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79809" w14:textId="48B50358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78173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20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E13BF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78173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7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78173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OUTUBRO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20</w:t>
      </w:r>
      <w:r w:rsidR="000B4B33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</w:p>
    <w:p w14:paraId="1637D0DA" w14:textId="77777777" w:rsidR="004C0BAA" w:rsidRPr="00332436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12"/>
          <w:szCs w:val="12"/>
          <w:u w:val="single"/>
        </w:rPr>
      </w:pPr>
    </w:p>
    <w:p w14:paraId="0BD2A9B8" w14:textId="24D83A0D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332436" w:rsidRDefault="00B60DD4">
      <w:pPr>
        <w:spacing w:line="274" w:lineRule="auto"/>
        <w:jc w:val="both"/>
        <w:rPr>
          <w:rFonts w:ascii="Arial" w:hAnsi="Arial" w:cs="Arial"/>
          <w:sz w:val="14"/>
          <w:szCs w:val="14"/>
        </w:rPr>
      </w:pPr>
    </w:p>
    <w:p w14:paraId="052DDF22" w14:textId="4617EA71" w:rsidR="007D7BA0" w:rsidRDefault="007E7893" w:rsidP="00AC55D8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781737">
        <w:rPr>
          <w:rFonts w:ascii="Arial" w:hAnsi="Arial" w:cs="Arial"/>
          <w:bCs/>
          <w:color w:val="222222"/>
          <w:sz w:val="24"/>
          <w:szCs w:val="24"/>
        </w:rPr>
        <w:t>sétimo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781737">
        <w:rPr>
          <w:rFonts w:ascii="Arial" w:hAnsi="Arial" w:cs="Arial"/>
          <w:bCs/>
          <w:color w:val="222222"/>
          <w:sz w:val="24"/>
          <w:szCs w:val="24"/>
        </w:rPr>
        <w:t>outubro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dois mil e </w:t>
      </w:r>
      <w:r w:rsidR="00E45ECA" w:rsidRPr="00800CA6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e 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 xml:space="preserve">por meio de aplicativo de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reuniões</w:t>
      </w:r>
      <w:r w:rsidR="004C0BAA" w:rsidRPr="00C90C1D">
        <w:rPr>
          <w:rFonts w:ascii="Arial" w:hAnsi="Arial" w:cs="Arial"/>
          <w:bCs/>
          <w:color w:val="222222"/>
          <w:sz w:val="24"/>
          <w:szCs w:val="24"/>
        </w:rPr>
        <w:t xml:space="preserve"> virtuais</w:t>
      </w:r>
      <w:r w:rsidR="00025F5B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1</w:t>
      </w:r>
      <w:r w:rsidR="00781737">
        <w:rPr>
          <w:rFonts w:ascii="Arial" w:hAnsi="Arial" w:cs="Arial"/>
          <w:bCs/>
          <w:color w:val="222222"/>
          <w:sz w:val="24"/>
          <w:szCs w:val="24"/>
        </w:rPr>
        <w:t>20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ª Reunião Plenária </w:t>
      </w:r>
      <w:r w:rsidRPr="005D2259">
        <w:rPr>
          <w:rFonts w:ascii="Arial" w:hAnsi="Arial" w:cs="Arial"/>
          <w:bCs/>
          <w:color w:val="222222"/>
          <w:sz w:val="24"/>
          <w:szCs w:val="24"/>
        </w:rPr>
        <w:t>Ordinária</w:t>
      </w:r>
      <w:r w:rsidR="006B0DAA" w:rsidRPr="005D2259">
        <w:rPr>
          <w:rFonts w:ascii="Arial" w:hAnsi="Arial" w:cs="Arial"/>
          <w:bCs/>
          <w:color w:val="222222"/>
          <w:sz w:val="24"/>
          <w:szCs w:val="24"/>
        </w:rPr>
        <w:t>,</w:t>
      </w:r>
      <w:r w:rsidRPr="005D2259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5D2259">
        <w:rPr>
          <w:rFonts w:ascii="Arial" w:hAnsi="Arial" w:cs="Arial"/>
          <w:bCs/>
          <w:color w:val="222222"/>
          <w:sz w:val="24"/>
          <w:szCs w:val="24"/>
        </w:rPr>
        <w:t xml:space="preserve">a presença dos </w:t>
      </w:r>
      <w:r w:rsidR="009E2CB1" w:rsidRPr="00F73741">
        <w:rPr>
          <w:rFonts w:ascii="Arial" w:hAnsi="Arial" w:cs="Arial"/>
          <w:bCs/>
          <w:color w:val="222222"/>
          <w:sz w:val="24"/>
          <w:szCs w:val="24"/>
        </w:rPr>
        <w:t>Conselheiros</w:t>
      </w:r>
      <w:r w:rsidR="00B05606" w:rsidRPr="00F73741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Pr="00F73741">
        <w:rPr>
          <w:rFonts w:ascii="Arial" w:hAnsi="Arial" w:cs="Arial"/>
          <w:bCs/>
          <w:color w:val="222222"/>
          <w:sz w:val="24"/>
          <w:szCs w:val="24"/>
        </w:rPr>
        <w:t>:</w:t>
      </w:r>
      <w:r w:rsidR="00143191" w:rsidRPr="00F73741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F73741">
        <w:rPr>
          <w:rFonts w:ascii="Arial" w:hAnsi="Arial" w:cs="Arial"/>
          <w:b/>
          <w:bCs/>
          <w:color w:val="222222"/>
          <w:sz w:val="24"/>
          <w:szCs w:val="24"/>
        </w:rPr>
        <w:t>Fernando Camargo Chapadeiro</w:t>
      </w:r>
      <w:r w:rsidR="00DF32CD" w:rsidRPr="00F73741">
        <w:rPr>
          <w:rFonts w:ascii="Arial" w:hAnsi="Arial" w:cs="Arial"/>
          <w:bCs/>
          <w:color w:val="222222"/>
          <w:sz w:val="24"/>
          <w:szCs w:val="24"/>
        </w:rPr>
        <w:t>,</w:t>
      </w:r>
      <w:r w:rsidR="00CE0142" w:rsidRPr="00F73741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F73741">
        <w:rPr>
          <w:rFonts w:ascii="Arial" w:hAnsi="Arial" w:cs="Arial"/>
          <w:b/>
          <w:bCs/>
          <w:color w:val="222222"/>
          <w:sz w:val="24"/>
          <w:szCs w:val="24"/>
        </w:rPr>
        <w:t xml:space="preserve">Simone </w:t>
      </w:r>
      <w:proofErr w:type="spellStart"/>
      <w:r w:rsidR="009D254C" w:rsidRPr="00F73741">
        <w:rPr>
          <w:rFonts w:ascii="Arial" w:hAnsi="Arial" w:cs="Arial"/>
          <w:b/>
          <w:bCs/>
          <w:color w:val="222222"/>
          <w:sz w:val="24"/>
          <w:szCs w:val="24"/>
        </w:rPr>
        <w:t>Buiate</w:t>
      </w:r>
      <w:proofErr w:type="spellEnd"/>
      <w:r w:rsidR="009D254C" w:rsidRPr="00F73741">
        <w:rPr>
          <w:rFonts w:ascii="Arial" w:hAnsi="Arial" w:cs="Arial"/>
          <w:b/>
          <w:bCs/>
          <w:color w:val="222222"/>
          <w:sz w:val="24"/>
          <w:szCs w:val="24"/>
        </w:rPr>
        <w:t xml:space="preserve"> Brandão</w:t>
      </w:r>
      <w:r w:rsidR="007C56B0" w:rsidRPr="00F73741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F73741" w:rsidRPr="00F73741">
        <w:rPr>
          <w:rFonts w:ascii="Arial" w:hAnsi="Arial" w:cs="Arial"/>
          <w:b/>
          <w:bCs/>
          <w:color w:val="222222"/>
          <w:sz w:val="24"/>
          <w:szCs w:val="24"/>
        </w:rPr>
        <w:t>Luíza Antunes</w:t>
      </w:r>
      <w:r w:rsidR="00614181" w:rsidRPr="00F73741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="00F73741" w:rsidRPr="00F73741">
        <w:rPr>
          <w:rFonts w:ascii="Arial" w:hAnsi="Arial" w:cs="Arial"/>
          <w:b/>
          <w:bCs/>
          <w:color w:val="222222"/>
          <w:sz w:val="24"/>
          <w:szCs w:val="24"/>
        </w:rPr>
        <w:t>Gabriel</w:t>
      </w:r>
      <w:r w:rsidR="005D2259" w:rsidRPr="00F73741">
        <w:rPr>
          <w:rFonts w:ascii="Arial" w:hAnsi="Arial" w:cs="Arial"/>
          <w:b/>
          <w:bCs/>
          <w:color w:val="222222"/>
          <w:sz w:val="24"/>
          <w:szCs w:val="24"/>
        </w:rPr>
        <w:t>, Janaína de Holanda Camilo</w:t>
      </w:r>
      <w:r w:rsidR="00F73741" w:rsidRPr="00F73741">
        <w:rPr>
          <w:rFonts w:ascii="Arial" w:hAnsi="Arial" w:cs="Arial"/>
          <w:b/>
          <w:bCs/>
          <w:color w:val="222222"/>
          <w:sz w:val="24"/>
          <w:szCs w:val="24"/>
        </w:rPr>
        <w:t>, Juliana Guimarães</w:t>
      </w:r>
      <w:r w:rsidR="00F73741">
        <w:rPr>
          <w:rFonts w:ascii="Arial" w:hAnsi="Arial" w:cs="Arial"/>
          <w:b/>
          <w:bCs/>
          <w:color w:val="222222"/>
          <w:sz w:val="24"/>
          <w:szCs w:val="24"/>
        </w:rPr>
        <w:t>, Giovana Pereira dos Santos</w:t>
      </w:r>
      <w:r w:rsidR="005D2259" w:rsidRPr="00F73741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272C3E" w:rsidRPr="00F73741">
        <w:rPr>
          <w:rFonts w:ascii="Arial" w:hAnsi="Arial" w:cs="Arial"/>
          <w:bCs/>
          <w:color w:val="222222"/>
          <w:sz w:val="24"/>
          <w:szCs w:val="24"/>
        </w:rPr>
        <w:t>e</w:t>
      </w:r>
      <w:r w:rsidR="00C90C1D" w:rsidRPr="00F73741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259" w:rsidRPr="00F73741">
        <w:rPr>
          <w:rFonts w:ascii="Arial" w:hAnsi="Arial" w:cs="Arial"/>
          <w:b/>
          <w:bCs/>
          <w:color w:val="222222"/>
          <w:sz w:val="24"/>
          <w:szCs w:val="24"/>
        </w:rPr>
        <w:t>Anna Carolina Cruz Veiga de Almeida</w:t>
      </w:r>
      <w:r w:rsidR="007C56B0" w:rsidRPr="00F73741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F73741" w:rsidRPr="00F73741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F73741" w:rsidRPr="00F73741">
        <w:rPr>
          <w:rFonts w:ascii="Arial" w:hAnsi="Arial" w:cs="Arial"/>
          <w:bCs/>
          <w:color w:val="222222"/>
          <w:sz w:val="24"/>
          <w:szCs w:val="24"/>
        </w:rPr>
        <w:t>Presente também Kardec Borges, representando a ASBEA</w:t>
      </w:r>
      <w:r w:rsidR="007C56B0" w:rsidRPr="005D2259">
        <w:rPr>
          <w:rFonts w:ascii="Arial" w:hAnsi="Arial" w:cs="Arial"/>
          <w:color w:val="222222"/>
          <w:sz w:val="24"/>
          <w:szCs w:val="24"/>
        </w:rPr>
        <w:t xml:space="preserve"> </w:t>
      </w:r>
      <w:r w:rsidR="007D26EA" w:rsidRPr="005D2259">
        <w:rPr>
          <w:rFonts w:ascii="Arial" w:hAnsi="Arial" w:cs="Arial"/>
          <w:bCs/>
          <w:color w:val="222222"/>
          <w:sz w:val="24"/>
          <w:szCs w:val="24"/>
        </w:rPr>
        <w:t>Presentes</w:t>
      </w:r>
      <w:r w:rsidR="007D26EA" w:rsidRPr="00BC30F5">
        <w:rPr>
          <w:rFonts w:ascii="Arial" w:hAnsi="Arial" w:cs="Arial"/>
          <w:bCs/>
          <w:color w:val="222222"/>
          <w:sz w:val="24"/>
          <w:szCs w:val="24"/>
        </w:rPr>
        <w:t xml:space="preserve"> também</w:t>
      </w:r>
      <w:r w:rsidR="007D26EA" w:rsidRPr="00C90C1D">
        <w:rPr>
          <w:rFonts w:ascii="Arial" w:hAnsi="Arial" w:cs="Arial"/>
          <w:bCs/>
          <w:color w:val="222222"/>
          <w:sz w:val="24"/>
          <w:szCs w:val="24"/>
        </w:rPr>
        <w:t xml:space="preserve"> os</w:t>
      </w:r>
      <w:r w:rsidR="007D26EA" w:rsidRPr="00800CA6">
        <w:rPr>
          <w:rFonts w:ascii="Arial" w:hAnsi="Arial" w:cs="Arial"/>
          <w:bCs/>
          <w:color w:val="222222"/>
          <w:sz w:val="24"/>
          <w:szCs w:val="24"/>
        </w:rPr>
        <w:t xml:space="preserve"> empregados públicos do CAU/GO</w:t>
      </w:r>
      <w:r w:rsidR="00B04AEC" w:rsidRPr="00FC7B1E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C41B17" w:rsidRPr="00FC7B1E">
        <w:rPr>
          <w:rFonts w:ascii="Arial" w:hAnsi="Arial" w:cs="Arial"/>
          <w:b/>
          <w:color w:val="222222"/>
          <w:sz w:val="24"/>
          <w:szCs w:val="24"/>
        </w:rPr>
        <w:t xml:space="preserve">Isabel </w:t>
      </w:r>
      <w:proofErr w:type="spellStart"/>
      <w:r w:rsidR="00C41B17" w:rsidRPr="00FC7B1E">
        <w:rPr>
          <w:rFonts w:ascii="Arial" w:hAnsi="Arial" w:cs="Arial"/>
          <w:b/>
          <w:color w:val="222222"/>
          <w:sz w:val="24"/>
          <w:szCs w:val="24"/>
        </w:rPr>
        <w:t>Barêa</w:t>
      </w:r>
      <w:proofErr w:type="spellEnd"/>
      <w:r w:rsidR="00C41B17" w:rsidRPr="00FC7B1E">
        <w:rPr>
          <w:rFonts w:ascii="Arial" w:hAnsi="Arial" w:cs="Arial"/>
          <w:b/>
          <w:color w:val="222222"/>
          <w:sz w:val="24"/>
          <w:szCs w:val="24"/>
        </w:rPr>
        <w:t xml:space="preserve"> Pastore </w:t>
      </w:r>
      <w:r w:rsidR="00C41B17" w:rsidRPr="00FC7B1E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800CA6" w:rsidRPr="00FC7B1E">
        <w:rPr>
          <w:rFonts w:ascii="Arial" w:hAnsi="Arial" w:cs="Arial"/>
          <w:bCs/>
          <w:color w:val="222222"/>
          <w:sz w:val="24"/>
          <w:szCs w:val="24"/>
        </w:rPr>
        <w:t>,</w:t>
      </w:r>
      <w:r w:rsidR="00C41B17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37B" w:rsidRP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Romeu José </w:t>
      </w:r>
      <w:proofErr w:type="spellStart"/>
      <w:r w:rsidR="005D237B" w:rsidRPr="00FC7B1E">
        <w:rPr>
          <w:rFonts w:ascii="Arial" w:hAnsi="Arial" w:cs="Arial"/>
          <w:b/>
          <w:bCs/>
          <w:color w:val="222222"/>
          <w:sz w:val="24"/>
          <w:szCs w:val="24"/>
        </w:rPr>
        <w:t>Jankowski</w:t>
      </w:r>
      <w:proofErr w:type="spellEnd"/>
      <w:r w:rsidR="005D237B" w:rsidRP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 Júnior </w:t>
      </w:r>
      <w:r w:rsidR="00937765" w:rsidRPr="00FC7B1E">
        <w:rPr>
          <w:rFonts w:ascii="Arial" w:hAnsi="Arial" w:cs="Arial"/>
          <w:bCs/>
          <w:color w:val="222222"/>
          <w:sz w:val="24"/>
          <w:szCs w:val="24"/>
        </w:rPr>
        <w:t>(Assessor Jurídico/Assessor de Plenário e Comissões)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>,</w:t>
      </w:r>
      <w:r w:rsidR="00C405CB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D7BA0" w:rsidRPr="00FC7B1E">
        <w:rPr>
          <w:rFonts w:ascii="Arial" w:hAnsi="Arial" w:cs="Arial"/>
          <w:b/>
          <w:bCs/>
          <w:color w:val="222222"/>
          <w:sz w:val="24"/>
          <w:szCs w:val="24"/>
        </w:rPr>
        <w:t>Maria Ester de Souza</w:t>
      </w:r>
      <w:r w:rsidR="00C405CB" w:rsidRPr="00FC7B1E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614181" w:rsidRPr="00FC7B1E">
        <w:rPr>
          <w:rFonts w:ascii="Arial" w:hAnsi="Arial" w:cs="Arial"/>
          <w:bCs/>
          <w:color w:val="222222"/>
          <w:sz w:val="24"/>
          <w:szCs w:val="24"/>
        </w:rPr>
        <w:t>Assessora da Presidência</w:t>
      </w:r>
      <w:r w:rsidR="00C405CB" w:rsidRPr="00FC7B1E">
        <w:rPr>
          <w:rFonts w:ascii="Arial" w:hAnsi="Arial" w:cs="Arial"/>
          <w:bCs/>
          <w:color w:val="222222"/>
          <w:sz w:val="24"/>
          <w:szCs w:val="24"/>
        </w:rPr>
        <w:t>)</w:t>
      </w:r>
      <w:r w:rsidR="00137AA2" w:rsidRPr="00FC7B1E">
        <w:rPr>
          <w:rFonts w:ascii="Arial" w:hAnsi="Arial" w:cs="Arial"/>
          <w:bCs/>
          <w:color w:val="222222"/>
          <w:sz w:val="24"/>
          <w:szCs w:val="24"/>
        </w:rPr>
        <w:t xml:space="preserve"> e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proofErr w:type="spellStart"/>
      <w:r w:rsidR="00272C3E" w:rsidRPr="00FC7B1E">
        <w:rPr>
          <w:rFonts w:ascii="Arial" w:hAnsi="Arial" w:cs="Arial"/>
          <w:b/>
          <w:bCs/>
          <w:color w:val="222222"/>
          <w:sz w:val="24"/>
          <w:szCs w:val="24"/>
        </w:rPr>
        <w:t>Leonidia</w:t>
      </w:r>
      <w:proofErr w:type="spellEnd"/>
      <w:r w:rsidR="00272C3E" w:rsidRP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 Cristina Leão 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>(</w:t>
      </w:r>
      <w:r w:rsidR="00614181" w:rsidRPr="00FC7B1E">
        <w:rPr>
          <w:rFonts w:ascii="Arial" w:hAnsi="Arial" w:cs="Arial"/>
          <w:bCs/>
          <w:color w:val="222222"/>
          <w:sz w:val="24"/>
          <w:szCs w:val="24"/>
        </w:rPr>
        <w:t>Gerente de Finanças e Planejamento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>)</w:t>
      </w:r>
      <w:r w:rsidR="00800CA6" w:rsidRPr="00FC7B1E">
        <w:rPr>
          <w:rFonts w:ascii="Arial" w:hAnsi="Arial" w:cs="Arial"/>
          <w:bCs/>
          <w:color w:val="222222"/>
          <w:sz w:val="24"/>
          <w:szCs w:val="24"/>
        </w:rPr>
        <w:t>.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FC7B1E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FC7B1E">
        <w:rPr>
          <w:rFonts w:ascii="Arial" w:hAnsi="Arial" w:cs="Arial"/>
          <w:b/>
          <w:bCs/>
          <w:color w:val="222222"/>
          <w:sz w:val="24"/>
          <w:szCs w:val="24"/>
        </w:rPr>
        <w:t>Verificação</w:t>
      </w:r>
      <w:r w:rsidRPr="00CD356D">
        <w:rPr>
          <w:rFonts w:ascii="Arial" w:hAnsi="Arial" w:cs="Arial"/>
          <w:b/>
          <w:bCs/>
          <w:color w:val="222222"/>
          <w:sz w:val="24"/>
          <w:szCs w:val="24"/>
        </w:rPr>
        <w:t xml:space="preserve"> de quórum.</w:t>
      </w:r>
      <w:r w:rsidR="003E66D1" w:rsidRPr="00CD356D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3E66D1" w:rsidRPr="00CD356D">
        <w:rPr>
          <w:rFonts w:ascii="Arial" w:hAnsi="Arial" w:cs="Arial"/>
          <w:b/>
          <w:color w:val="222222"/>
          <w:sz w:val="24"/>
          <w:szCs w:val="24"/>
        </w:rPr>
        <w:t>Presidente</w:t>
      </w:r>
      <w:r w:rsidR="009D254C" w:rsidRPr="00CD356D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>verificou o quórum e declarou aberta a sessão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4977F9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 e discussão da pauta. </w:t>
      </w:r>
      <w:r w:rsidR="009D528C" w:rsidRPr="00800CA6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III) Discussão e aprovação da ata da reunião plenária anterior, </w:t>
      </w:r>
      <w:r w:rsidR="00E13BF9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781737">
        <w:rPr>
          <w:rFonts w:ascii="Arial" w:hAnsi="Arial" w:cs="Arial"/>
          <w:b/>
          <w:bCs/>
          <w:color w:val="222222"/>
          <w:sz w:val="24"/>
          <w:szCs w:val="24"/>
        </w:rPr>
        <w:t>9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/0</w:t>
      </w:r>
      <w:r w:rsidR="00781737">
        <w:rPr>
          <w:rFonts w:ascii="Arial" w:hAnsi="Arial" w:cs="Arial"/>
          <w:b/>
          <w:bCs/>
          <w:color w:val="222222"/>
          <w:sz w:val="24"/>
          <w:szCs w:val="24"/>
        </w:rPr>
        <w:t>9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Ata aprovada por unanimidade. 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I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V)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Extrato de Correspondências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800CA6">
        <w:rPr>
          <w:rFonts w:ascii="Arial" w:hAnsi="Arial" w:cs="Arial"/>
          <w:bCs/>
          <w:color w:val="222222"/>
          <w:sz w:val="24"/>
          <w:szCs w:val="24"/>
        </w:rPr>
        <w:t>A Gerente Geral Isabel apresentou as principais correspondências enviadas e recebidas</w:t>
      </w:r>
      <w:r w:rsidR="00272C3E">
        <w:rPr>
          <w:rFonts w:ascii="Arial" w:hAnsi="Arial" w:cs="Arial"/>
          <w:bCs/>
          <w:color w:val="222222"/>
          <w:sz w:val="24"/>
          <w:szCs w:val="24"/>
        </w:rPr>
        <w:t>.</w:t>
      </w:r>
      <w:r w:rsidR="00594898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V) Apresentação de comunicações.</w:t>
      </w:r>
      <w:r w:rsidR="00800CA6">
        <w:t xml:space="preserve"> </w:t>
      </w:r>
      <w:r w:rsidR="00F73741">
        <w:rPr>
          <w:rFonts w:ascii="Arial" w:hAnsi="Arial" w:cs="Arial"/>
          <w:bCs/>
          <w:color w:val="222222"/>
          <w:sz w:val="24"/>
          <w:szCs w:val="24"/>
        </w:rPr>
        <w:t xml:space="preserve">A Gerente Geral relatou que no dia 27/10 os membros da Comissão Julgadora se reuniram na sede do CAU/GO para julgar as propostas do Concurso ATHIS Quilombola. Relatou também sobre a publicação do Prêmio de TCC publicado pelo CAUGO. Destacou que recebeu algumas propostas de </w:t>
      </w:r>
      <w:proofErr w:type="spellStart"/>
      <w:r w:rsidR="00F73741">
        <w:rPr>
          <w:rFonts w:ascii="Arial" w:hAnsi="Arial" w:cs="Arial"/>
          <w:bCs/>
          <w:color w:val="222222"/>
          <w:sz w:val="24"/>
          <w:szCs w:val="24"/>
        </w:rPr>
        <w:t>melhori</w:t>
      </w:r>
      <w:proofErr w:type="spellEnd"/>
      <w:r w:rsidR="00F73741">
        <w:rPr>
          <w:rFonts w:ascii="Arial" w:hAnsi="Arial" w:cs="Arial"/>
          <w:bCs/>
          <w:color w:val="222222"/>
          <w:sz w:val="24"/>
          <w:szCs w:val="24"/>
        </w:rPr>
        <w:t>.</w:t>
      </w:r>
      <w:r w:rsidR="007C56B0"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a) </w:t>
      </w:r>
      <w:r w:rsidR="00800CA6" w:rsidRPr="00800CA6">
        <w:rPr>
          <w:rFonts w:ascii="Arial" w:hAnsi="Arial" w:cs="Arial"/>
          <w:b/>
          <w:bCs/>
          <w:color w:val="000000"/>
          <w:sz w:val="24"/>
          <w:szCs w:val="24"/>
        </w:rPr>
        <w:t>Dos Coordenadores das Comissões permanentes.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Start w:id="0" w:name="_Hlk41637576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1.1. Comissão de Administração e Finanças – CAF.</w:t>
      </w:r>
      <w:r w:rsidR="00C500BF">
        <w:rPr>
          <w:rFonts w:ascii="Arial" w:hAnsi="Arial" w:cs="Arial"/>
          <w:b/>
          <w:bCs/>
          <w:color w:val="222222"/>
          <w:sz w:val="24"/>
          <w:szCs w:val="24"/>
        </w:rPr>
        <w:t xml:space="preserve"> 1.1.1.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Prestação de contas de </w:t>
      </w:r>
      <w:proofErr w:type="gramStart"/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Janeiro</w:t>
      </w:r>
      <w:proofErr w:type="gramEnd"/>
      <w:r w:rsidR="00674184">
        <w:rPr>
          <w:rFonts w:ascii="Arial" w:hAnsi="Arial" w:cs="Arial"/>
          <w:b/>
          <w:color w:val="222222"/>
          <w:sz w:val="24"/>
          <w:szCs w:val="24"/>
        </w:rPr>
        <w:t xml:space="preserve"> a </w:t>
      </w:r>
      <w:r w:rsidR="00781737">
        <w:rPr>
          <w:rFonts w:ascii="Arial" w:hAnsi="Arial" w:cs="Arial"/>
          <w:b/>
          <w:color w:val="222222"/>
          <w:sz w:val="24"/>
          <w:szCs w:val="24"/>
        </w:rPr>
        <w:t>Setembro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de 202</w:t>
      </w:r>
      <w:r w:rsidR="00EF1C67">
        <w:rPr>
          <w:rFonts w:ascii="Arial" w:hAnsi="Arial" w:cs="Arial"/>
          <w:b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.</w:t>
      </w:r>
      <w:bookmarkEnd w:id="0"/>
      <w:r w:rsidR="008D2D58">
        <w:rPr>
          <w:rFonts w:ascii="Arial" w:hAnsi="Arial" w:cs="Arial"/>
          <w:color w:val="222222"/>
          <w:sz w:val="24"/>
          <w:szCs w:val="24"/>
        </w:rPr>
        <w:t xml:space="preserve"> </w:t>
      </w:r>
      <w:r w:rsidR="00655E4B" w:rsidRPr="00655E4B">
        <w:rPr>
          <w:rFonts w:ascii="Arial" w:hAnsi="Arial" w:cs="Arial"/>
          <w:color w:val="222222"/>
          <w:sz w:val="24"/>
          <w:szCs w:val="24"/>
        </w:rPr>
        <w:t xml:space="preserve">A palavra é concedida a </w:t>
      </w:r>
      <w:proofErr w:type="spellStart"/>
      <w:r w:rsidR="00655E4B">
        <w:rPr>
          <w:rFonts w:ascii="Arial" w:hAnsi="Arial" w:cs="Arial"/>
          <w:color w:val="222222"/>
          <w:sz w:val="24"/>
          <w:szCs w:val="24"/>
        </w:rPr>
        <w:t>Coornedora</w:t>
      </w:r>
      <w:proofErr w:type="spellEnd"/>
      <w:r w:rsidR="00655E4B">
        <w:rPr>
          <w:rFonts w:ascii="Arial" w:hAnsi="Arial" w:cs="Arial"/>
          <w:color w:val="222222"/>
          <w:sz w:val="24"/>
          <w:szCs w:val="24"/>
        </w:rPr>
        <w:t xml:space="preserve"> Adjunta </w:t>
      </w:r>
      <w:r w:rsidR="00655E4B" w:rsidRPr="00655E4B">
        <w:rPr>
          <w:rFonts w:ascii="Arial" w:hAnsi="Arial" w:cs="Arial"/>
          <w:color w:val="222222"/>
          <w:sz w:val="24"/>
          <w:szCs w:val="24"/>
        </w:rPr>
        <w:t xml:space="preserve">que inicia a apresentação relatando que no período de janeiro a setembro 2021, foi </w:t>
      </w:r>
      <w:r w:rsidR="00655E4B" w:rsidRPr="00655E4B">
        <w:rPr>
          <w:rFonts w:ascii="Arial" w:hAnsi="Arial" w:cs="Arial"/>
          <w:color w:val="222222"/>
          <w:sz w:val="24"/>
          <w:szCs w:val="24"/>
        </w:rPr>
        <w:lastRenderedPageBreak/>
        <w:t xml:space="preserve">realizado R$ 732 mil a mais que o previsto, o que se deve ao maior número de </w:t>
      </w:r>
      <w:proofErr w:type="spellStart"/>
      <w:r w:rsidR="00655E4B" w:rsidRPr="00655E4B">
        <w:rPr>
          <w:rFonts w:ascii="Arial" w:hAnsi="Arial" w:cs="Arial"/>
          <w:color w:val="222222"/>
          <w:sz w:val="24"/>
          <w:szCs w:val="24"/>
        </w:rPr>
        <w:t>RRTs</w:t>
      </w:r>
      <w:proofErr w:type="spellEnd"/>
      <w:r w:rsidR="00655E4B" w:rsidRPr="00655E4B">
        <w:rPr>
          <w:rFonts w:ascii="Arial" w:hAnsi="Arial" w:cs="Arial"/>
          <w:color w:val="222222"/>
          <w:sz w:val="24"/>
          <w:szCs w:val="24"/>
        </w:rPr>
        <w:t xml:space="preserve">, além do recebimento de anuidades PF, taxas e multas que mantem o saldo crescente na receita. O valor realizado no período de janeiro a setembro de 2021 apresentou um aumento de 21%. As receitas foram 24% maiores que o previsto para o período, o que se deve aos maiores recebimentos de anuidades PF, RRT e taxas e multas. O valor realizado de anuidades no período de janeiro a setembro de 2021 apresentou um aumento de 12% em relação ao mesmo período de 2020. As receitas de anuidades foram 18% maiores que o previsto para o período (PF+PJ), o que se deve aos maiores recebimentos de anuidades pessoa física. O valor realizado de RRT no período de janeiro a setembro de 2021 apresentou um aumento de 25% em relação ao mesmo período de 2020. A quantidade de </w:t>
      </w:r>
      <w:proofErr w:type="spellStart"/>
      <w:r w:rsidR="00655E4B" w:rsidRPr="00655E4B">
        <w:rPr>
          <w:rFonts w:ascii="Arial" w:hAnsi="Arial" w:cs="Arial"/>
          <w:color w:val="222222"/>
          <w:sz w:val="24"/>
          <w:szCs w:val="24"/>
        </w:rPr>
        <w:t>RRTs</w:t>
      </w:r>
      <w:proofErr w:type="spellEnd"/>
      <w:r w:rsidR="00655E4B" w:rsidRPr="00655E4B">
        <w:rPr>
          <w:rFonts w:ascii="Arial" w:hAnsi="Arial" w:cs="Arial"/>
          <w:color w:val="222222"/>
          <w:sz w:val="24"/>
          <w:szCs w:val="24"/>
        </w:rPr>
        <w:t xml:space="preserve"> gerados por profissional no período foi de 5 RRT/profissional, sendo superior à média de 1,9 RRT/profissional dos últimos 3 anos. As despesas correntes foram R$ 575 mil menores do que o previsto. Ainda devido à condição da pandemia, os trabalhos continuam sendo realizados em regime híbrido, o que ocasiona redução nos custos de uso da sede física. O valor realizado no período de janeiro a setembro de 2021 foi 16% maior que o realizado no mesmo período de 2020. As despesas correntes foram 20% menores que o previsto para o período, o que se deve aos menores gastos com a sede durante a pandemia. No período houve superávit de R$ 1.503 mil, que foi aplicado em fundo DI, que apresentou rendimento médio mensal de R$ 8.089,90. Estava previsto superávit de R$ 194mil, sendo realizados 673% a mais devido às menores despesas (-20%) e maiores receitas (+24%). </w:t>
      </w:r>
      <w:proofErr w:type="gramStart"/>
      <w:r w:rsidR="00655E4B" w:rsidRPr="00655E4B">
        <w:rPr>
          <w:rFonts w:ascii="Arial" w:hAnsi="Arial" w:cs="Arial"/>
          <w:color w:val="222222"/>
          <w:sz w:val="24"/>
          <w:szCs w:val="24"/>
        </w:rPr>
        <w:t>As despesas com pessoal totalizou</w:t>
      </w:r>
      <w:proofErr w:type="gramEnd"/>
      <w:r w:rsidR="00655E4B" w:rsidRPr="00655E4B">
        <w:rPr>
          <w:rFonts w:ascii="Arial" w:hAnsi="Arial" w:cs="Arial"/>
          <w:color w:val="222222"/>
          <w:sz w:val="24"/>
          <w:szCs w:val="24"/>
        </w:rPr>
        <w:t xml:space="preserve"> 38,7% da RCL</w:t>
      </w:r>
      <w:r w:rsidR="00655E4B">
        <w:rPr>
          <w:rFonts w:ascii="Arial" w:hAnsi="Arial" w:cs="Arial"/>
          <w:color w:val="222222"/>
          <w:sz w:val="24"/>
          <w:szCs w:val="24"/>
        </w:rPr>
        <w:t xml:space="preserve">. </w:t>
      </w:r>
      <w:r w:rsidR="00655E4B">
        <w:rPr>
          <w:rFonts w:ascii="Arial" w:hAnsi="Arial" w:cs="Arial"/>
          <w:b/>
          <w:bCs/>
          <w:color w:val="222222"/>
          <w:sz w:val="24"/>
          <w:szCs w:val="24"/>
        </w:rPr>
        <w:t>1.1.2.</w:t>
      </w:r>
      <w:r w:rsidR="00655E4B" w:rsidRPr="00800CA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655E4B">
        <w:rPr>
          <w:rFonts w:ascii="Arial" w:hAnsi="Arial" w:cs="Arial"/>
          <w:b/>
          <w:color w:val="222222"/>
          <w:sz w:val="24"/>
          <w:szCs w:val="24"/>
        </w:rPr>
        <w:t>Aprovação da Programação Orçamentária de 2022</w:t>
      </w:r>
      <w:r w:rsidR="00655E4B" w:rsidRPr="00800CA6">
        <w:rPr>
          <w:rFonts w:ascii="Arial" w:hAnsi="Arial" w:cs="Arial"/>
          <w:b/>
          <w:color w:val="222222"/>
          <w:sz w:val="24"/>
          <w:szCs w:val="24"/>
        </w:rPr>
        <w:t>.</w:t>
      </w:r>
      <w:r w:rsidR="00655E4B">
        <w:rPr>
          <w:rFonts w:ascii="Arial" w:hAnsi="Arial" w:cs="Arial"/>
          <w:color w:val="222222"/>
          <w:sz w:val="24"/>
          <w:szCs w:val="24"/>
        </w:rPr>
        <w:t xml:space="preserve"> </w:t>
      </w:r>
      <w:r w:rsidR="00655E4B" w:rsidRPr="00655E4B">
        <w:rPr>
          <w:rFonts w:ascii="Arial" w:hAnsi="Arial" w:cs="Arial"/>
          <w:color w:val="222222"/>
          <w:sz w:val="24"/>
          <w:szCs w:val="24"/>
        </w:rPr>
        <w:t xml:space="preserve">Com o auxílio da Gerente </w:t>
      </w:r>
      <w:r w:rsidR="000343A8">
        <w:rPr>
          <w:rFonts w:ascii="Arial" w:hAnsi="Arial" w:cs="Arial"/>
          <w:color w:val="222222"/>
          <w:sz w:val="24"/>
          <w:szCs w:val="24"/>
        </w:rPr>
        <w:t>de Planejamento e Finanças</w:t>
      </w:r>
      <w:r w:rsidR="00655E4B" w:rsidRPr="00655E4B">
        <w:rPr>
          <w:rFonts w:ascii="Arial" w:hAnsi="Arial" w:cs="Arial"/>
          <w:color w:val="222222"/>
          <w:sz w:val="24"/>
          <w:szCs w:val="24"/>
        </w:rPr>
        <w:t>, foi apresentada e discutida a programação orçamentária de 2022</w:t>
      </w:r>
      <w:r w:rsidR="00655E4B">
        <w:rPr>
          <w:rFonts w:ascii="Arial" w:hAnsi="Arial" w:cs="Arial"/>
          <w:color w:val="222222"/>
          <w:sz w:val="24"/>
          <w:szCs w:val="24"/>
        </w:rPr>
        <w:t xml:space="preserve"> a partir do encaminhamento dado pela CAF</w:t>
      </w:r>
      <w:r w:rsidR="00655E4B" w:rsidRPr="00655E4B">
        <w:rPr>
          <w:rFonts w:ascii="Arial" w:hAnsi="Arial" w:cs="Arial"/>
          <w:color w:val="222222"/>
          <w:sz w:val="24"/>
          <w:szCs w:val="24"/>
        </w:rPr>
        <w:t>. Em síntese, os reajustes seguir</w:t>
      </w:r>
      <w:r w:rsidR="00655E4B">
        <w:rPr>
          <w:rFonts w:ascii="Arial" w:hAnsi="Arial" w:cs="Arial"/>
          <w:color w:val="222222"/>
          <w:sz w:val="24"/>
          <w:szCs w:val="24"/>
        </w:rPr>
        <w:t>am</w:t>
      </w:r>
      <w:r w:rsidR="00655E4B" w:rsidRPr="00655E4B">
        <w:rPr>
          <w:rFonts w:ascii="Arial" w:hAnsi="Arial" w:cs="Arial"/>
          <w:color w:val="222222"/>
          <w:sz w:val="24"/>
          <w:szCs w:val="24"/>
        </w:rPr>
        <w:t xml:space="preserve"> as projeções econômicas estimadas, levando em consideração também os estudos e normativas do CAU/BR. Especificamente, houve proposta para aumentar os </w:t>
      </w:r>
      <w:r w:rsidR="00655E4B" w:rsidRPr="00655E4B">
        <w:rPr>
          <w:rFonts w:ascii="Arial" w:hAnsi="Arial" w:cs="Arial"/>
          <w:color w:val="222222"/>
          <w:sz w:val="24"/>
          <w:szCs w:val="24"/>
        </w:rPr>
        <w:lastRenderedPageBreak/>
        <w:t>recursos para os editais de Fomento e Concursos, dado o acréscimo nas demandas e participações. A Gerente Geral Isabel relatou que podem ser feitas alterações de valores no Orçamento 2022, caso as Conselheiras achem pertinente. Então as Conselheiras aprovam a alteração de valore da Assistência Técnica de R$130.000,00 para R$110.000,00 e na Concessão de Patrocínios de R$130.000,00 para R$150.000,00.</w:t>
      </w:r>
      <w:r w:rsidR="00253681">
        <w:rPr>
          <w:rFonts w:ascii="Arial" w:hAnsi="Arial" w:cs="Arial"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Ética e Disciplina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CED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655E4B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655E4B" w:rsidRPr="00655E4B">
        <w:rPr>
          <w:rFonts w:ascii="Arial" w:hAnsi="Arial" w:cs="Arial"/>
          <w:bCs/>
          <w:color w:val="222222"/>
          <w:sz w:val="24"/>
          <w:szCs w:val="24"/>
        </w:rPr>
        <w:t>A</w:t>
      </w:r>
      <w:r w:rsidR="00655E4B">
        <w:rPr>
          <w:rFonts w:ascii="Arial" w:hAnsi="Arial" w:cs="Arial"/>
          <w:bCs/>
          <w:color w:val="222222"/>
          <w:sz w:val="24"/>
          <w:szCs w:val="24"/>
        </w:rPr>
        <w:t xml:space="preserve"> Conselheira Coordenadora Giovana relatou que foram relatados dois processos, sendo uma nova denúncia, que foi encaminhada para juízo de admissão, e outro processo convertido em diligência para complementar laudo técnico. Ainda, foi discutida a r</w:t>
      </w:r>
      <w:r w:rsidR="00655E4B" w:rsidRPr="00655E4B">
        <w:rPr>
          <w:rFonts w:ascii="Arial" w:hAnsi="Arial" w:cs="Arial"/>
          <w:bCs/>
          <w:color w:val="222222"/>
          <w:sz w:val="24"/>
          <w:szCs w:val="24"/>
        </w:rPr>
        <w:t>esposta ao Ofício 0746/2021 – GAB – Controladoria Geral do Município de Goiânia/GO</w:t>
      </w:r>
      <w:r w:rsidR="00655E4B">
        <w:rPr>
          <w:rFonts w:ascii="Arial" w:hAnsi="Arial" w:cs="Arial"/>
          <w:bCs/>
          <w:color w:val="222222"/>
          <w:sz w:val="24"/>
          <w:szCs w:val="24"/>
        </w:rPr>
        <w:t xml:space="preserve">. Neste item, os membros da CED seguiram o posicionamento já firmado pelo CAU/GO em outras oportunidades, </w:t>
      </w:r>
      <w:r w:rsidR="00655E4B" w:rsidRPr="00655E4B">
        <w:rPr>
          <w:rFonts w:ascii="Arial" w:hAnsi="Arial" w:cs="Arial"/>
          <w:bCs/>
          <w:color w:val="222222"/>
          <w:sz w:val="24"/>
          <w:szCs w:val="24"/>
        </w:rPr>
        <w:t>de que não há impedimento legal para apresentação de projetos de autoria própria perante o órgão em que o servidor esteja lotado, desde que o mesmo não exerça as atividades de análise, aprovação ou fiscalização do próprio projeto, sob pena de descumprimento da regra prevista no item 5.2.5 do Código de Ética e Disciplina do CAU.</w:t>
      </w:r>
      <w:r w:rsidR="00253681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Ensino, Exercício e Formação Profissional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CEPEF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655E4B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655E4B">
        <w:rPr>
          <w:rFonts w:ascii="Arial" w:hAnsi="Arial" w:cs="Arial"/>
          <w:bCs/>
          <w:color w:val="222222"/>
          <w:sz w:val="24"/>
          <w:szCs w:val="24"/>
        </w:rPr>
        <w:t xml:space="preserve">O Coordenador iniciou o relato citando o </w:t>
      </w:r>
      <w:r w:rsidR="00655E4B" w:rsidRPr="00655E4B">
        <w:rPr>
          <w:rFonts w:ascii="Arial" w:hAnsi="Arial" w:cs="Arial"/>
          <w:bCs/>
          <w:color w:val="222222"/>
          <w:sz w:val="24"/>
          <w:szCs w:val="24"/>
        </w:rPr>
        <w:t>Ofício nº 1159/2021 – Secretaria Municipal de Planejamento Urbano e Habitação</w:t>
      </w:r>
      <w:r w:rsidR="00655E4B">
        <w:rPr>
          <w:rFonts w:ascii="Arial" w:hAnsi="Arial" w:cs="Arial"/>
          <w:bCs/>
          <w:color w:val="222222"/>
          <w:sz w:val="24"/>
          <w:szCs w:val="24"/>
        </w:rPr>
        <w:t xml:space="preserve">, sobre as alterações e perspectivas do Alvará Fácil. Na AFISC, foram discutidos dois processos de auto de infração. A segunda etapa da reunião, ampliada, contou com a participação dos representantes das IES. </w:t>
      </w:r>
      <w:r w:rsidR="000134B1">
        <w:rPr>
          <w:rFonts w:ascii="Arial" w:hAnsi="Arial" w:cs="Arial"/>
          <w:bCs/>
          <w:color w:val="222222"/>
          <w:sz w:val="24"/>
          <w:szCs w:val="24"/>
        </w:rPr>
        <w:t xml:space="preserve">O tema principal foi a apresentação da proposta de regulamento para premiação de trabalhos de TCC. A minuta foi lida em conjunto com os participantes e as propostas de alteração colhidas e posteriormente incluídas. Ademais, </w:t>
      </w:r>
      <w:r w:rsidR="00F65BE5">
        <w:rPr>
          <w:rFonts w:ascii="Arial" w:hAnsi="Arial" w:cs="Arial"/>
          <w:bCs/>
          <w:color w:val="222222"/>
          <w:sz w:val="24"/>
          <w:szCs w:val="24"/>
        </w:rPr>
        <w:t>também discutiram sobre a aula magna e o feedback daquela realidade. Foi também proposto o novo tema para a próxima aula magna e dos palestrantes sugeridos.</w:t>
      </w:r>
      <w:r w:rsidR="00253681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Política Urbana e Ambiental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CPUA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4466B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4466B6">
        <w:rPr>
          <w:rFonts w:ascii="Arial" w:hAnsi="Arial" w:cs="Arial"/>
          <w:bCs/>
          <w:color w:val="222222"/>
          <w:sz w:val="24"/>
          <w:szCs w:val="24"/>
        </w:rPr>
        <w:t xml:space="preserve">A Conselheira Janaína relatou as atividades da comissão, relatando o evento das Cidades Inclusivas, apesar da baixa adesão. Sugeriu que a carga horária desencorajou a ampla participação da sociedade. Para controle das atividades da comissão, iniciaram um levantamento do plano de ações, apurando as atividades efetivamente realizadas, aquelas que precisam de correções e outras que precisam ser retomadas. </w:t>
      </w:r>
      <w:r w:rsidR="000134B1">
        <w:rPr>
          <w:rFonts w:ascii="Arial" w:hAnsi="Arial" w:cs="Arial"/>
          <w:bCs/>
          <w:color w:val="222222"/>
          <w:sz w:val="24"/>
          <w:szCs w:val="24"/>
        </w:rPr>
        <w:t xml:space="preserve">Sobre a campanha da acessibilidade, relatou que a convidada Eliana chamou atenção para as falhas no ensino superior quanto às normas de acessibilidade, e gostaria de iniciar um levantamento sobre as origens desses gargalos. </w:t>
      </w:r>
      <w:r w:rsidR="000134B1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0134B1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="000134B1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</w:t>
      </w:r>
      <w:r w:rsidR="000134B1">
        <w:rPr>
          <w:rFonts w:ascii="Arial" w:hAnsi="Arial" w:cs="Arial"/>
          <w:b/>
          <w:bCs/>
          <w:color w:val="222222"/>
          <w:sz w:val="24"/>
          <w:szCs w:val="24"/>
        </w:rPr>
        <w:t xml:space="preserve">Temporária de Comunicação </w:t>
      </w:r>
      <w:r w:rsidR="000134B1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0134B1">
        <w:rPr>
          <w:rFonts w:ascii="Arial" w:hAnsi="Arial" w:cs="Arial"/>
          <w:b/>
          <w:bCs/>
          <w:color w:val="222222"/>
          <w:sz w:val="24"/>
          <w:szCs w:val="24"/>
        </w:rPr>
        <w:t>CTC</w:t>
      </w:r>
      <w:r w:rsidR="000134B1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0134B1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0134B1">
        <w:rPr>
          <w:rFonts w:ascii="Arial" w:hAnsi="Arial" w:cs="Arial"/>
          <w:bCs/>
          <w:color w:val="222222"/>
          <w:sz w:val="24"/>
          <w:szCs w:val="24"/>
        </w:rPr>
        <w:t>A Conselheira Anna Carolina</w:t>
      </w:r>
      <w:r w:rsidR="00594F14">
        <w:rPr>
          <w:rFonts w:ascii="Arial" w:hAnsi="Arial" w:cs="Arial"/>
          <w:bCs/>
          <w:color w:val="222222"/>
          <w:sz w:val="24"/>
          <w:szCs w:val="24"/>
        </w:rPr>
        <w:t xml:space="preserve"> relatou que sobre a Campanha de Ética teve bom retorno dos profissionais, destacando para as temáticas de cunho pessoal. Relatou sobre a tratativa para realização de evento presencial ou híbrido no IPOG para a premiação do TCC e resultado do Concurso de ATHIS. </w:t>
      </w:r>
      <w:r w:rsidR="00984B31">
        <w:rPr>
          <w:rFonts w:ascii="Arial" w:hAnsi="Arial" w:cs="Arial"/>
          <w:bCs/>
          <w:color w:val="222222"/>
          <w:sz w:val="24"/>
          <w:szCs w:val="24"/>
        </w:rPr>
        <w:t>Por fim, quanto à empresa de publicidade a ser contratada, a CTC já está levantando novas frentes e demandas para a empresa ampliar a capacidade publicitária do CAU/GO.</w:t>
      </w:r>
      <w:r w:rsidR="00253681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b</w:t>
      </w:r>
      <w:r w:rsidR="00863033" w:rsidRPr="00800CA6">
        <w:rPr>
          <w:rFonts w:ascii="Arial" w:hAnsi="Arial" w:cs="Arial"/>
          <w:b/>
          <w:color w:val="222222"/>
          <w:sz w:val="24"/>
          <w:szCs w:val="24"/>
        </w:rPr>
        <w:t>) Da Gerência Geral.</w:t>
      </w:r>
      <w:r w:rsidR="008D2D58">
        <w:rPr>
          <w:rFonts w:ascii="Arial" w:hAnsi="Arial" w:cs="Arial"/>
          <w:color w:val="222222"/>
          <w:sz w:val="24"/>
          <w:szCs w:val="24"/>
        </w:rPr>
        <w:t xml:space="preserve"> </w:t>
      </w:r>
      <w:r w:rsidR="00984B31">
        <w:rPr>
          <w:rFonts w:ascii="Arial" w:hAnsi="Arial" w:cs="Arial"/>
          <w:color w:val="222222"/>
          <w:sz w:val="24"/>
          <w:szCs w:val="24"/>
        </w:rPr>
        <w:t xml:space="preserve">A Gerente Geral informou que entrará de férias em novembro e que qualquer demanda deverá ser encaminhada à Keila, que distribuirá os temas de acordo com as áreas demandadas. </w:t>
      </w:r>
      <w:r w:rsidR="00253681">
        <w:rPr>
          <w:rFonts w:ascii="Arial" w:hAnsi="Arial" w:cs="Arial"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c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) Do Presidente.</w:t>
      </w:r>
      <w:r w:rsidR="00E27512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84B31">
        <w:rPr>
          <w:rFonts w:ascii="Arial" w:hAnsi="Arial" w:cs="Arial"/>
          <w:bCs/>
          <w:color w:val="222222"/>
          <w:sz w:val="24"/>
          <w:szCs w:val="24"/>
        </w:rPr>
        <w:t>O Presidente Fernando relatou que o Fórum ainda será realizado na próxima semana, sem maiores destaques.</w:t>
      </w:r>
      <w:r w:rsidR="00253681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proofErr w:type="gramStart"/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d)</w:t>
      </w:r>
      <w:r w:rsidR="004779D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Do</w:t>
      </w:r>
      <w:proofErr w:type="gramEnd"/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 xml:space="preserve"> CAU/BR.</w:t>
      </w:r>
      <w:r w:rsidR="006719A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779DB" w:rsidRPr="004779DB">
        <w:rPr>
          <w:rFonts w:ascii="Arial" w:hAnsi="Arial" w:cs="Arial"/>
          <w:color w:val="000000" w:themeColor="text1"/>
          <w:sz w:val="24"/>
          <w:szCs w:val="24"/>
        </w:rPr>
        <w:t>O</w:t>
      </w:r>
      <w:r w:rsidR="004779D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779DB">
        <w:rPr>
          <w:rFonts w:ascii="Arial" w:hAnsi="Arial" w:cs="Arial"/>
          <w:color w:val="000000" w:themeColor="text1"/>
          <w:sz w:val="24"/>
          <w:szCs w:val="24"/>
        </w:rPr>
        <w:t>Conselheiro Federal Nilton</w:t>
      </w:r>
      <w:r w:rsidR="000134B1">
        <w:rPr>
          <w:rFonts w:ascii="Arial" w:hAnsi="Arial" w:cs="Arial"/>
          <w:color w:val="000000" w:themeColor="text1"/>
          <w:sz w:val="24"/>
          <w:szCs w:val="24"/>
        </w:rPr>
        <w:t xml:space="preserve"> não pode comparecer na reunião.</w:t>
      </w:r>
      <w:r w:rsidR="0025368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bookmarkStart w:id="1" w:name="_GoBack"/>
      <w:bookmarkEnd w:id="1"/>
      <w:r w:rsidRPr="00800CA6">
        <w:rPr>
          <w:rFonts w:ascii="Arial" w:hAnsi="Arial" w:cs="Arial"/>
          <w:color w:val="222222"/>
          <w:sz w:val="24"/>
          <w:szCs w:val="24"/>
        </w:rPr>
        <w:t>Encerrados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7225A4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agradeceu a todos e deu por encerrada a sessão do que, para constar, eu,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 </w:t>
      </w:r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Romeu José </w:t>
      </w:r>
      <w:proofErr w:type="spellStart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>Jankowski</w:t>
      </w:r>
      <w:proofErr w:type="spellEnd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Junior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secretariei a sessão, lavrei a presente súmula que, depois de lida e achada conforme, será assinada por mim e pelo Presidente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do CAU/GO, </w:t>
      </w:r>
      <w:r w:rsidR="00372805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. Goiânia, 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614181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781737">
        <w:rPr>
          <w:rFonts w:ascii="Arial" w:hAnsi="Arial" w:cs="Arial"/>
          <w:bCs/>
          <w:color w:val="222222"/>
          <w:sz w:val="24"/>
          <w:szCs w:val="24"/>
        </w:rPr>
        <w:t>sétimo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 dia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do mês de </w:t>
      </w:r>
      <w:r w:rsidR="00781737">
        <w:rPr>
          <w:rFonts w:ascii="Arial" w:hAnsi="Arial" w:cs="Arial"/>
          <w:bCs/>
          <w:color w:val="222222"/>
          <w:sz w:val="24"/>
          <w:szCs w:val="24"/>
        </w:rPr>
        <w:t>outubro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20</w:t>
      </w:r>
      <w:r w:rsidR="00F3520F" w:rsidRPr="00800CA6">
        <w:rPr>
          <w:rFonts w:ascii="Arial" w:hAnsi="Arial" w:cs="Arial"/>
          <w:bCs/>
          <w:color w:val="222222"/>
          <w:sz w:val="24"/>
          <w:szCs w:val="24"/>
        </w:rPr>
        <w:t>2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.</w:t>
      </w:r>
    </w:p>
    <w:p w14:paraId="3CAFFB04" w14:textId="77777777" w:rsidR="008D2D58" w:rsidRDefault="008D2D58" w:rsidP="008D2D58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B2A3C50" w14:textId="5930B581" w:rsidR="008D2D58" w:rsidRPr="00800CA6" w:rsidRDefault="008D2D58" w:rsidP="008D2D58">
      <w:pPr>
        <w:rPr>
          <w:rFonts w:ascii="Arial" w:hAnsi="Arial" w:cs="Arial"/>
          <w:b/>
          <w:b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D2D58">
        <w:rPr>
          <w:rFonts w:ascii="Arial" w:hAnsi="Arial" w:cs="Arial"/>
          <w:b/>
          <w:bCs/>
          <w:color w:val="00000A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A"/>
          <w:sz w:val="24"/>
          <w:szCs w:val="24"/>
        </w:rPr>
        <w:t xml:space="preserve">                      </w:t>
      </w:r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Romeu José </w:t>
      </w:r>
      <w:proofErr w:type="spellStart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>Jankowski</w:t>
      </w:r>
      <w:proofErr w:type="spellEnd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 Junior</w:t>
      </w:r>
    </w:p>
    <w:p w14:paraId="097D8CD4" w14:textId="41A625D7" w:rsidR="00B60DD4" w:rsidRPr="008D2D58" w:rsidRDefault="008D2D58" w:rsidP="008D2D58">
      <w:pPr>
        <w:rPr>
          <w:rFonts w:ascii="Arial" w:hAnsi="Arial" w:cs="Arial"/>
          <w:iCs/>
          <w:color w:val="00000A"/>
          <w:sz w:val="24"/>
          <w:szCs w:val="24"/>
        </w:rPr>
      </w:pPr>
      <w:r w:rsidRPr="00800CA6">
        <w:rPr>
          <w:rFonts w:ascii="Arial" w:hAnsi="Arial" w:cs="Arial"/>
          <w:iCs/>
          <w:color w:val="00000A"/>
          <w:sz w:val="24"/>
          <w:szCs w:val="24"/>
        </w:rPr>
        <w:t>Presidente do CAU/GO</w:t>
      </w:r>
      <w:r>
        <w:rPr>
          <w:rFonts w:ascii="Arial" w:hAnsi="Arial" w:cs="Arial"/>
          <w:iCs/>
          <w:color w:val="00000A"/>
          <w:sz w:val="24"/>
          <w:szCs w:val="24"/>
        </w:rPr>
        <w:t xml:space="preserve">                                    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Assessor Jurídico e de Comissões</w:t>
      </w:r>
    </w:p>
    <w:sectPr w:rsidR="00B60DD4" w:rsidRPr="008D2D58" w:rsidSect="004C0BAA">
      <w:headerReference w:type="default" r:id="rId8"/>
      <w:footerReference w:type="default" r:id="rId9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BB8B6" w14:textId="77777777" w:rsidR="00CF0C9F" w:rsidRDefault="00CF0C9F">
      <w:r>
        <w:separator/>
      </w:r>
    </w:p>
  </w:endnote>
  <w:endnote w:type="continuationSeparator" w:id="0">
    <w:p w14:paraId="23B55756" w14:textId="77777777" w:rsidR="00CF0C9F" w:rsidRDefault="00CF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71437B7F" w:rsidR="00CF0C9F" w:rsidRDefault="00CF0C9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3681">
          <w:rPr>
            <w:noProof/>
          </w:rPr>
          <w:t>3</w:t>
        </w:r>
        <w:r>
          <w:fldChar w:fldCharType="end"/>
        </w:r>
      </w:p>
    </w:sdtContent>
  </w:sdt>
  <w:p w14:paraId="0C213B64" w14:textId="26920A43" w:rsidR="00CF0C9F" w:rsidRDefault="00CF0C9F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FF44E" w14:textId="77777777" w:rsidR="00CF0C9F" w:rsidRDefault="00CF0C9F">
      <w:r>
        <w:separator/>
      </w:r>
    </w:p>
  </w:footnote>
  <w:footnote w:type="continuationSeparator" w:id="0">
    <w:p w14:paraId="2763A889" w14:textId="77777777" w:rsidR="00CF0C9F" w:rsidRDefault="00CF0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09568" w14:textId="77777777" w:rsidR="00CF0C9F" w:rsidRDefault="00CF0C9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CF0C9F" w:rsidRDefault="00CF0C9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34B1"/>
    <w:rsid w:val="00013FAE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3A8"/>
    <w:rsid w:val="000346D5"/>
    <w:rsid w:val="00035100"/>
    <w:rsid w:val="000352B0"/>
    <w:rsid w:val="00035D1A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353E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4CA6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4ECD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7F6"/>
    <w:rsid w:val="00097B15"/>
    <w:rsid w:val="000A0255"/>
    <w:rsid w:val="000A0993"/>
    <w:rsid w:val="000A2CC5"/>
    <w:rsid w:val="000A3822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4E"/>
    <w:rsid w:val="000B66DA"/>
    <w:rsid w:val="000B68BE"/>
    <w:rsid w:val="000B6B00"/>
    <w:rsid w:val="000B7FBD"/>
    <w:rsid w:val="000C0057"/>
    <w:rsid w:val="000C2163"/>
    <w:rsid w:val="000C22EF"/>
    <w:rsid w:val="000C2327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FE7"/>
    <w:rsid w:val="0010635E"/>
    <w:rsid w:val="00106431"/>
    <w:rsid w:val="00106995"/>
    <w:rsid w:val="00107026"/>
    <w:rsid w:val="00107277"/>
    <w:rsid w:val="00107730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AA2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118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A81"/>
    <w:rsid w:val="00177291"/>
    <w:rsid w:val="00177421"/>
    <w:rsid w:val="00177C2E"/>
    <w:rsid w:val="0018015E"/>
    <w:rsid w:val="001809E1"/>
    <w:rsid w:val="00181C52"/>
    <w:rsid w:val="0018220A"/>
    <w:rsid w:val="00182416"/>
    <w:rsid w:val="00182488"/>
    <w:rsid w:val="00182920"/>
    <w:rsid w:val="00182F37"/>
    <w:rsid w:val="00184141"/>
    <w:rsid w:val="00184177"/>
    <w:rsid w:val="00184206"/>
    <w:rsid w:val="00184D6D"/>
    <w:rsid w:val="00185448"/>
    <w:rsid w:val="00185912"/>
    <w:rsid w:val="00185D35"/>
    <w:rsid w:val="00185EEE"/>
    <w:rsid w:val="001864B0"/>
    <w:rsid w:val="00187C8D"/>
    <w:rsid w:val="001901B7"/>
    <w:rsid w:val="001902AD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B0D"/>
    <w:rsid w:val="00196C5D"/>
    <w:rsid w:val="00196C84"/>
    <w:rsid w:val="001975B3"/>
    <w:rsid w:val="001A0134"/>
    <w:rsid w:val="001A054D"/>
    <w:rsid w:val="001A0A44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4820"/>
    <w:rsid w:val="001C6179"/>
    <w:rsid w:val="001C6CDB"/>
    <w:rsid w:val="001C7944"/>
    <w:rsid w:val="001D038C"/>
    <w:rsid w:val="001D0A8F"/>
    <w:rsid w:val="001D0E85"/>
    <w:rsid w:val="001D1864"/>
    <w:rsid w:val="001D2698"/>
    <w:rsid w:val="001D2E66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524"/>
    <w:rsid w:val="001E1771"/>
    <w:rsid w:val="001E187A"/>
    <w:rsid w:val="001E23CC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0DF2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681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67260"/>
    <w:rsid w:val="00270D03"/>
    <w:rsid w:val="00270EE9"/>
    <w:rsid w:val="00270FDB"/>
    <w:rsid w:val="00271160"/>
    <w:rsid w:val="00271387"/>
    <w:rsid w:val="002713F4"/>
    <w:rsid w:val="002721BB"/>
    <w:rsid w:val="00272C3E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A10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436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910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2805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2E4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49C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2769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6E1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3A9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5FEE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1373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6B6"/>
    <w:rsid w:val="00446733"/>
    <w:rsid w:val="00446ABA"/>
    <w:rsid w:val="00446CC4"/>
    <w:rsid w:val="00446CDF"/>
    <w:rsid w:val="00446F95"/>
    <w:rsid w:val="004474ED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169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699"/>
    <w:rsid w:val="004777BB"/>
    <w:rsid w:val="004779D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A41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78B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6C1B"/>
    <w:rsid w:val="00547AA8"/>
    <w:rsid w:val="00550A31"/>
    <w:rsid w:val="00551755"/>
    <w:rsid w:val="00551CBB"/>
    <w:rsid w:val="00552204"/>
    <w:rsid w:val="00552855"/>
    <w:rsid w:val="005528EE"/>
    <w:rsid w:val="00552E40"/>
    <w:rsid w:val="0055317A"/>
    <w:rsid w:val="005541B0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89C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870"/>
    <w:rsid w:val="00580F42"/>
    <w:rsid w:val="0058180E"/>
    <w:rsid w:val="005818BA"/>
    <w:rsid w:val="0058197A"/>
    <w:rsid w:val="00581AC8"/>
    <w:rsid w:val="0058327F"/>
    <w:rsid w:val="00583539"/>
    <w:rsid w:val="00583AC5"/>
    <w:rsid w:val="00584039"/>
    <w:rsid w:val="005840EA"/>
    <w:rsid w:val="00585113"/>
    <w:rsid w:val="0058567D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4898"/>
    <w:rsid w:val="00594F14"/>
    <w:rsid w:val="00595CC2"/>
    <w:rsid w:val="0059677D"/>
    <w:rsid w:val="005971A5"/>
    <w:rsid w:val="00597ACD"/>
    <w:rsid w:val="005A0033"/>
    <w:rsid w:val="005A0062"/>
    <w:rsid w:val="005A0A17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5E24"/>
    <w:rsid w:val="005C638C"/>
    <w:rsid w:val="005C669C"/>
    <w:rsid w:val="005C7482"/>
    <w:rsid w:val="005D03B0"/>
    <w:rsid w:val="005D14EF"/>
    <w:rsid w:val="005D1A31"/>
    <w:rsid w:val="005D2259"/>
    <w:rsid w:val="005D2345"/>
    <w:rsid w:val="005D237B"/>
    <w:rsid w:val="005D2921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181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26B3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5E4B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9AA"/>
    <w:rsid w:val="00671AC4"/>
    <w:rsid w:val="00673501"/>
    <w:rsid w:val="0067396C"/>
    <w:rsid w:val="00673F68"/>
    <w:rsid w:val="00674184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979C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A48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0DD5"/>
    <w:rsid w:val="006D1117"/>
    <w:rsid w:val="006D1627"/>
    <w:rsid w:val="006D28BC"/>
    <w:rsid w:val="006D39C6"/>
    <w:rsid w:val="006D431D"/>
    <w:rsid w:val="006D61C0"/>
    <w:rsid w:val="006D64AC"/>
    <w:rsid w:val="006D67C5"/>
    <w:rsid w:val="006D6B39"/>
    <w:rsid w:val="006D6BF9"/>
    <w:rsid w:val="006D6DD3"/>
    <w:rsid w:val="006D78A4"/>
    <w:rsid w:val="006E04E5"/>
    <w:rsid w:val="006E117A"/>
    <w:rsid w:val="006E153B"/>
    <w:rsid w:val="006E16D4"/>
    <w:rsid w:val="006E202F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1E8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1EEF"/>
    <w:rsid w:val="007620A5"/>
    <w:rsid w:val="007645C0"/>
    <w:rsid w:val="00765821"/>
    <w:rsid w:val="00765EC5"/>
    <w:rsid w:val="00767092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737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0BB"/>
    <w:rsid w:val="007C4277"/>
    <w:rsid w:val="007C478B"/>
    <w:rsid w:val="007C4DDB"/>
    <w:rsid w:val="007C5025"/>
    <w:rsid w:val="007C56B0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D7BA0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0CA6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033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02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7A4"/>
    <w:rsid w:val="008D0B48"/>
    <w:rsid w:val="008D1398"/>
    <w:rsid w:val="008D14D6"/>
    <w:rsid w:val="008D2795"/>
    <w:rsid w:val="008D2D58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1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4E3F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667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456E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16C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B3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69E0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191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4B7"/>
    <w:rsid w:val="009E675D"/>
    <w:rsid w:val="009E6E8A"/>
    <w:rsid w:val="009E7506"/>
    <w:rsid w:val="009E755A"/>
    <w:rsid w:val="009E75AF"/>
    <w:rsid w:val="009F011E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07D"/>
    <w:rsid w:val="00A239E5"/>
    <w:rsid w:val="00A23D5F"/>
    <w:rsid w:val="00A241C5"/>
    <w:rsid w:val="00A24CA6"/>
    <w:rsid w:val="00A24D3A"/>
    <w:rsid w:val="00A25BFD"/>
    <w:rsid w:val="00A260EF"/>
    <w:rsid w:val="00A30C95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373DB"/>
    <w:rsid w:val="00A405D5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22F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5C6F"/>
    <w:rsid w:val="00A867AC"/>
    <w:rsid w:val="00A879B4"/>
    <w:rsid w:val="00A87E0B"/>
    <w:rsid w:val="00A91FB1"/>
    <w:rsid w:val="00A9263F"/>
    <w:rsid w:val="00A93055"/>
    <w:rsid w:val="00A93486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5D8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39B1"/>
    <w:rsid w:val="00AE44FA"/>
    <w:rsid w:val="00AE47EE"/>
    <w:rsid w:val="00AE48E2"/>
    <w:rsid w:val="00AE5434"/>
    <w:rsid w:val="00AE6EF0"/>
    <w:rsid w:val="00AF0575"/>
    <w:rsid w:val="00AF06A8"/>
    <w:rsid w:val="00AF0D56"/>
    <w:rsid w:val="00AF121F"/>
    <w:rsid w:val="00AF1965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B9A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2F2A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1FDC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17BF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459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78C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3F5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0F5"/>
    <w:rsid w:val="00BC3584"/>
    <w:rsid w:val="00BC42FB"/>
    <w:rsid w:val="00BC699F"/>
    <w:rsid w:val="00BC760E"/>
    <w:rsid w:val="00BD41C5"/>
    <w:rsid w:val="00BD489B"/>
    <w:rsid w:val="00BD57AA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492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878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2904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5CB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0BF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1FA0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1D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188"/>
    <w:rsid w:val="00C968F0"/>
    <w:rsid w:val="00C96F9E"/>
    <w:rsid w:val="00C97207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55D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356D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0C9F"/>
    <w:rsid w:val="00CF1918"/>
    <w:rsid w:val="00CF2218"/>
    <w:rsid w:val="00CF237E"/>
    <w:rsid w:val="00CF2383"/>
    <w:rsid w:val="00CF2FA4"/>
    <w:rsid w:val="00CF2FEE"/>
    <w:rsid w:val="00CF35ED"/>
    <w:rsid w:val="00CF36E3"/>
    <w:rsid w:val="00CF50C3"/>
    <w:rsid w:val="00CF59C8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57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7C15"/>
    <w:rsid w:val="00D37D62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082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A29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5CC"/>
    <w:rsid w:val="00DC2679"/>
    <w:rsid w:val="00DC35A7"/>
    <w:rsid w:val="00DC4366"/>
    <w:rsid w:val="00DC484B"/>
    <w:rsid w:val="00DC4C16"/>
    <w:rsid w:val="00DC4F94"/>
    <w:rsid w:val="00DC51D5"/>
    <w:rsid w:val="00DC5A8C"/>
    <w:rsid w:val="00DC6D37"/>
    <w:rsid w:val="00DC7144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3EF8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4EC5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953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3BF9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428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512"/>
    <w:rsid w:val="00E27624"/>
    <w:rsid w:val="00E27CDB"/>
    <w:rsid w:val="00E30054"/>
    <w:rsid w:val="00E30564"/>
    <w:rsid w:val="00E308C2"/>
    <w:rsid w:val="00E31403"/>
    <w:rsid w:val="00E31C9E"/>
    <w:rsid w:val="00E32A6D"/>
    <w:rsid w:val="00E32BF7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A52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99F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327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404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0F3"/>
    <w:rsid w:val="00EB73E9"/>
    <w:rsid w:val="00EC018A"/>
    <w:rsid w:val="00EC0B2A"/>
    <w:rsid w:val="00EC1559"/>
    <w:rsid w:val="00EC1A6F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1C67"/>
    <w:rsid w:val="00EF23D7"/>
    <w:rsid w:val="00EF2BE1"/>
    <w:rsid w:val="00EF366D"/>
    <w:rsid w:val="00EF41E7"/>
    <w:rsid w:val="00EF4388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3A1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397"/>
    <w:rsid w:val="00F26656"/>
    <w:rsid w:val="00F26888"/>
    <w:rsid w:val="00F272CD"/>
    <w:rsid w:val="00F27447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5BE5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3741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49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75D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C7B1E"/>
    <w:rsid w:val="00FC7E0E"/>
    <w:rsid w:val="00FD0B05"/>
    <w:rsid w:val="00FD0CF9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0A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1C8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15DDE796"/>
  <w15:docId w15:val="{84F10404-6B62-46FF-B29F-C6FD2291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  <w:style w:type="table" w:styleId="Tabelacomgrade">
    <w:name w:val="Table Grid"/>
    <w:basedOn w:val="Tabelanormal"/>
    <w:uiPriority w:val="59"/>
    <w:rsid w:val="008D2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C2BD55-31F2-482A-ACED-93C810298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1278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romeu</cp:lastModifiedBy>
  <cp:revision>12</cp:revision>
  <cp:lastPrinted>2021-10-27T11:58:00Z</cp:lastPrinted>
  <dcterms:created xsi:type="dcterms:W3CDTF">2021-10-27T11:59:00Z</dcterms:created>
  <dcterms:modified xsi:type="dcterms:W3CDTF">2021-11-17T12:46:00Z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