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d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97"/>
        <w:gridCol w:w="3230"/>
        <w:gridCol w:w="1448"/>
        <w:gridCol w:w="2535"/>
      </w:tblGrid>
      <w:tr w:rsidR="00667FEC" w:rsidRPr="00091ACB" w14:paraId="5EC4F2EB" w14:textId="77777777">
        <w:trPr>
          <w:trHeight w:val="250"/>
          <w:jc w:val="center"/>
        </w:trPr>
        <w:tc>
          <w:tcPr>
            <w:tcW w:w="921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2C05EDA" w14:textId="75E2F562" w:rsidR="00667FEC" w:rsidRPr="00091ACB" w:rsidRDefault="0041632A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91AC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SÚMULA DA </w:t>
            </w:r>
            <w:r w:rsidR="00641B81" w:rsidRPr="00091AC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9</w:t>
            </w:r>
            <w:r w:rsidR="00F665B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9</w:t>
            </w:r>
            <w:r w:rsidRPr="00091AC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ª REUNIÃO ORDINÁRIA CED-CAU/GO</w:t>
            </w:r>
          </w:p>
          <w:p w14:paraId="3903B85F" w14:textId="77777777" w:rsidR="00667FEC" w:rsidRPr="00091ACB" w:rsidRDefault="00667FEC" w:rsidP="004E5410">
            <w:pPr>
              <w:keepNext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FEC" w:rsidRPr="00091ACB" w14:paraId="5440B601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A81C7A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vAlign w:val="center"/>
          </w:tcPr>
          <w:p w14:paraId="00595EDF" w14:textId="223EFEA5" w:rsidR="00667FEC" w:rsidRPr="00091ACB" w:rsidRDefault="00F22A5F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2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 w:rsidR="00FF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março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2024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994FB9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HORÁRIO</w:t>
            </w:r>
          </w:p>
        </w:tc>
        <w:tc>
          <w:tcPr>
            <w:tcW w:w="2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946DAF" w14:textId="084B3423" w:rsidR="00667FEC" w:rsidRPr="00091ACB" w:rsidRDefault="00D5355B" w:rsidP="00F22A5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22A5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2A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1632A"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às </w:t>
            </w:r>
            <w:r w:rsidR="00F22A5F">
              <w:rPr>
                <w:rFonts w:ascii="Times New Roman" w:eastAsia="Times New Roman" w:hAnsi="Times New Roman" w:cs="Times New Roman"/>
                <w:sz w:val="24"/>
                <w:szCs w:val="24"/>
              </w:rPr>
              <w:t>11h</w:t>
            </w:r>
            <w:r w:rsidR="00590E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632A"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667FEC" w:rsidRPr="00091ACB" w14:paraId="3BA983A0" w14:textId="7777777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931FA0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LOCAL</w:t>
            </w:r>
          </w:p>
        </w:tc>
        <w:tc>
          <w:tcPr>
            <w:tcW w:w="72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1201C" w14:textId="088DB11B" w:rsidR="00667FEC" w:rsidRPr="00091ACB" w:rsidRDefault="00D20A53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de reunião das comissões</w:t>
            </w:r>
          </w:p>
        </w:tc>
      </w:tr>
    </w:tbl>
    <w:p w14:paraId="712B6677" w14:textId="77777777" w:rsidR="00667FEC" w:rsidRPr="00091ACB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e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4484"/>
        <w:gridCol w:w="2548"/>
      </w:tblGrid>
      <w:tr w:rsidR="00667FEC" w:rsidRPr="00091ACB" w14:paraId="6F4F3DFF" w14:textId="77777777" w:rsidTr="00091ACB">
        <w:trPr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vAlign w:val="center"/>
          </w:tcPr>
          <w:p w14:paraId="2906DF2A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ASSESSORIA</w:t>
            </w:r>
          </w:p>
        </w:tc>
        <w:tc>
          <w:tcPr>
            <w:tcW w:w="70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AC1285" w14:textId="7DD888DA" w:rsidR="00667FEC" w:rsidRPr="00447DC0" w:rsidRDefault="00D20A53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Giovana Lacerda Jacomini</w:t>
            </w:r>
          </w:p>
        </w:tc>
      </w:tr>
      <w:tr w:rsidR="00641B81" w:rsidRPr="00091ACB" w14:paraId="4F1F00B7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16B5A0" w14:textId="77777777" w:rsidR="00641B81" w:rsidRPr="00091ACB" w:rsidRDefault="00641B81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F4295B7" w14:textId="08AC8EB3" w:rsidR="00641B81" w:rsidRPr="00447DC0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Giovana Pereira dos Santos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76581C" w14:textId="0341A4B2" w:rsidR="00641B81" w:rsidRPr="00447DC0" w:rsidRDefault="00641B81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DC0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Coordenadora</w:t>
            </w:r>
          </w:p>
        </w:tc>
      </w:tr>
      <w:tr w:rsidR="00101D7F" w:rsidRPr="00091ACB" w14:paraId="13E9EC67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31E0DA" w14:textId="77777777" w:rsidR="00101D7F" w:rsidRPr="00091ACB" w:rsidRDefault="00101D7F" w:rsidP="004E5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8BD2E6" w14:textId="10261019" w:rsidR="00101D7F" w:rsidRPr="00447DC0" w:rsidRDefault="00101D7F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Flávia de Lacerda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Bukzem</w:t>
            </w:r>
            <w:proofErr w:type="spellEnd"/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26BB3D" w14:textId="1AB2BEAC" w:rsidR="00101D7F" w:rsidRPr="00447DC0" w:rsidRDefault="00101D7F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Coordenadora Adjunta</w:t>
            </w:r>
          </w:p>
        </w:tc>
      </w:tr>
      <w:tr w:rsidR="00E13816" w:rsidRPr="00091ACB" w14:paraId="5F0AC072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E3A6A1" w14:textId="77777777" w:rsidR="00E13816" w:rsidRPr="00091ACB" w:rsidRDefault="00E13816" w:rsidP="00E1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7C5A9D" w14:textId="34C73C4D" w:rsidR="00E13816" w:rsidRPr="00447DC0" w:rsidRDefault="00FF2C69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Nayda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Rocha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AD07A2" w14:textId="653D8BEF" w:rsidR="00E13816" w:rsidRPr="00447DC0" w:rsidRDefault="00E13816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Conselheira </w:t>
            </w:r>
            <w:r w:rsidR="00101D7F">
              <w:rPr>
                <w:rFonts w:ascii="Times New Roman" w:eastAsia="Times New Roman" w:hAnsi="Times New Roman" w:cs="Times New Roman"/>
                <w:sz w:val="24"/>
                <w:szCs w:val="24"/>
              </w:rPr>
              <w:t>suplente</w:t>
            </w:r>
          </w:p>
        </w:tc>
      </w:tr>
      <w:tr w:rsidR="00514876" w:rsidRPr="00091ACB" w14:paraId="5C2167C2" w14:textId="77777777" w:rsidTr="00C151AA">
        <w:trPr>
          <w:cantSplit/>
          <w:trHeight w:val="342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38F626" w14:textId="77777777" w:rsidR="00514876" w:rsidRPr="00091ACB" w:rsidRDefault="00514876" w:rsidP="00E1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47D6E9" w14:textId="410EE9BB" w:rsidR="00514876" w:rsidRPr="00447DC0" w:rsidRDefault="00514876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Glauco </w:t>
            </w:r>
            <w:proofErr w:type="spellStart"/>
            <w:r w:rsidRPr="0044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Gobbato</w:t>
            </w:r>
            <w:proofErr w:type="spellEnd"/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0C90F1" w14:textId="17CAF94D" w:rsidR="00514876" w:rsidRPr="00447DC0" w:rsidRDefault="00514876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DC0">
              <w:rPr>
                <w:rFonts w:ascii="Times New Roman" w:eastAsia="Times New Roman" w:hAnsi="Times New Roman" w:cs="Times New Roman"/>
                <w:sz w:val="24"/>
                <w:szCs w:val="24"/>
              </w:rPr>
              <w:t>Gerente Geral</w:t>
            </w:r>
          </w:p>
        </w:tc>
      </w:tr>
      <w:tr w:rsidR="00D20A53" w:rsidRPr="00091ACB" w14:paraId="7C4760A4" w14:textId="77777777" w:rsidTr="00D33144">
        <w:trPr>
          <w:cantSplit/>
          <w:trHeight w:val="478"/>
          <w:jc w:val="center"/>
        </w:trPr>
        <w:tc>
          <w:tcPr>
            <w:tcW w:w="20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2A62D6" w14:textId="77777777" w:rsidR="00D20A53" w:rsidRPr="00091ACB" w:rsidRDefault="00D20A53" w:rsidP="00E1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1EA1D5" w14:textId="6398738B" w:rsidR="00D20A53" w:rsidRPr="00447DC0" w:rsidRDefault="00D20A53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Guilherme Vieira Cipriano</w:t>
            </w:r>
          </w:p>
        </w:tc>
        <w:tc>
          <w:tcPr>
            <w:tcW w:w="2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33260C" w14:textId="6553E97C" w:rsidR="00D20A53" w:rsidRPr="00447DC0" w:rsidRDefault="00D20A53" w:rsidP="00E13816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DC0">
              <w:rPr>
                <w:rFonts w:ascii="Times New Roman" w:eastAsia="Times New Roman" w:hAnsi="Times New Roman" w:cs="Times New Roman"/>
                <w:sz w:val="24"/>
                <w:szCs w:val="24"/>
              </w:rPr>
              <w:t>Assessor Jurídico e de Comissões</w:t>
            </w:r>
          </w:p>
        </w:tc>
      </w:tr>
    </w:tbl>
    <w:p w14:paraId="23920322" w14:textId="77777777" w:rsidR="00667FEC" w:rsidRPr="00091ACB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38EE214" w14:textId="77777777" w:rsidR="00667FEC" w:rsidRPr="00091ACB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91ACB">
        <w:rPr>
          <w:rFonts w:ascii="Times New Roman" w:eastAsia="Times New Roman" w:hAnsi="Times New Roman" w:cs="Times New Roman"/>
          <w:i/>
          <w:sz w:val="24"/>
          <w:szCs w:val="24"/>
        </w:rPr>
        <w:t>PAUTA</w:t>
      </w:r>
      <w:r w:rsidRPr="00091ACB">
        <w:rPr>
          <w:rFonts w:ascii="Times New Roman" w:eastAsia="Times New Roman" w:hAnsi="Times New Roman" w:cs="Times New Roman"/>
          <w:i/>
          <w:smallCaps/>
          <w:sz w:val="24"/>
          <w:szCs w:val="24"/>
        </w:rPr>
        <w:t xml:space="preserve"> </w:t>
      </w:r>
    </w:p>
    <w:tbl>
      <w:tblPr>
        <w:tblStyle w:val="affff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091ACB" w14:paraId="3CEE27B7" w14:textId="77777777">
        <w:tc>
          <w:tcPr>
            <w:tcW w:w="2127" w:type="dxa"/>
            <w:shd w:val="clear" w:color="auto" w:fill="D9D9D9"/>
            <w:vAlign w:val="center"/>
          </w:tcPr>
          <w:p w14:paraId="0B83F1FC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8" w:type="dxa"/>
            <w:vAlign w:val="center"/>
          </w:tcPr>
          <w:p w14:paraId="5FE7066B" w14:textId="6C09B46B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Visto da Súmula da </w:t>
            </w:r>
            <w:r w:rsidR="002A345E"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3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ª reunião da CED-CAU/GO </w:t>
            </w:r>
          </w:p>
        </w:tc>
      </w:tr>
      <w:tr w:rsidR="00667FEC" w:rsidRPr="00091ACB" w14:paraId="4667ED67" w14:textId="77777777">
        <w:tc>
          <w:tcPr>
            <w:tcW w:w="2127" w:type="dxa"/>
            <w:shd w:val="clear" w:color="auto" w:fill="D9D9D9"/>
            <w:vAlign w:val="center"/>
          </w:tcPr>
          <w:p w14:paraId="17766017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6948" w:type="dxa"/>
            <w:vAlign w:val="center"/>
          </w:tcPr>
          <w:p w14:paraId="33510635" w14:textId="77777777" w:rsidR="00667FEC" w:rsidRPr="00091ACB" w:rsidRDefault="0041632A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A súmula foi encaminhada juntamente com a convocação, a Coordenadora questiona se há alguma dúvida ou questionamento sobre os documentos.</w:t>
            </w:r>
          </w:p>
        </w:tc>
      </w:tr>
      <w:tr w:rsidR="00667FEC" w:rsidRPr="00091ACB" w14:paraId="5D16F970" w14:textId="77777777">
        <w:tc>
          <w:tcPr>
            <w:tcW w:w="2127" w:type="dxa"/>
            <w:shd w:val="clear" w:color="auto" w:fill="D9D9D9"/>
            <w:vAlign w:val="center"/>
          </w:tcPr>
          <w:p w14:paraId="1C0B7391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7E5D51C5" w14:textId="2D9C4265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Lida e aprovada pel</w:t>
            </w:r>
            <w:r w:rsidR="0031172A"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s conselheir</w:t>
            </w:r>
            <w:r w:rsidR="0031172A"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s presentes.</w:t>
            </w:r>
          </w:p>
        </w:tc>
      </w:tr>
    </w:tbl>
    <w:p w14:paraId="556C15BA" w14:textId="77777777" w:rsidR="00667FEC" w:rsidRPr="00091ACB" w:rsidRDefault="00667FEC" w:rsidP="004E5410">
      <w:pPr>
        <w:tabs>
          <w:tab w:val="left" w:pos="484"/>
          <w:tab w:val="left" w:pos="2249"/>
        </w:tabs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E8A6AD2" w14:textId="77777777" w:rsidR="00667FEC" w:rsidRPr="00091ACB" w:rsidRDefault="0041632A" w:rsidP="004E5410">
      <w:pPr>
        <w:shd w:val="clear" w:color="auto" w:fill="D9D9D9"/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91ACB">
        <w:rPr>
          <w:rFonts w:ascii="Times New Roman" w:eastAsia="Times New Roman" w:hAnsi="Times New Roman" w:cs="Times New Roman"/>
          <w:i/>
          <w:sz w:val="24"/>
          <w:szCs w:val="24"/>
        </w:rPr>
        <w:t>ORDEM DO DIA</w:t>
      </w: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67FEC" w:rsidRPr="00091ACB" w14:paraId="1856A40F" w14:textId="77777777">
        <w:tc>
          <w:tcPr>
            <w:tcW w:w="2127" w:type="dxa"/>
            <w:shd w:val="clear" w:color="auto" w:fill="D9D9D9"/>
            <w:vAlign w:val="center"/>
          </w:tcPr>
          <w:p w14:paraId="0F30C37F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948" w:type="dxa"/>
            <w:vAlign w:val="center"/>
          </w:tcPr>
          <w:p w14:paraId="5CC8A45E" w14:textId="3317482B" w:rsidR="00667FEC" w:rsidRPr="00091ACB" w:rsidRDefault="003E5727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Denúncia </w:t>
            </w:r>
            <w:r w:rsidR="00591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44.349/2024</w:t>
            </w:r>
          </w:p>
        </w:tc>
      </w:tr>
      <w:tr w:rsidR="00667FEC" w:rsidRPr="00091ACB" w14:paraId="10188E54" w14:textId="77777777">
        <w:tc>
          <w:tcPr>
            <w:tcW w:w="2127" w:type="dxa"/>
            <w:shd w:val="clear" w:color="auto" w:fill="D9D9D9"/>
            <w:vAlign w:val="center"/>
          </w:tcPr>
          <w:p w14:paraId="4EE09B3B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948" w:type="dxa"/>
            <w:vAlign w:val="center"/>
          </w:tcPr>
          <w:p w14:paraId="19B000BA" w14:textId="0852A719" w:rsidR="00667FEC" w:rsidRPr="00091ACB" w:rsidRDefault="00514876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Assessoria Jurídica e de Comissões</w:t>
            </w:r>
          </w:p>
        </w:tc>
      </w:tr>
      <w:tr w:rsidR="00667FEC" w:rsidRPr="00091ACB" w14:paraId="4CA5BE0F" w14:textId="77777777">
        <w:tc>
          <w:tcPr>
            <w:tcW w:w="2127" w:type="dxa"/>
            <w:shd w:val="clear" w:color="auto" w:fill="D9D9D9"/>
            <w:vAlign w:val="center"/>
          </w:tcPr>
          <w:p w14:paraId="1918ED2E" w14:textId="77777777" w:rsidR="00667FEC" w:rsidRPr="00091ACB" w:rsidRDefault="0041632A" w:rsidP="004E541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C4FCE2E" w14:textId="03B5304E" w:rsidR="00667FEC" w:rsidRPr="00091ACB" w:rsidRDefault="00714DEC" w:rsidP="004E5410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Houve designação do relator e foi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expedido despacho intimando a parte denunciada para apresentação de explicações prévias.</w:t>
            </w:r>
          </w:p>
        </w:tc>
      </w:tr>
    </w:tbl>
    <w:p w14:paraId="1A42F964" w14:textId="0F920D43" w:rsidR="00667FEC" w:rsidRPr="00091ACB" w:rsidRDefault="00667FEC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10505A" w:rsidRPr="00091ACB" w14:paraId="1908EBFF" w14:textId="77777777" w:rsidTr="00207C7F">
        <w:tc>
          <w:tcPr>
            <w:tcW w:w="2127" w:type="dxa"/>
            <w:shd w:val="clear" w:color="auto" w:fill="D9D9D9"/>
            <w:vAlign w:val="center"/>
          </w:tcPr>
          <w:p w14:paraId="40A60AC6" w14:textId="4D092D6C" w:rsidR="0010505A" w:rsidRPr="00091ACB" w:rsidRDefault="00591726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8" w:type="dxa"/>
            <w:vAlign w:val="center"/>
          </w:tcPr>
          <w:p w14:paraId="3CF834A8" w14:textId="61B9F7D7" w:rsidR="0010505A" w:rsidRPr="00091ACB" w:rsidRDefault="00591726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Denúncia nº 36.998/2022</w:t>
            </w:r>
          </w:p>
        </w:tc>
      </w:tr>
      <w:tr w:rsidR="0010505A" w:rsidRPr="00091ACB" w14:paraId="061DBD00" w14:textId="77777777" w:rsidTr="00207C7F">
        <w:tc>
          <w:tcPr>
            <w:tcW w:w="2127" w:type="dxa"/>
            <w:shd w:val="clear" w:color="auto" w:fill="D9D9D9"/>
            <w:vAlign w:val="center"/>
          </w:tcPr>
          <w:p w14:paraId="06525CBF" w14:textId="77777777" w:rsidR="0010505A" w:rsidRPr="00091ACB" w:rsidRDefault="0010505A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948" w:type="dxa"/>
            <w:vAlign w:val="center"/>
          </w:tcPr>
          <w:p w14:paraId="20BCCD53" w14:textId="77777777" w:rsidR="0010505A" w:rsidRPr="00091ACB" w:rsidRDefault="0010505A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CED</w:t>
            </w:r>
          </w:p>
        </w:tc>
      </w:tr>
      <w:tr w:rsidR="0010505A" w:rsidRPr="00091ACB" w14:paraId="4C996A57" w14:textId="77777777" w:rsidTr="00207C7F">
        <w:tc>
          <w:tcPr>
            <w:tcW w:w="2127" w:type="dxa"/>
            <w:shd w:val="clear" w:color="auto" w:fill="D9D9D9"/>
            <w:vAlign w:val="center"/>
          </w:tcPr>
          <w:p w14:paraId="3DE8664B" w14:textId="77777777" w:rsidR="0010505A" w:rsidRPr="00091ACB" w:rsidRDefault="0010505A" w:rsidP="00207C7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17A9150E" w14:textId="4377B634" w:rsidR="0010505A" w:rsidRPr="00091ACB" w:rsidRDefault="001C2ECF" w:rsidP="00207C7F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Foi realizado juízo de admissibilidade, oportunidade na qual a denúncia foi admitida</w:t>
            </w:r>
            <w:r w:rsidR="005C5100">
              <w:rPr>
                <w:rFonts w:ascii="Times New Roman" w:eastAsia="Times New Roman" w:hAnsi="Times New Roman" w:cs="Times New Roman"/>
                <w:sz w:val="24"/>
                <w:szCs w:val="24"/>
              </w:rPr>
              <w:t>, nos termos da Deliberação CED-CAU/GO nº 02/2024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ciência 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das partes</w:t>
            </w:r>
            <w:r w:rsidR="005C5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65D49C" w14:textId="579A3BBD" w:rsidR="0010505A" w:rsidRDefault="0010505A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F8378F" w:rsidRPr="00091ACB" w14:paraId="0D74A4A0" w14:textId="77777777" w:rsidTr="003E628E">
        <w:tc>
          <w:tcPr>
            <w:tcW w:w="2127" w:type="dxa"/>
            <w:shd w:val="clear" w:color="auto" w:fill="D9D9D9"/>
            <w:vAlign w:val="center"/>
          </w:tcPr>
          <w:p w14:paraId="6BCA4A9C" w14:textId="09E4792D" w:rsidR="00F8378F" w:rsidRPr="00091ACB" w:rsidRDefault="00F00269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8" w:type="dxa"/>
            <w:vAlign w:val="center"/>
          </w:tcPr>
          <w:p w14:paraId="4A9D3E87" w14:textId="4E6F5D6F" w:rsidR="00F8378F" w:rsidRPr="00091ACB" w:rsidRDefault="00665FC8" w:rsidP="00F8378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Denúncia nº 39.414/2023</w:t>
            </w:r>
          </w:p>
        </w:tc>
      </w:tr>
      <w:tr w:rsidR="00F8378F" w:rsidRPr="00091ACB" w14:paraId="1F7B8C60" w14:textId="77777777" w:rsidTr="003E628E">
        <w:tc>
          <w:tcPr>
            <w:tcW w:w="2127" w:type="dxa"/>
            <w:shd w:val="clear" w:color="auto" w:fill="D9D9D9"/>
            <w:vAlign w:val="center"/>
          </w:tcPr>
          <w:p w14:paraId="4EDC50F6" w14:textId="77777777" w:rsidR="00F8378F" w:rsidRPr="00091ACB" w:rsidRDefault="00F8378F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948" w:type="dxa"/>
            <w:vAlign w:val="center"/>
          </w:tcPr>
          <w:p w14:paraId="751AC81A" w14:textId="77777777" w:rsidR="00F8378F" w:rsidRPr="00091ACB" w:rsidRDefault="00F8378F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CED</w:t>
            </w:r>
          </w:p>
        </w:tc>
      </w:tr>
      <w:tr w:rsidR="00F8378F" w:rsidRPr="00091ACB" w14:paraId="268E302E" w14:textId="77777777" w:rsidTr="003E628E">
        <w:tc>
          <w:tcPr>
            <w:tcW w:w="2127" w:type="dxa"/>
            <w:shd w:val="clear" w:color="auto" w:fill="D9D9D9"/>
            <w:vAlign w:val="center"/>
          </w:tcPr>
          <w:p w14:paraId="61C50D53" w14:textId="77777777" w:rsidR="00F8378F" w:rsidRPr="00091ACB" w:rsidRDefault="00F8378F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5F9D09CF" w14:textId="0580CB7A" w:rsidR="00F8378F" w:rsidRPr="00091ACB" w:rsidRDefault="00665FC8" w:rsidP="00F8378F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Foi realizado juízo de admissibilidade, oportunidade na qual a denúncia foi admitida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nos termos da Deliberação CED-CAU/GO nº 03/2024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ciência 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das 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2EA634" w14:textId="6E4FA272" w:rsidR="006C69CA" w:rsidRDefault="006C69CA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F00269" w:rsidRPr="00091ACB" w14:paraId="03B3C8E5" w14:textId="77777777" w:rsidTr="003E628E">
        <w:tc>
          <w:tcPr>
            <w:tcW w:w="2127" w:type="dxa"/>
            <w:shd w:val="clear" w:color="auto" w:fill="D9D9D9"/>
            <w:vAlign w:val="center"/>
          </w:tcPr>
          <w:p w14:paraId="4DDB12EF" w14:textId="2477CE69" w:rsidR="00F00269" w:rsidRPr="00091ACB" w:rsidRDefault="00804D37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948" w:type="dxa"/>
            <w:vAlign w:val="center"/>
          </w:tcPr>
          <w:p w14:paraId="68724AFD" w14:textId="30E27AD1" w:rsidR="00F00269" w:rsidRPr="00091ACB" w:rsidRDefault="00F00269" w:rsidP="00F00269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Denúncia nº 37.075</w:t>
            </w:r>
          </w:p>
        </w:tc>
      </w:tr>
      <w:tr w:rsidR="00F00269" w:rsidRPr="00091ACB" w14:paraId="6A3C6772" w14:textId="77777777" w:rsidTr="003E628E">
        <w:tc>
          <w:tcPr>
            <w:tcW w:w="2127" w:type="dxa"/>
            <w:shd w:val="clear" w:color="auto" w:fill="D9D9D9"/>
            <w:vAlign w:val="center"/>
          </w:tcPr>
          <w:p w14:paraId="232EABC5" w14:textId="77777777" w:rsidR="00F00269" w:rsidRPr="00091ACB" w:rsidRDefault="00F00269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948" w:type="dxa"/>
            <w:vAlign w:val="center"/>
          </w:tcPr>
          <w:p w14:paraId="50806F58" w14:textId="77777777" w:rsidR="00F00269" w:rsidRPr="00091ACB" w:rsidRDefault="00F00269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CED</w:t>
            </w:r>
          </w:p>
        </w:tc>
      </w:tr>
      <w:tr w:rsidR="00F00269" w:rsidRPr="00091ACB" w14:paraId="18CE4070" w14:textId="77777777" w:rsidTr="003E628E">
        <w:tc>
          <w:tcPr>
            <w:tcW w:w="2127" w:type="dxa"/>
            <w:shd w:val="clear" w:color="auto" w:fill="D9D9D9"/>
            <w:vAlign w:val="center"/>
          </w:tcPr>
          <w:p w14:paraId="2A597082" w14:textId="77777777" w:rsidR="00F00269" w:rsidRPr="00091ACB" w:rsidRDefault="00F00269" w:rsidP="00F0026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443DFAE0" w14:textId="23144A0B" w:rsidR="00F00269" w:rsidRPr="00091ACB" w:rsidRDefault="00F00269" w:rsidP="00F00269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Foi realizado juízo de admissibilidade, oportunidade na qual a denúncia foi admitida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nos termos da Deliberação CED-CAU/GO nº 04/2024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ciência 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das 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E693259" w14:textId="1B656269" w:rsidR="00F8378F" w:rsidRDefault="00F8378F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804D37" w:rsidRPr="00091ACB" w14:paraId="55F41C11" w14:textId="77777777" w:rsidTr="008A7342">
        <w:tc>
          <w:tcPr>
            <w:tcW w:w="2127" w:type="dxa"/>
            <w:shd w:val="clear" w:color="auto" w:fill="D9D9D9"/>
            <w:vAlign w:val="center"/>
          </w:tcPr>
          <w:p w14:paraId="68D7149A" w14:textId="79BF9561" w:rsidR="00804D37" w:rsidRPr="00091ACB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8" w:type="dxa"/>
            <w:vAlign w:val="center"/>
          </w:tcPr>
          <w:p w14:paraId="1E3E4545" w14:textId="32A3DC59" w:rsidR="00804D37" w:rsidRPr="00091ACB" w:rsidRDefault="00804D37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Denúncia nº </w:t>
            </w:r>
            <w:r w:rsidR="000C4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39.648</w:t>
            </w:r>
          </w:p>
        </w:tc>
      </w:tr>
      <w:tr w:rsidR="00804D37" w:rsidRPr="00091ACB" w14:paraId="081D8EBD" w14:textId="77777777" w:rsidTr="008A7342">
        <w:tc>
          <w:tcPr>
            <w:tcW w:w="2127" w:type="dxa"/>
            <w:shd w:val="clear" w:color="auto" w:fill="D9D9D9"/>
            <w:vAlign w:val="center"/>
          </w:tcPr>
          <w:p w14:paraId="10E59444" w14:textId="77777777" w:rsidR="00804D37" w:rsidRPr="00091ACB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948" w:type="dxa"/>
            <w:vAlign w:val="center"/>
          </w:tcPr>
          <w:p w14:paraId="5275B13F" w14:textId="77777777" w:rsidR="00804D37" w:rsidRPr="00091ACB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CED</w:t>
            </w:r>
          </w:p>
        </w:tc>
      </w:tr>
      <w:tr w:rsidR="00804D37" w:rsidRPr="00091ACB" w14:paraId="57D2E9FA" w14:textId="77777777" w:rsidTr="008A7342">
        <w:tc>
          <w:tcPr>
            <w:tcW w:w="2127" w:type="dxa"/>
            <w:shd w:val="clear" w:color="auto" w:fill="D9D9D9"/>
            <w:vAlign w:val="center"/>
          </w:tcPr>
          <w:p w14:paraId="70F99BC2" w14:textId="77777777" w:rsidR="00804D37" w:rsidRPr="00091ACB" w:rsidRDefault="00804D37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32D95D09" w14:textId="1B004A61" w:rsidR="00804D37" w:rsidRPr="00091ACB" w:rsidRDefault="00804D37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Foi realizado juízo de admissibilidade, oportunidade na qual a denúncia foi </w:t>
            </w:r>
            <w:r w:rsidR="00647667">
              <w:rPr>
                <w:rFonts w:ascii="Times New Roman" w:eastAsia="Times New Roman" w:hAnsi="Times New Roman" w:cs="Times New Roman"/>
                <w:sz w:val="24"/>
                <w:szCs w:val="24"/>
              </w:rPr>
              <w:t>arquivada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nos termos da Deliberação CED-CAU/GO nº 0</w:t>
            </w:r>
            <w:r w:rsidR="00042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/2024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ciência 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das 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1F1EB26" w14:textId="734B0925" w:rsidR="00804D37" w:rsidRDefault="00804D37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8155A9" w:rsidRPr="00091ACB" w14:paraId="4ED91066" w14:textId="77777777" w:rsidTr="008A7342">
        <w:tc>
          <w:tcPr>
            <w:tcW w:w="2127" w:type="dxa"/>
            <w:shd w:val="clear" w:color="auto" w:fill="D9D9D9"/>
            <w:vAlign w:val="center"/>
          </w:tcPr>
          <w:p w14:paraId="4B442FDD" w14:textId="096DDF73" w:rsidR="008155A9" w:rsidRPr="00091ACB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8" w:type="dxa"/>
            <w:vAlign w:val="center"/>
          </w:tcPr>
          <w:p w14:paraId="11ED1205" w14:textId="089122C8" w:rsidR="008155A9" w:rsidRPr="00091ACB" w:rsidRDefault="008155A9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Processo Ético nº 39.987 – </w:t>
            </w:r>
            <w:r w:rsidR="00014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Protocolo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nº 1852823/2023</w:t>
            </w:r>
          </w:p>
        </w:tc>
      </w:tr>
      <w:tr w:rsidR="008155A9" w:rsidRPr="00091ACB" w14:paraId="7821A9C4" w14:textId="77777777" w:rsidTr="008A7342">
        <w:tc>
          <w:tcPr>
            <w:tcW w:w="2127" w:type="dxa"/>
            <w:shd w:val="clear" w:color="auto" w:fill="D9D9D9"/>
            <w:vAlign w:val="center"/>
          </w:tcPr>
          <w:p w14:paraId="7856F6F0" w14:textId="77777777" w:rsidR="008155A9" w:rsidRPr="00091ACB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948" w:type="dxa"/>
            <w:vAlign w:val="center"/>
          </w:tcPr>
          <w:p w14:paraId="3B4C45E1" w14:textId="77777777" w:rsidR="008155A9" w:rsidRPr="00091ACB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CED</w:t>
            </w:r>
          </w:p>
        </w:tc>
      </w:tr>
      <w:tr w:rsidR="008155A9" w:rsidRPr="00091ACB" w14:paraId="2278DBB3" w14:textId="77777777" w:rsidTr="008A7342">
        <w:tc>
          <w:tcPr>
            <w:tcW w:w="2127" w:type="dxa"/>
            <w:shd w:val="clear" w:color="auto" w:fill="D9D9D9"/>
            <w:vAlign w:val="center"/>
          </w:tcPr>
          <w:p w14:paraId="3E7ACD06" w14:textId="77777777" w:rsidR="008155A9" w:rsidRPr="00091ACB" w:rsidRDefault="008155A9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08182CBC" w14:textId="7024CE2B" w:rsidR="008155A9" w:rsidRPr="00091ACB" w:rsidRDefault="008155A9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Foi realizado </w:t>
            </w:r>
            <w:r w:rsidR="0001452B">
              <w:rPr>
                <w:rFonts w:ascii="Times New Roman" w:eastAsia="Times New Roman" w:hAnsi="Times New Roman" w:cs="Times New Roman"/>
                <w:sz w:val="24"/>
                <w:szCs w:val="24"/>
              </w:rPr>
              <w:t>julgamento antecipado do referido processo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oportunidade </w:t>
            </w:r>
            <w:r w:rsidR="00AB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qual </w:t>
            </w:r>
            <w:r w:rsidR="00014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deliberou-se pelo arquivamento do presente processo </w:t>
            </w:r>
            <w:r w:rsidR="00AB04E7">
              <w:rPr>
                <w:rFonts w:ascii="Times New Roman" w:eastAsia="Times New Roman" w:hAnsi="Times New Roman" w:cs="Times New Roman"/>
                <w:sz w:val="24"/>
                <w:szCs w:val="24"/>
              </w:rPr>
              <w:t>e, seguidamente, pela abertura de processo administrativo pela AFISC-CAU/GO em face da denunciada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nos termos da Deliberação CED-CAU/GO nº 0</w:t>
            </w:r>
            <w:r w:rsidR="00AB04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/2024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ciência </w:t>
            </w:r>
            <w:r w:rsidRPr="00091ACB">
              <w:rPr>
                <w:rFonts w:ascii="Times New Roman" w:eastAsia="Times New Roman" w:hAnsi="Times New Roman" w:cs="Times New Roman"/>
                <w:sz w:val="24"/>
                <w:szCs w:val="24"/>
              </w:rPr>
              <w:t>das partes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AACF86" w14:textId="019BD40A" w:rsidR="008155A9" w:rsidRDefault="008155A9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6227A8" w:rsidRPr="00091ACB" w14:paraId="0EBA678D" w14:textId="77777777" w:rsidTr="008A7342">
        <w:tc>
          <w:tcPr>
            <w:tcW w:w="2127" w:type="dxa"/>
            <w:shd w:val="clear" w:color="auto" w:fill="D9D9D9"/>
            <w:vAlign w:val="center"/>
          </w:tcPr>
          <w:p w14:paraId="74167099" w14:textId="7F2BDD52" w:rsidR="006227A8" w:rsidRPr="00091ACB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8" w:type="dxa"/>
            <w:vAlign w:val="center"/>
          </w:tcPr>
          <w:p w14:paraId="1BEA8343" w14:textId="56DD5377" w:rsidR="006227A8" w:rsidRPr="00091ACB" w:rsidRDefault="006227A8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Denúncia nº 30.144</w:t>
            </w:r>
          </w:p>
        </w:tc>
      </w:tr>
      <w:tr w:rsidR="006227A8" w:rsidRPr="00091ACB" w14:paraId="1EDD7E60" w14:textId="77777777" w:rsidTr="008A7342">
        <w:tc>
          <w:tcPr>
            <w:tcW w:w="2127" w:type="dxa"/>
            <w:shd w:val="clear" w:color="auto" w:fill="D9D9D9"/>
            <w:vAlign w:val="center"/>
          </w:tcPr>
          <w:p w14:paraId="20234745" w14:textId="77777777" w:rsidR="006227A8" w:rsidRPr="00091ACB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948" w:type="dxa"/>
            <w:vAlign w:val="center"/>
          </w:tcPr>
          <w:p w14:paraId="0471DAA4" w14:textId="77777777" w:rsidR="006227A8" w:rsidRPr="00091ACB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CED</w:t>
            </w:r>
          </w:p>
        </w:tc>
      </w:tr>
      <w:tr w:rsidR="006227A8" w:rsidRPr="00091ACB" w14:paraId="4FC7C745" w14:textId="77777777" w:rsidTr="008A7342">
        <w:tc>
          <w:tcPr>
            <w:tcW w:w="2127" w:type="dxa"/>
            <w:shd w:val="clear" w:color="auto" w:fill="D9D9D9"/>
            <w:vAlign w:val="center"/>
          </w:tcPr>
          <w:p w14:paraId="3245F694" w14:textId="77777777" w:rsidR="006227A8" w:rsidRPr="00091ACB" w:rsidRDefault="006227A8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41114D1A" w14:textId="01E3B7F0" w:rsidR="006227A8" w:rsidRPr="00091ACB" w:rsidRDefault="006227A8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Houve redesignação de relator</w:t>
            </w:r>
            <w:r w:rsidR="006A7E62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referida denúncia.</w:t>
            </w:r>
            <w:r w:rsidR="009E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Autos foram conclusos para a conselheira relatora.</w:t>
            </w:r>
          </w:p>
        </w:tc>
      </w:tr>
    </w:tbl>
    <w:p w14:paraId="52223589" w14:textId="22C44508" w:rsidR="006227A8" w:rsidRDefault="006227A8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750B01" w:rsidRPr="00091ACB" w14:paraId="62F9A3C2" w14:textId="77777777" w:rsidTr="008A7342">
        <w:tc>
          <w:tcPr>
            <w:tcW w:w="2127" w:type="dxa"/>
            <w:shd w:val="clear" w:color="auto" w:fill="D9D9D9"/>
            <w:vAlign w:val="center"/>
          </w:tcPr>
          <w:p w14:paraId="2D853A35" w14:textId="3A8F1903" w:rsidR="00750B01" w:rsidRPr="00091ACB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8" w:type="dxa"/>
            <w:vAlign w:val="center"/>
          </w:tcPr>
          <w:p w14:paraId="6B16C111" w14:textId="1C75454F" w:rsidR="00750B01" w:rsidRPr="00091ACB" w:rsidRDefault="00750B01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Denúncia nº 35.305</w:t>
            </w:r>
          </w:p>
        </w:tc>
      </w:tr>
      <w:tr w:rsidR="00750B01" w:rsidRPr="00091ACB" w14:paraId="00F8D34B" w14:textId="77777777" w:rsidTr="008A7342">
        <w:tc>
          <w:tcPr>
            <w:tcW w:w="2127" w:type="dxa"/>
            <w:shd w:val="clear" w:color="auto" w:fill="D9D9D9"/>
            <w:vAlign w:val="center"/>
          </w:tcPr>
          <w:p w14:paraId="1E0C299D" w14:textId="77777777" w:rsidR="00750B01" w:rsidRPr="00091ACB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948" w:type="dxa"/>
            <w:vAlign w:val="center"/>
          </w:tcPr>
          <w:p w14:paraId="53A5213C" w14:textId="77777777" w:rsidR="00750B01" w:rsidRPr="00091ACB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CED</w:t>
            </w:r>
          </w:p>
        </w:tc>
      </w:tr>
      <w:tr w:rsidR="00750B01" w:rsidRPr="00091ACB" w14:paraId="6C242298" w14:textId="77777777" w:rsidTr="008A7342">
        <w:tc>
          <w:tcPr>
            <w:tcW w:w="2127" w:type="dxa"/>
            <w:shd w:val="clear" w:color="auto" w:fill="D9D9D9"/>
            <w:vAlign w:val="center"/>
          </w:tcPr>
          <w:p w14:paraId="64CE8536" w14:textId="77777777" w:rsidR="00750B01" w:rsidRPr="00091ACB" w:rsidRDefault="00750B01" w:rsidP="008A7342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6948" w:type="dxa"/>
            <w:vAlign w:val="center"/>
          </w:tcPr>
          <w:p w14:paraId="61D965D2" w14:textId="0DCA2C31" w:rsidR="00750B01" w:rsidRPr="00091ACB" w:rsidRDefault="00750B01" w:rsidP="008A734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Houve redesignação de relatoria na referida denúncia.</w:t>
            </w:r>
            <w:r w:rsidR="009E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Autos foram conclusos para a conselheira relatora.</w:t>
            </w:r>
          </w:p>
        </w:tc>
      </w:tr>
    </w:tbl>
    <w:p w14:paraId="5E98F894" w14:textId="77777777" w:rsidR="00750B01" w:rsidRDefault="00750B01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0"/>
        <w:tblW w:w="9075" w:type="dxa"/>
        <w:tblInd w:w="0" w:type="dxa"/>
        <w:tblBorders>
          <w:top w:val="single" w:sz="4" w:space="0" w:color="A6A6A6"/>
          <w:left w:val="nil"/>
          <w:bottom w:val="single" w:sz="4" w:space="0" w:color="A6A6A6"/>
          <w:right w:val="single" w:sz="4" w:space="0" w:color="A6A6A6"/>
          <w:insideH w:val="single" w:sz="4" w:space="0" w:color="A6A6A6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8"/>
      </w:tblGrid>
      <w:tr w:rsidR="00285B7B" w:rsidRPr="00091ACB" w14:paraId="7408ACA9" w14:textId="77777777" w:rsidTr="003E628E">
        <w:tc>
          <w:tcPr>
            <w:tcW w:w="2127" w:type="dxa"/>
            <w:shd w:val="clear" w:color="auto" w:fill="D9D9D9"/>
            <w:vAlign w:val="center"/>
          </w:tcPr>
          <w:p w14:paraId="3E83B1EA" w14:textId="22FEF89F" w:rsidR="00285B7B" w:rsidRPr="00091ACB" w:rsidRDefault="00B3200C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8" w:type="dxa"/>
            <w:vAlign w:val="center"/>
          </w:tcPr>
          <w:p w14:paraId="5D4D281C" w14:textId="488640D3" w:rsidR="00285B7B" w:rsidRPr="00091ACB" w:rsidRDefault="00285B7B" w:rsidP="003E628E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Assuntos Gerais</w:t>
            </w:r>
          </w:p>
        </w:tc>
      </w:tr>
      <w:tr w:rsidR="00285B7B" w:rsidRPr="00091ACB" w14:paraId="2D896A3E" w14:textId="77777777" w:rsidTr="003E628E">
        <w:tc>
          <w:tcPr>
            <w:tcW w:w="2127" w:type="dxa"/>
            <w:shd w:val="clear" w:color="auto" w:fill="D9D9D9"/>
            <w:vAlign w:val="center"/>
          </w:tcPr>
          <w:p w14:paraId="0BD4BE38" w14:textId="77777777" w:rsidR="00285B7B" w:rsidRPr="00091ACB" w:rsidRDefault="00285B7B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6948" w:type="dxa"/>
            <w:vAlign w:val="center"/>
          </w:tcPr>
          <w:p w14:paraId="7B921054" w14:textId="77777777" w:rsidR="00285B7B" w:rsidRPr="00091ACB" w:rsidRDefault="00285B7B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CED</w:t>
            </w:r>
          </w:p>
        </w:tc>
      </w:tr>
      <w:tr w:rsidR="00285B7B" w:rsidRPr="00091ACB" w14:paraId="53538A81" w14:textId="77777777" w:rsidTr="003E628E">
        <w:tc>
          <w:tcPr>
            <w:tcW w:w="2127" w:type="dxa"/>
            <w:shd w:val="clear" w:color="auto" w:fill="D9D9D9"/>
            <w:vAlign w:val="center"/>
          </w:tcPr>
          <w:p w14:paraId="0BBD8C97" w14:textId="77777777" w:rsidR="00285B7B" w:rsidRPr="00091ACB" w:rsidRDefault="00285B7B" w:rsidP="003E62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Encaminhamento</w:t>
            </w:r>
          </w:p>
        </w:tc>
        <w:tc>
          <w:tcPr>
            <w:tcW w:w="6948" w:type="dxa"/>
            <w:vAlign w:val="center"/>
          </w:tcPr>
          <w:p w14:paraId="01C73BF3" w14:textId="45423690" w:rsidR="00E51FDA" w:rsidRPr="00CE4A11" w:rsidRDefault="00B56433" w:rsidP="00BA3D1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assessora de relações institucionais do CAU/GO </w:t>
            </w:r>
            <w:r w:rsidR="00730889">
              <w:rPr>
                <w:rFonts w:ascii="Times New Roman" w:eastAsia="Times New Roman" w:hAnsi="Times New Roman" w:cs="Times New Roman"/>
                <w:sz w:val="24"/>
                <w:szCs w:val="24"/>
              </w:rPr>
              <w:t>informou às conselheiras presentes que o CAU/GO promoverá, com apoio da ASBEA e da HUN Goiás, um evento “</w:t>
            </w:r>
            <w:proofErr w:type="spellStart"/>
            <w:r w:rsidR="00730889" w:rsidRPr="007308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talking</w:t>
            </w:r>
            <w:proofErr w:type="spellEnd"/>
            <w:r w:rsidR="00730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para tratar de contratos de serviços na arquitetura e sobre tributos. Ministrarão as falas um advogado e um contador, juntamente com o conselheiro Andrey. A proposta é para que o evento seja mais dinâmico. Flávia sugeriu que fossem estabelecidas perguntas prévias, para serem respondidas pelos </w:t>
            </w:r>
            <w:r w:rsidR="00FB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condutores do evento. </w:t>
            </w:r>
            <w:r w:rsidR="00235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 recomendou que seja elaborado um roteiro prévio. Flávia questionou sobre modelos de contrato de prestação de serviços, se o CAU/GO possui esses documentos base disponíveis. A conselheira Giovana pontuou que havia editado um modelo de contrato sobre acompanhamento de obra. </w:t>
            </w:r>
            <w:r w:rsidR="00FE0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Glauco registrou que buscará modelos já confeccionados por outros CAU/UF para que o CAU/GO elabore os seus modelos. </w:t>
            </w:r>
            <w:r w:rsidR="00521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 </w:t>
            </w:r>
            <w:r w:rsidR="00257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recomendou a realização de uma campanha filantrópica, de arrecadação de alimentos </w:t>
            </w:r>
            <w:r w:rsidR="00A35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serem solicitados junto aos participantes. </w:t>
            </w:r>
            <w:r w:rsidR="0031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espaço escolhido foi a sede do HUB Goiás, localizado </w:t>
            </w:r>
            <w:r w:rsidR="00E8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Setor Leste Universitário. </w:t>
            </w:r>
            <w:r w:rsidR="0031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 informou que o </w:t>
            </w:r>
            <w:r w:rsidR="00CE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advogado que </w:t>
            </w:r>
            <w:r w:rsidR="00CE4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prestará as instruções solicitou a captação de </w:t>
            </w:r>
            <w:r w:rsidR="00CE4A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cases</w:t>
            </w:r>
            <w:r w:rsidR="0097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relacionados à elaboração e/ou cumprimento de contratos em arquitetura mal </w:t>
            </w:r>
            <w:r w:rsidR="00D11CE4">
              <w:rPr>
                <w:rFonts w:ascii="Times New Roman" w:eastAsia="Times New Roman" w:hAnsi="Times New Roman" w:cs="Times New Roman"/>
                <w:sz w:val="24"/>
                <w:szCs w:val="24"/>
              </w:rPr>
              <w:t>elaborados para discussões.</w:t>
            </w:r>
            <w:r w:rsidR="0082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Houve discussão, ao final, sobre a nomenclatura do evento.</w:t>
            </w:r>
          </w:p>
        </w:tc>
      </w:tr>
    </w:tbl>
    <w:p w14:paraId="3B6C22E6" w14:textId="77777777" w:rsidR="00285B7B" w:rsidRDefault="00285B7B" w:rsidP="00BA3D14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A1E05" w14:textId="64755539" w:rsidR="00834D9E" w:rsidRDefault="00834D9E" w:rsidP="00BA3D14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364DF" w14:textId="77777777" w:rsidR="002B62AD" w:rsidRPr="00091ACB" w:rsidRDefault="002B62AD" w:rsidP="00BA3D14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E4701" w14:textId="77777777" w:rsidR="00834D9E" w:rsidRPr="00091ACB" w:rsidRDefault="00834D9E" w:rsidP="004E5410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92B2A" w14:textId="280FA428" w:rsidR="00667FEC" w:rsidRPr="00091ACB" w:rsidRDefault="00B677D5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ACB">
        <w:rPr>
          <w:rFonts w:ascii="Times New Roman" w:eastAsia="Times New Roman" w:hAnsi="Times New Roman" w:cs="Times New Roman"/>
          <w:b/>
          <w:sz w:val="24"/>
          <w:szCs w:val="24"/>
        </w:rPr>
        <w:t>Giovana Pereira dos Santos</w:t>
      </w:r>
    </w:p>
    <w:p w14:paraId="6BF9C631" w14:textId="1451C462" w:rsidR="00667FEC" w:rsidRPr="00091ACB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ACB">
        <w:rPr>
          <w:rFonts w:ascii="Times New Roman" w:eastAsia="Times New Roman" w:hAnsi="Times New Roman" w:cs="Times New Roman"/>
          <w:sz w:val="24"/>
          <w:szCs w:val="24"/>
        </w:rPr>
        <w:t>Coordenador</w:t>
      </w:r>
      <w:r w:rsidR="00B677D5" w:rsidRPr="00091A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6DC2" w:rsidRPr="00091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ACB">
        <w:rPr>
          <w:rFonts w:ascii="Times New Roman" w:eastAsia="Times New Roman" w:hAnsi="Times New Roman" w:cs="Times New Roman"/>
          <w:sz w:val="24"/>
          <w:szCs w:val="24"/>
        </w:rPr>
        <w:t>da Comissão de Ética e Disciplina do CAU/GO</w:t>
      </w:r>
    </w:p>
    <w:p w14:paraId="68354121" w14:textId="5E86EED2" w:rsidR="00667FEC" w:rsidRDefault="00667FEC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4CC05" w14:textId="7693E4EF" w:rsidR="008257AE" w:rsidRDefault="008257AE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C92301" w14:textId="77777777" w:rsidR="008257AE" w:rsidRDefault="008257AE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28E40" w14:textId="7F49A197" w:rsidR="008257AE" w:rsidRPr="008257AE" w:rsidRDefault="008257AE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8257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Flávia de Lacerda </w:t>
      </w:r>
      <w:proofErr w:type="spellStart"/>
      <w:r w:rsidRPr="008257AE">
        <w:rPr>
          <w:rFonts w:ascii="Times New Roman" w:eastAsia="Times New Roman" w:hAnsi="Times New Roman" w:cs="Times New Roman"/>
          <w:b/>
          <w:bCs/>
          <w:sz w:val="24"/>
          <w:szCs w:val="24"/>
        </w:rPr>
        <w:t>Bukzem</w:t>
      </w:r>
      <w:proofErr w:type="spellEnd"/>
    </w:p>
    <w:p w14:paraId="291F0229" w14:textId="70BF8B23" w:rsidR="008257AE" w:rsidRPr="00091ACB" w:rsidRDefault="008257AE" w:rsidP="008257AE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ACB">
        <w:rPr>
          <w:rFonts w:ascii="Times New Roman" w:eastAsia="Times New Roman" w:hAnsi="Times New Roman" w:cs="Times New Roman"/>
          <w:sz w:val="24"/>
          <w:szCs w:val="24"/>
        </w:rPr>
        <w:t xml:space="preserve">Coordenadora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Adjunta </w:t>
      </w:r>
      <w:r w:rsidRPr="00091ACB">
        <w:rPr>
          <w:rFonts w:ascii="Times New Roman" w:eastAsia="Times New Roman" w:hAnsi="Times New Roman" w:cs="Times New Roman"/>
          <w:sz w:val="24"/>
          <w:szCs w:val="24"/>
        </w:rPr>
        <w:t>da Comissão de Ética e Disciplina do CAU/GO</w:t>
      </w:r>
    </w:p>
    <w:p w14:paraId="6F519DC8" w14:textId="77777777" w:rsidR="008257AE" w:rsidRPr="00091ACB" w:rsidRDefault="008257AE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108E97" w14:textId="5358ADE5" w:rsidR="00667FEC" w:rsidRPr="00091ACB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C13FB7E" w14:textId="77777777" w:rsidR="00AE613D" w:rsidRPr="00091ACB" w:rsidRDefault="00AE613D" w:rsidP="004E541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C3B1D82" w14:textId="77777777" w:rsidR="00667FEC" w:rsidRPr="00091ACB" w:rsidRDefault="00667FEC" w:rsidP="004E5410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2E7D839" w14:textId="77777777" w:rsidR="00667FEC" w:rsidRPr="00091ACB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ACB">
        <w:rPr>
          <w:rFonts w:ascii="Times New Roman" w:eastAsia="Times New Roman" w:hAnsi="Times New Roman" w:cs="Times New Roman"/>
          <w:b/>
          <w:sz w:val="24"/>
          <w:szCs w:val="24"/>
        </w:rPr>
        <w:t>Guilherme Vieira Cipriano</w:t>
      </w:r>
    </w:p>
    <w:p w14:paraId="535ECDEF" w14:textId="77777777" w:rsidR="00667FEC" w:rsidRPr="00091ACB" w:rsidRDefault="0041632A" w:rsidP="004E541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ACB">
        <w:rPr>
          <w:rFonts w:ascii="Times New Roman" w:eastAsia="Times New Roman" w:hAnsi="Times New Roman" w:cs="Times New Roman"/>
          <w:sz w:val="24"/>
          <w:szCs w:val="24"/>
        </w:rPr>
        <w:t>Assessor Jurídico e de Comissões</w:t>
      </w:r>
    </w:p>
    <w:sectPr w:rsidR="00667FEC" w:rsidRPr="00091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84FC" w14:textId="77777777" w:rsidR="00C65FB4" w:rsidRDefault="00C65F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2A6039" w14:textId="77777777" w:rsidR="00C65FB4" w:rsidRDefault="00C65F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Bitstream Vera Sans Mono">
    <w:altName w:val="Segoe Print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Bitstream Vera Sans">
    <w:altName w:val="Segoe Print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ndale Sans UI">
    <w:altName w:val="SimSu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40B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FF6F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9B1D44" wp14:editId="4CBE7BCA">
          <wp:simplePos x="0" y="0"/>
          <wp:positionH relativeFrom="column">
            <wp:posOffset>-755007</wp:posOffset>
          </wp:positionH>
          <wp:positionV relativeFrom="paragraph">
            <wp:posOffset>224155</wp:posOffset>
          </wp:positionV>
          <wp:extent cx="7552690" cy="90424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C7B7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B785" w14:textId="77777777" w:rsidR="00C65FB4" w:rsidRDefault="00C65F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DE9841" w14:textId="77777777" w:rsidR="00C65FB4" w:rsidRDefault="00C65F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E4A3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7250" w14:textId="77777777" w:rsidR="00667FEC" w:rsidRDefault="0041632A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531EEA71" wp14:editId="6414DE25">
          <wp:simplePos x="0" y="0"/>
          <wp:positionH relativeFrom="column">
            <wp:posOffset>-819143</wp:posOffset>
          </wp:positionH>
          <wp:positionV relativeFrom="paragraph">
            <wp:posOffset>-351150</wp:posOffset>
          </wp:positionV>
          <wp:extent cx="7552690" cy="1256665"/>
          <wp:effectExtent l="0" t="0" r="0" b="0"/>
          <wp:wrapTopAndBottom distT="0" dist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125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9CF9" w14:textId="77777777" w:rsidR="00667FEC" w:rsidRDefault="00667FEC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0" w:hanging="2"/>
      <w:rPr>
        <w:rFonts w:ascii="Verdana" w:eastAsia="Verdana" w:hAnsi="Verdana" w:cs="Verdan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A1D"/>
    <w:multiLevelType w:val="multilevel"/>
    <w:tmpl w:val="7D5CD3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FEC"/>
    <w:rsid w:val="00004714"/>
    <w:rsid w:val="0001452B"/>
    <w:rsid w:val="00036187"/>
    <w:rsid w:val="00042E64"/>
    <w:rsid w:val="00082B96"/>
    <w:rsid w:val="00091ACB"/>
    <w:rsid w:val="00096A5E"/>
    <w:rsid w:val="000A1558"/>
    <w:rsid w:val="000B23FA"/>
    <w:rsid w:val="000B6ABC"/>
    <w:rsid w:val="000C43BA"/>
    <w:rsid w:val="000C6479"/>
    <w:rsid w:val="000F6DC2"/>
    <w:rsid w:val="00101D7F"/>
    <w:rsid w:val="0010505A"/>
    <w:rsid w:val="001A655D"/>
    <w:rsid w:val="001C2ECF"/>
    <w:rsid w:val="00206855"/>
    <w:rsid w:val="0021136A"/>
    <w:rsid w:val="002351E1"/>
    <w:rsid w:val="002467A1"/>
    <w:rsid w:val="00257C9E"/>
    <w:rsid w:val="00264D77"/>
    <w:rsid w:val="00277410"/>
    <w:rsid w:val="00285B7B"/>
    <w:rsid w:val="00287599"/>
    <w:rsid w:val="00291816"/>
    <w:rsid w:val="002A345E"/>
    <w:rsid w:val="002B5A21"/>
    <w:rsid w:val="002B62AD"/>
    <w:rsid w:val="002D10DE"/>
    <w:rsid w:val="002E1850"/>
    <w:rsid w:val="002E580F"/>
    <w:rsid w:val="0031014C"/>
    <w:rsid w:val="0031172A"/>
    <w:rsid w:val="00317AE1"/>
    <w:rsid w:val="00327349"/>
    <w:rsid w:val="00357A51"/>
    <w:rsid w:val="00360276"/>
    <w:rsid w:val="00362DEF"/>
    <w:rsid w:val="00366113"/>
    <w:rsid w:val="003E3825"/>
    <w:rsid w:val="003E5727"/>
    <w:rsid w:val="003F0E89"/>
    <w:rsid w:val="003F345C"/>
    <w:rsid w:val="004014FD"/>
    <w:rsid w:val="004063D2"/>
    <w:rsid w:val="00407BB9"/>
    <w:rsid w:val="00415224"/>
    <w:rsid w:val="0041632A"/>
    <w:rsid w:val="00421409"/>
    <w:rsid w:val="0042710D"/>
    <w:rsid w:val="00427E03"/>
    <w:rsid w:val="00447DC0"/>
    <w:rsid w:val="004866D4"/>
    <w:rsid w:val="00487929"/>
    <w:rsid w:val="004D1544"/>
    <w:rsid w:val="004D6BEB"/>
    <w:rsid w:val="004E5410"/>
    <w:rsid w:val="0050399D"/>
    <w:rsid w:val="00514876"/>
    <w:rsid w:val="005211FC"/>
    <w:rsid w:val="0054034B"/>
    <w:rsid w:val="00565F5E"/>
    <w:rsid w:val="00567EC9"/>
    <w:rsid w:val="00590EBB"/>
    <w:rsid w:val="00591726"/>
    <w:rsid w:val="005C5100"/>
    <w:rsid w:val="005E426D"/>
    <w:rsid w:val="005F1722"/>
    <w:rsid w:val="006227A8"/>
    <w:rsid w:val="00641B81"/>
    <w:rsid w:val="00647667"/>
    <w:rsid w:val="0065046A"/>
    <w:rsid w:val="00650E3A"/>
    <w:rsid w:val="00665FC8"/>
    <w:rsid w:val="00667FEC"/>
    <w:rsid w:val="006A057F"/>
    <w:rsid w:val="006A718B"/>
    <w:rsid w:val="006A7E62"/>
    <w:rsid w:val="006B30D1"/>
    <w:rsid w:val="006C69CA"/>
    <w:rsid w:val="006D062B"/>
    <w:rsid w:val="00714DEC"/>
    <w:rsid w:val="00727875"/>
    <w:rsid w:val="00730889"/>
    <w:rsid w:val="00750B01"/>
    <w:rsid w:val="00774A56"/>
    <w:rsid w:val="007801E9"/>
    <w:rsid w:val="00783028"/>
    <w:rsid w:val="007977B3"/>
    <w:rsid w:val="007A0BCA"/>
    <w:rsid w:val="007B70F9"/>
    <w:rsid w:val="007C0AC0"/>
    <w:rsid w:val="007D6CD3"/>
    <w:rsid w:val="007E087D"/>
    <w:rsid w:val="00804D37"/>
    <w:rsid w:val="00812212"/>
    <w:rsid w:val="008155A9"/>
    <w:rsid w:val="0082532C"/>
    <w:rsid w:val="008257AE"/>
    <w:rsid w:val="00834D9E"/>
    <w:rsid w:val="00846F8D"/>
    <w:rsid w:val="00863285"/>
    <w:rsid w:val="008B615E"/>
    <w:rsid w:val="008E4F26"/>
    <w:rsid w:val="0094025D"/>
    <w:rsid w:val="009640AB"/>
    <w:rsid w:val="00971691"/>
    <w:rsid w:val="00981668"/>
    <w:rsid w:val="00984383"/>
    <w:rsid w:val="009B7C6B"/>
    <w:rsid w:val="009E11D9"/>
    <w:rsid w:val="009F4F3C"/>
    <w:rsid w:val="00A269B7"/>
    <w:rsid w:val="00A341A7"/>
    <w:rsid w:val="00A3581B"/>
    <w:rsid w:val="00A51F2C"/>
    <w:rsid w:val="00A66321"/>
    <w:rsid w:val="00A75740"/>
    <w:rsid w:val="00A76A13"/>
    <w:rsid w:val="00AA7932"/>
    <w:rsid w:val="00AB04E7"/>
    <w:rsid w:val="00AD5BEC"/>
    <w:rsid w:val="00AE613D"/>
    <w:rsid w:val="00B3200C"/>
    <w:rsid w:val="00B32ABA"/>
    <w:rsid w:val="00B40763"/>
    <w:rsid w:val="00B42C49"/>
    <w:rsid w:val="00B51B76"/>
    <w:rsid w:val="00B52529"/>
    <w:rsid w:val="00B56433"/>
    <w:rsid w:val="00B677D5"/>
    <w:rsid w:val="00B73504"/>
    <w:rsid w:val="00B75A53"/>
    <w:rsid w:val="00BA3D14"/>
    <w:rsid w:val="00BA4C04"/>
    <w:rsid w:val="00BE5FC8"/>
    <w:rsid w:val="00BF428E"/>
    <w:rsid w:val="00C151AA"/>
    <w:rsid w:val="00C20061"/>
    <w:rsid w:val="00C2360D"/>
    <w:rsid w:val="00C24192"/>
    <w:rsid w:val="00C56F6C"/>
    <w:rsid w:val="00C65FB4"/>
    <w:rsid w:val="00C80A28"/>
    <w:rsid w:val="00C811A7"/>
    <w:rsid w:val="00C85131"/>
    <w:rsid w:val="00C86C98"/>
    <w:rsid w:val="00CB1484"/>
    <w:rsid w:val="00CD6261"/>
    <w:rsid w:val="00CE2B1C"/>
    <w:rsid w:val="00CE4A11"/>
    <w:rsid w:val="00CE7178"/>
    <w:rsid w:val="00CF5DEC"/>
    <w:rsid w:val="00D11CE4"/>
    <w:rsid w:val="00D11D21"/>
    <w:rsid w:val="00D20A53"/>
    <w:rsid w:val="00D30ACB"/>
    <w:rsid w:val="00D33144"/>
    <w:rsid w:val="00D37A35"/>
    <w:rsid w:val="00D46B9C"/>
    <w:rsid w:val="00D5355B"/>
    <w:rsid w:val="00D57AA0"/>
    <w:rsid w:val="00D608B4"/>
    <w:rsid w:val="00D653DD"/>
    <w:rsid w:val="00D7312D"/>
    <w:rsid w:val="00DD1CA8"/>
    <w:rsid w:val="00E13816"/>
    <w:rsid w:val="00E37ACC"/>
    <w:rsid w:val="00E51FDA"/>
    <w:rsid w:val="00E813BC"/>
    <w:rsid w:val="00EA7B37"/>
    <w:rsid w:val="00F00269"/>
    <w:rsid w:val="00F15CE9"/>
    <w:rsid w:val="00F22A5F"/>
    <w:rsid w:val="00F3611C"/>
    <w:rsid w:val="00F40716"/>
    <w:rsid w:val="00F6651D"/>
    <w:rsid w:val="00F665BD"/>
    <w:rsid w:val="00F8378F"/>
    <w:rsid w:val="00F83C55"/>
    <w:rsid w:val="00F956C3"/>
    <w:rsid w:val="00FA7CCB"/>
    <w:rsid w:val="00FB6887"/>
    <w:rsid w:val="00FC2243"/>
    <w:rsid w:val="00FE0C89"/>
    <w:rsid w:val="00FE6E4C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4AD"/>
  <w15:docId w15:val="{49235490-DEC0-4AF9-BDD8-3633F035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Ttulo20"/>
    <w:next w:val="Corpodetexto"/>
    <w:uiPriority w:val="9"/>
    <w:qFormat/>
    <w:pPr>
      <w:numPr>
        <w:numId w:val="1"/>
      </w:numPr>
      <w:tabs>
        <w:tab w:val="left" w:pos="720"/>
      </w:tabs>
      <w:ind w:left="-1" w:hanging="1"/>
    </w:pPr>
    <w:rPr>
      <w:b/>
      <w:bCs/>
      <w:sz w:val="36"/>
      <w:szCs w:val="36"/>
    </w:rPr>
  </w:style>
  <w:style w:type="paragraph" w:styleId="Ttulo2">
    <w:name w:val="heading 2"/>
    <w:basedOn w:val="Ttulo20"/>
    <w:next w:val="Co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20"/>
    <w:next w:val="Co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Ttulo20"/>
    <w:next w:val="Corpodetexto"/>
    <w:uiPriority w:val="9"/>
    <w:semiHidden/>
    <w:unhideWhenUsed/>
    <w:qFormat/>
    <w:pPr>
      <w:numPr>
        <w:ilvl w:val="4"/>
        <w:numId w:val="1"/>
      </w:numPr>
      <w:ind w:left="-1" w:hanging="1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widowControl/>
      <w:jc w:val="center"/>
      <w:outlineLvl w:val="5"/>
    </w:pPr>
    <w:rPr>
      <w:b/>
      <w:bCs/>
      <w:iCs/>
      <w:sz w:val="18"/>
      <w:lang w:bidi="ar-SA"/>
    </w:rPr>
  </w:style>
  <w:style w:type="paragraph" w:styleId="Ttulo7">
    <w:name w:val="heading 7"/>
    <w:basedOn w:val="Normal"/>
    <w:next w:val="Normal"/>
    <w:pPr>
      <w:spacing w:before="240" w:after="60" w:line="240" w:lineRule="auto"/>
      <w:outlineLvl w:val="6"/>
    </w:pPr>
    <w:rPr>
      <w:color w:val="00000A"/>
      <w:sz w:val="24"/>
      <w:szCs w:val="24"/>
      <w:lang w:val="en-US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i/>
      <w:iCs/>
      <w:color w:val="00000A"/>
      <w:sz w:val="24"/>
      <w:szCs w:val="24"/>
      <w:lang w:val="en-US"/>
    </w:rPr>
  </w:style>
  <w:style w:type="paragraph" w:styleId="Ttulo9">
    <w:name w:val="heading 9"/>
    <w:basedOn w:val="Normal"/>
    <w:next w:val="Normal"/>
    <w:pPr>
      <w:spacing w:before="240" w:after="60" w:line="240" w:lineRule="auto"/>
      <w:outlineLvl w:val="8"/>
    </w:pPr>
    <w:rPr>
      <w:rFonts w:ascii="Cambria" w:eastAsia="Cambria" w:hAnsi="Cambria" w:cs="Cambria"/>
      <w:color w:val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80"/>
    <w:next w:val="Corpodetexto"/>
    <w:uiPriority w:val="10"/>
    <w:qFormat/>
    <w:pPr>
      <w:tabs>
        <w:tab w:val="clear" w:pos="720"/>
      </w:tabs>
      <w:spacing w:line="240" w:lineRule="auto"/>
      <w:jc w:val="left"/>
    </w:pPr>
    <w:rPr>
      <w:rFonts w:ascii="Liberation Sans" w:hAnsi="Liberation Sans" w:cs="Liberation Sans"/>
      <w:b w:val="0"/>
      <w:bCs w:val="0"/>
      <w:color w:val="00000A"/>
      <w:sz w:val="28"/>
      <w:szCs w:val="2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bCs/>
      <w:color w:val="000000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2z1">
    <w:name w:val="WW8Num2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b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WW8Num9z1">
    <w:name w:val="WW8Num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Arial" w:hAnsi="Arial" w:cs="Arial" w:hint="default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b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customStyle="1" w:styleId="WW8Num15z2">
    <w:name w:val="WW8Num15z2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WW8Num17z0">
    <w:name w:val="WW8Num1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Cs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8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ttribute0">
    <w:name w:val="CharAttribute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b/>
      <w:bCs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" w:eastAsia="Calibri" w:hAnsi="Calibri" w:cs="Calibri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" w:eastAsia="Calibri" w:hAnsi="Calibri" w:cs="Calibri"/>
      <w:i/>
      <w:iCs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Cambria" w:hAnsi="Cambria" w:cs="Cambria"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eastAsia="Microsoft YaHei" w:hAnsi="Arial" w:cs="Mangal"/>
      <w:b/>
      <w:bCs/>
      <w:color w:val="000000"/>
      <w:w w:val="100"/>
      <w:position w:val="-1"/>
      <w:sz w:val="36"/>
      <w:szCs w:val="36"/>
      <w:effect w:val="none"/>
      <w:vertAlign w:val="baseline"/>
      <w:cs w:val="0"/>
      <w:em w:val="none"/>
      <w:lang w:val="pt-BR" w:eastAsia="zh-CN"/>
    </w:rPr>
  </w:style>
  <w:style w:type="character" w:customStyle="1" w:styleId="Ttulo2Char">
    <w:name w:val="Título 2 Char"/>
    <w:rPr>
      <w:rFonts w:ascii="Arial" w:eastAsia="Microsoft YaHei" w:hAnsi="Arial" w:cs="Mangal"/>
      <w:b/>
      <w:bCs/>
      <w:color w:val="000000"/>
      <w:w w:val="100"/>
      <w:position w:val="-1"/>
      <w:sz w:val="32"/>
      <w:szCs w:val="32"/>
      <w:effect w:val="none"/>
      <w:vertAlign w:val="baseline"/>
      <w:cs w:val="0"/>
      <w:em w:val="none"/>
      <w:lang w:val="pt-BR" w:eastAsia="zh-CN"/>
    </w:rPr>
  </w:style>
  <w:style w:type="character" w:customStyle="1" w:styleId="Ttulo3Char">
    <w:name w:val="Título 3 Char"/>
    <w:rPr>
      <w:rFonts w:ascii="Arial" w:eastAsia="Microsoft YaHei" w:hAnsi="Arial" w:cs="Mangal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4Char">
    <w:name w:val="Título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character" w:customStyle="1" w:styleId="Ttulo5Char">
    <w:name w:val="Título 5 Char"/>
    <w:rPr>
      <w:b/>
      <w:bCs/>
      <w:color w:val="000000"/>
      <w:w w:val="100"/>
      <w:position w:val="-1"/>
      <w:effect w:val="none"/>
      <w:vertAlign w:val="baseline"/>
      <w:cs w:val="0"/>
      <w:em w:val="none"/>
      <w:lang w:val="pt-BR" w:eastAsia="zh-CN"/>
    </w:rPr>
  </w:style>
  <w:style w:type="character" w:customStyle="1" w:styleId="WW8Num24z0">
    <w:name w:val="WW8Num24z0"/>
    <w:rPr>
      <w:rFonts w:ascii="Arial" w:hAnsi="Arial" w:cs="Arial" w:hint="default"/>
      <w:b w:val="0"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b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eastAsia="Times New Roman" w:hAnsi="Arial" w:cs="Arial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hAnsi="Arial" w:cs="Arial"/>
      <w:b/>
      <w:bCs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b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Arial" w:hAnsi="Arial" w:cs="Arial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Arial" w:hAnsi="Arial" w:cs="Arial"/>
      <w:i w:val="0"/>
      <w:iCs w:val="0"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6z1">
    <w:name w:val="WW8Num3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Arial" w:eastAsia="Arial Unicode MS" w:hAnsi="Arial" w:cs="Arial"/>
      <w:b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Arial" w:hAnsi="Arial" w:cs="Arial"/>
      <w:bCs/>
      <w:color w:val="auto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merodepgina">
    <w:name w:val="page number"/>
    <w:rPr>
      <w:bCs w:val="0"/>
      <w:iCs w:val="0"/>
      <w:w w:val="100"/>
      <w:position w:val="-1"/>
      <w:szCs w:val="22"/>
      <w:effect w:val="none"/>
      <w:vertAlign w:val="baseline"/>
      <w:cs w:val="0"/>
      <w:em w:val="none"/>
      <w:lang w:val="pt-BR"/>
    </w:rPr>
  </w:style>
  <w:style w:type="character" w:customStyle="1" w:styleId="Corpodetexto2Char">
    <w:name w:val="Corpo de texto 2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Verdana" w:hAnsi="Verdana" w:cs="Verdana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1">
    <w:name w:val="WW_CharLFO10LVL1"/>
    <w:rPr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CharLFO9LVL1">
    <w:name w:val="WW_CharLFO9LVL1"/>
    <w:rPr>
      <w:rFonts w:ascii="Calibri" w:hAnsi="Calibri" w:cs="Arial"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8LVL1">
    <w:name w:val="WW_CharLFO8LVL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80">
    <w:name w:val="Título8"/>
    <w:basedOn w:val="Ttulo30"/>
    <w:next w:val="Corpodetexto"/>
  </w:style>
  <w:style w:type="paragraph" w:styleId="Corpodetexto">
    <w:name w:val="Body Text"/>
    <w:basedOn w:val="WW-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WW-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WW-Padro"/>
    <w:pPr>
      <w:suppressLineNumbers/>
    </w:pPr>
    <w:rPr>
      <w:rFonts w:cs="Mangal"/>
    </w:rPr>
  </w:style>
  <w:style w:type="paragraph" w:customStyle="1" w:styleId="WW-Padro">
    <w:name w:val="WW-Padrão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customStyle="1" w:styleId="Ttulo20">
    <w:name w:val="Título2"/>
    <w:basedOn w:val="WW-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WW-Padr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styleId="Cabealho">
    <w:name w:val="header"/>
    <w:basedOn w:val="WW-Padro"/>
    <w:pPr>
      <w:suppressLineNumbers/>
    </w:pPr>
  </w:style>
  <w:style w:type="paragraph" w:styleId="Rodap">
    <w:name w:val="footer"/>
    <w:basedOn w:val="WW-Padro"/>
    <w:pPr>
      <w:suppressLineNumbers/>
    </w:pPr>
  </w:style>
  <w:style w:type="paragraph" w:styleId="NormalWeb">
    <w:name w:val="Normal (Web)"/>
    <w:basedOn w:val="WW-Padro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WW-Padro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2">
    <w:name w:val="Texto sem Formatação2"/>
    <w:basedOn w:val="Normal"/>
    <w:rPr>
      <w:rFonts w:ascii="Courier New" w:hAnsi="Courier New" w:cs="Courier New"/>
    </w:rPr>
  </w:style>
  <w:style w:type="paragraph" w:customStyle="1" w:styleId="Avanocorpodotexto">
    <w:name w:val="Avanço corpo do texto"/>
    <w:basedOn w:val="Normal"/>
    <w:pPr>
      <w:widowControl w:val="0"/>
      <w:tabs>
        <w:tab w:val="left" w:pos="8646"/>
        <w:tab w:val="left" w:pos="8788"/>
        <w:tab w:val="left" w:pos="10632"/>
      </w:tabs>
      <w:autoSpaceDE w:val="0"/>
      <w:spacing w:after="0" w:line="240" w:lineRule="auto"/>
      <w:jc w:val="both"/>
      <w:textAlignment w:val="baseline"/>
    </w:pPr>
    <w:rPr>
      <w:rFonts w:ascii="Arial" w:hAnsi="Arial" w:cs="Arial"/>
      <w:kern w:val="1"/>
      <w:sz w:val="24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pPr>
      <w:widowControl/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styleId="PargrafodaLista">
    <w:name w:val="List Paragraph"/>
    <w:basedOn w:val="Normal"/>
    <w:pPr>
      <w:spacing w:after="0"/>
      <w:ind w:left="720" w:firstLine="0"/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Corpodotexto">
    <w:name w:val="WW-Corpo do texto"/>
    <w:basedOn w:val="Normal"/>
    <w:pPr>
      <w:spacing w:after="140" w:line="288" w:lineRule="auto"/>
    </w:pPr>
    <w:rPr>
      <w:rFonts w:ascii="Times New Roman" w:hAnsi="Times New Roman" w:cs="Times New Roman"/>
      <w:color w:val="00000A"/>
      <w:sz w:val="20"/>
      <w:szCs w:val="20"/>
      <w:lang w:val="en-US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Ttulo4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Ttulo50"/>
    <w:next w:val="Corpodetexto"/>
  </w:style>
  <w:style w:type="paragraph" w:customStyle="1" w:styleId="Ttulo70">
    <w:name w:val="Título7"/>
    <w:basedOn w:val="Ttulo60"/>
    <w:next w:val="Corpodetexto"/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Recuodecorpodetexto31">
    <w:name w:val="Recuo de corpo de texto 31"/>
    <w:basedOn w:val="Normal"/>
    <w:pPr>
      <w:spacing w:after="120"/>
      <w:ind w:left="283" w:firstLine="0"/>
    </w:pPr>
    <w:rPr>
      <w:sz w:val="16"/>
      <w:szCs w:val="16"/>
    </w:rPr>
  </w:style>
  <w:style w:type="paragraph" w:customStyle="1" w:styleId="texto1">
    <w:name w:val="texto1"/>
    <w:basedOn w:val="Normal"/>
    <w:pPr>
      <w:spacing w:before="280" w:after="280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paragraph" w:customStyle="1" w:styleId="item0">
    <w:name w:val="item0"/>
    <w:basedOn w:val="Normal"/>
    <w:pPr>
      <w:widowControl w:val="0"/>
      <w:spacing w:before="120" w:after="120" w:line="240" w:lineRule="auto"/>
      <w:jc w:val="both"/>
    </w:pPr>
    <w:rPr>
      <w:rFonts w:ascii="Arial" w:hAnsi="Arial" w:cs="Arial"/>
      <w:b/>
      <w:sz w:val="24"/>
      <w:szCs w:val="20"/>
    </w:rPr>
  </w:style>
  <w:style w:type="paragraph" w:customStyle="1" w:styleId="Ttulodatabela">
    <w:name w:val="Título da tabela"/>
    <w:basedOn w:val="Normal"/>
    <w:pPr>
      <w:suppressLineNumber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Corpodetexto2">
    <w:name w:val="Body Text 2"/>
    <w:basedOn w:val="Normal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WW-Corpodotexto1">
    <w:name w:val="WW-Corpo do texto1"/>
    <w:basedOn w:val="Normal"/>
    <w:pPr>
      <w:widowControl w:val="0"/>
      <w:tabs>
        <w:tab w:val="left" w:pos="1134"/>
        <w:tab w:val="left" w:pos="1588"/>
      </w:tabs>
      <w:autoSpaceDE w:val="0"/>
      <w:spacing w:after="120" w:line="266" w:lineRule="atLeast"/>
      <w:jc w:val="both"/>
    </w:pPr>
    <w:rPr>
      <w:rFonts w:ascii="Arial" w:eastAsia="Arial" w:hAnsi="Arial" w:cs="Arial"/>
    </w:rPr>
  </w:style>
  <w:style w:type="paragraph" w:styleId="Corpodetexto3">
    <w:name w:val="Body Text 3"/>
    <w:basedOn w:val="Normal"/>
    <w:pPr>
      <w:spacing w:after="0" w:line="240" w:lineRule="auto"/>
      <w:jc w:val="center"/>
    </w:pPr>
    <w:rPr>
      <w:rFonts w:ascii="Garamond" w:hAnsi="Garamond" w:cs="Garamond"/>
      <w:sz w:val="32"/>
      <w:szCs w:val="20"/>
    </w:rPr>
  </w:style>
  <w:style w:type="paragraph" w:customStyle="1" w:styleId="WW-Padro1">
    <w:name w:val="WW-Padrão1"/>
    <w:pPr>
      <w:widowControl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sz w:val="24"/>
      <w:szCs w:val="24"/>
      <w:lang w:eastAsia="zh-CN"/>
    </w:rPr>
  </w:style>
  <w:style w:type="paragraph" w:customStyle="1" w:styleId="P30">
    <w:name w:val="P30"/>
    <w:basedOn w:val="Normal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xl33">
    <w:name w:val="xl33"/>
    <w:basedOn w:val="Normal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Arial Unicode MS" w:hAnsi="Arial" w:cs="Arial"/>
    </w:rPr>
  </w:style>
  <w:style w:type="paragraph" w:customStyle="1" w:styleId="Index">
    <w:name w:val="Index"/>
    <w:basedOn w:val="Standard"/>
    <w:pPr>
      <w:widowControl/>
      <w:suppressLineNumbers/>
    </w:pPr>
    <w:rPr>
      <w:color w:val="auto"/>
      <w:lang w:bidi="ar-SA"/>
    </w:rPr>
  </w:style>
  <w:style w:type="paragraph" w:customStyle="1" w:styleId="C0101065">
    <w:name w:val="_C0101065"/>
    <w:basedOn w:val="Normal"/>
    <w:pPr>
      <w:widowControl w:val="0"/>
      <w:autoSpaceDE w:val="0"/>
      <w:spacing w:after="0" w:line="240" w:lineRule="auto"/>
      <w:jc w:val="center"/>
      <w:textAlignment w:val="baseline"/>
    </w:pPr>
    <w:rPr>
      <w:kern w:val="1"/>
      <w:sz w:val="24"/>
      <w:szCs w:val="24"/>
    </w:rPr>
  </w:style>
  <w:style w:type="paragraph" w:customStyle="1" w:styleId="Blockquote">
    <w:name w:val="Blockquote"/>
    <w:basedOn w:val="Standard"/>
    <w:pPr>
      <w:widowControl/>
      <w:spacing w:before="100" w:after="100"/>
      <w:ind w:left="360" w:right="360" w:firstLine="0"/>
    </w:pPr>
    <w:rPr>
      <w:color w:val="auto"/>
      <w:lang w:bidi="ar-SA"/>
    </w:rPr>
  </w:style>
  <w:style w:type="paragraph" w:customStyle="1" w:styleId="Contedodoquadro">
    <w:name w:val="Conteúdo do quadro"/>
    <w:basedOn w:val="Corpodetexto"/>
  </w:style>
  <w:style w:type="paragraph" w:customStyle="1" w:styleId="WW-Padro11">
    <w:name w:val="WW-Padrão11"/>
    <w:pPr>
      <w:tabs>
        <w:tab w:val="left" w:pos="720"/>
      </w:tabs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zh-CN"/>
    </w:rPr>
  </w:style>
  <w:style w:type="paragraph" w:styleId="SemEspaamento">
    <w:name w:val="No Spacing"/>
    <w:pPr>
      <w:spacing w:line="100" w:lineRule="atLeast"/>
      <w:ind w:leftChars="-1" w:left="-1" w:hangingChars="1"/>
      <w:textDirection w:val="btLr"/>
      <w:textAlignment w:val="top"/>
      <w:outlineLvl w:val="0"/>
    </w:pPr>
    <w:rPr>
      <w:rFonts w:eastAsia="SimSun"/>
      <w:color w:val="00000A"/>
      <w:position w:val="-1"/>
      <w:lang w:eastAsia="zh-CN"/>
    </w:rPr>
  </w:style>
  <w:style w:type="paragraph" w:customStyle="1" w:styleId="BodyText21">
    <w:name w:val="Body Text 21"/>
    <w:pPr>
      <w:tabs>
        <w:tab w:val="left" w:pos="426"/>
        <w:tab w:val="left" w:pos="1134"/>
      </w:tabs>
      <w:spacing w:before="120"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SimSun" w:hAnsi="Arial" w:cs="Arial"/>
      <w:position w:val="-1"/>
      <w:sz w:val="24"/>
      <w:lang w:eastAsia="zh-CN"/>
    </w:rPr>
  </w:style>
  <w:style w:type="paragraph" w:styleId="Recuodecorpodetexto2">
    <w:name w:val="Body Text Indent 2"/>
    <w:pPr>
      <w:spacing w:before="120" w:line="1" w:lineRule="atLeast"/>
      <w:ind w:leftChars="-1" w:left="993" w:hangingChars="1" w:hanging="284"/>
      <w:jc w:val="both"/>
      <w:textDirection w:val="btLr"/>
      <w:textAlignment w:val="top"/>
      <w:outlineLvl w:val="0"/>
    </w:pPr>
    <w:rPr>
      <w:rFonts w:ascii="Arial" w:eastAsia="Arial" w:hAnsi="Arial" w:cs="Arial"/>
      <w:kern w:val="1"/>
      <w:position w:val="-1"/>
      <w:lang w:eastAsia="zh-CN"/>
    </w:rPr>
  </w:style>
  <w:style w:type="paragraph" w:customStyle="1" w:styleId="Standarduser">
    <w:name w:val="Standard (user)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0"/>
      <w:kern w:val="1"/>
      <w:position w:val="-1"/>
      <w:sz w:val="24"/>
      <w:szCs w:val="24"/>
      <w:lang w:eastAsia="zh-CN" w:bidi="pt-BR"/>
    </w:rPr>
  </w:style>
  <w:style w:type="paragraph" w:customStyle="1" w:styleId="Normal1">
    <w:name w:val="Normal1"/>
    <w:pPr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color w:val="00000A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Mangal"/>
      <w:color w:val="auto"/>
      <w:lang w:bidi="hi-IN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color w:val="000000"/>
      <w:kern w:val="1"/>
      <w:position w:val="-1"/>
      <w:sz w:val="24"/>
      <w:szCs w:val="24"/>
      <w:lang w:eastAsia="zh-CN" w:bidi="hi-IN"/>
    </w:rPr>
  </w:style>
  <w:style w:type="paragraph" w:styleId="Textodenotaderodap">
    <w:name w:val="footnote text"/>
    <w:basedOn w:val="Normal"/>
    <w:qFormat/>
    <w:pPr>
      <w:widowControl w:val="0"/>
      <w:spacing w:after="0" w:line="240" w:lineRule="auto"/>
    </w:pPr>
    <w:rPr>
      <w:rFonts w:ascii="Times New Roman" w:eastAsia="Andale Sans UI" w:hAnsi="Times New Roman" w:cs="Tahoma"/>
      <w:sz w:val="20"/>
      <w:szCs w:val="20"/>
      <w:lang w:val="en-US" w:bidi="en-US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fase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customStyle="1" w:styleId="NormalWeb1">
    <w:name w:val="Normal (Web)1"/>
    <w:basedOn w:val="Normal"/>
    <w:pPr>
      <w:widowControl w:val="0"/>
      <w:spacing w:before="280" w:after="280" w:line="240" w:lineRule="auto"/>
    </w:pPr>
    <w:rPr>
      <w:rFonts w:ascii="Times New Roman" w:hAnsi="Times New Roman" w:cs="Times New Roman"/>
      <w:sz w:val="20"/>
      <w:szCs w:val="20"/>
      <w:lang w:bidi="hi-IN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Fontepargpadro"/>
    <w:rsid w:val="00912B92"/>
  </w:style>
  <w:style w:type="character" w:customStyle="1" w:styleId="highlight">
    <w:name w:val="highlight"/>
    <w:basedOn w:val="Fontepargpadro"/>
    <w:rsid w:val="00912B92"/>
  </w:style>
  <w:style w:type="table" w:customStyle="1" w:styleId="aa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4pML7B65UBksnmRN/dyo9ID7yQ==">AMUW2mVctDfAzSkLZtL58ji6hJDAWmDdLmNnqq1P0bRAiX/hpuLhetQbw/KWdQU9ldxq1IGPHA8E6gALlB9q3Upwf7e7oU2i0zihUJluBlFxidiFx/LBmW2u5tUMklsGQQeWUKlmM7FI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88</cp:revision>
  <cp:lastPrinted>2023-05-05T16:17:00Z</cp:lastPrinted>
  <dcterms:created xsi:type="dcterms:W3CDTF">2024-02-20T11:53:00Z</dcterms:created>
  <dcterms:modified xsi:type="dcterms:W3CDTF">2024-04-08T19:09:00Z</dcterms:modified>
</cp:coreProperties>
</file>