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535"/>
      </w:tblGrid>
      <w:tr w:rsidR="009E7E76" w:rsidRPr="00B67C73" w14:paraId="7661A421" w14:textId="77777777" w:rsidTr="71BFF880">
        <w:trPr>
          <w:trHeight w:val="250"/>
          <w:jc w:val="center"/>
        </w:trPr>
        <w:tc>
          <w:tcPr>
            <w:tcW w:w="92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E2B315" w14:textId="6D90B81B" w:rsidR="009E7E76" w:rsidRPr="00B67C73" w:rsidRDefault="00854C28" w:rsidP="004812FC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SÚM</w:t>
            </w:r>
            <w:r w:rsidR="00A37726" w:rsidRPr="00B67C7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ULA DA </w:t>
            </w:r>
            <w:r w:rsidR="00F0726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6</w:t>
            </w:r>
            <w:r w:rsidR="00A37726" w:rsidRPr="00B67C7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ª REUNIÃO ORDINÁRIA CEP-CAU/GO</w:t>
            </w:r>
          </w:p>
          <w:p w14:paraId="04FCEECB" w14:textId="4680E1DA" w:rsidR="0076245F" w:rsidRPr="00B67C73" w:rsidRDefault="0076245F" w:rsidP="004812FC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E76" w:rsidRPr="00B67C73" w14:paraId="4FD1495C" w14:textId="77777777" w:rsidTr="71BFF880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E283A5" w14:textId="77777777" w:rsidR="009E7E76" w:rsidRPr="00B67C73" w:rsidRDefault="00A3772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DATA</w:t>
            </w:r>
          </w:p>
        </w:tc>
        <w:tc>
          <w:tcPr>
            <w:tcW w:w="3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EAAAA"/>
            </w:tcBorders>
            <w:shd w:val="clear" w:color="auto" w:fill="auto"/>
            <w:vAlign w:val="center"/>
          </w:tcPr>
          <w:p w14:paraId="7EE11BF1" w14:textId="5B6B11F4" w:rsidR="009E7E76" w:rsidRPr="00B67C73" w:rsidRDefault="6FBB524D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72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47C5A19"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 w:rsidR="00F0726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447C5A19"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50841E6F"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>de 2024</w:t>
            </w:r>
          </w:p>
        </w:tc>
        <w:tc>
          <w:tcPr>
            <w:tcW w:w="1448" w:type="dxa"/>
            <w:tcBorders>
              <w:top w:val="single" w:sz="4" w:space="0" w:color="A6A6A6" w:themeColor="background1" w:themeShade="A6"/>
              <w:left w:val="single" w:sz="4" w:space="0" w:color="AEAAAA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CF9E5F0" w14:textId="77777777" w:rsidR="009E7E76" w:rsidRPr="00B67C73" w:rsidRDefault="00A3772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HORÁRIO</w:t>
            </w:r>
          </w:p>
        </w:tc>
        <w:tc>
          <w:tcPr>
            <w:tcW w:w="2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6E58E" w14:textId="30057FC1" w:rsidR="009E7E76" w:rsidRPr="00B67C73" w:rsidRDefault="732971AB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452AE860" w:rsidRPr="008E5FD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0726C" w:rsidRPr="008E5F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452AE860" w:rsidRPr="008E5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 às </w:t>
            </w:r>
            <w:r w:rsidR="50841E6F" w:rsidRPr="008E5F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79B7AC2F" w:rsidRPr="008E5F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452AE860" w:rsidRPr="008E5FD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78F02355" w:rsidRPr="008E5FD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EB0E5A" w:rsidRPr="008E5FD9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</w:p>
        </w:tc>
      </w:tr>
      <w:tr w:rsidR="009E7E76" w:rsidRPr="00B67C73" w14:paraId="6A6E1731" w14:textId="77777777" w:rsidTr="71BFF880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F820EB" w14:textId="77777777" w:rsidR="009E7E76" w:rsidRPr="00B67C73" w:rsidRDefault="00A3772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LOCAL</w:t>
            </w:r>
          </w:p>
        </w:tc>
        <w:tc>
          <w:tcPr>
            <w:tcW w:w="721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3B0B0" w14:textId="063B0A0D" w:rsidR="009E7E76" w:rsidRPr="00B67C73" w:rsidRDefault="00104E5B" w:rsidP="004812FC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sz w:val="24"/>
                <w:szCs w:val="24"/>
              </w:rPr>
              <w:t>Sede do CAU/GO, em modalidade presencial</w:t>
            </w:r>
          </w:p>
        </w:tc>
      </w:tr>
    </w:tbl>
    <w:p w14:paraId="69E40FD0" w14:textId="77777777" w:rsidR="0076245F" w:rsidRPr="00B67C73" w:rsidRDefault="0076245F" w:rsidP="004812FC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2965"/>
      </w:tblGrid>
      <w:tr w:rsidR="009E7E76" w:rsidRPr="00B67C73" w14:paraId="1537F571" w14:textId="77777777" w:rsidTr="71BFF880">
        <w:trPr>
          <w:trHeight w:val="351"/>
        </w:trPr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56DB03C" w14:textId="77777777" w:rsidR="009E7E76" w:rsidRPr="00B67C73" w:rsidRDefault="00A3772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ASSESSORIA</w:t>
            </w:r>
          </w:p>
        </w:tc>
        <w:tc>
          <w:tcPr>
            <w:tcW w:w="69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0ED234" w14:textId="77777777" w:rsidR="009E7E76" w:rsidRPr="00B67C73" w:rsidRDefault="009E7E76" w:rsidP="004812F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FA2D7A7" w14:textId="2A72BAD3" w:rsidR="009E7E76" w:rsidRPr="00B67C73" w:rsidRDefault="00F0726C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Guilherme Vieira Cipriano </w:t>
            </w:r>
            <w:r w:rsidRPr="00F0726C">
              <w:rPr>
                <w:rFonts w:ascii="Times New Roman" w:eastAsia="Times New Roman" w:hAnsi="Times New Roman" w:cs="Times New Roman"/>
                <w:sz w:val="24"/>
                <w:szCs w:val="24"/>
              </w:rPr>
              <w:t>– Assessor Jurídico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7E76" w:rsidRPr="00B67C73" w14:paraId="4195CCF1" w14:textId="77777777" w:rsidTr="71BFF880">
        <w:trPr>
          <w:cantSplit/>
          <w:trHeight w:val="351"/>
        </w:trPr>
        <w:tc>
          <w:tcPr>
            <w:tcW w:w="212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ECFA660" w14:textId="77777777" w:rsidR="009E7E76" w:rsidRPr="00B67C73" w:rsidRDefault="00A3772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PARTICIPANTES</w:t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E7ECE" w14:textId="12B820C4" w:rsidR="009E7E76" w:rsidRPr="00B67C73" w:rsidRDefault="00CC66DE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Anna Carolina Cruz Veiga de Almeida 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354B7" w14:textId="5B587455" w:rsidR="009E7E76" w:rsidRPr="00B67C73" w:rsidRDefault="00A3772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  <w:r w:rsidR="00CC66DE" w:rsidRPr="00B67C7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54C5B" w:rsidRPr="00B67C73" w14:paraId="34327E06" w14:textId="77777777" w:rsidTr="71BFF880">
        <w:trPr>
          <w:cantSplit/>
          <w:trHeight w:val="351"/>
        </w:trPr>
        <w:tc>
          <w:tcPr>
            <w:tcW w:w="21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CA982F2" w14:textId="77777777" w:rsidR="00854C5B" w:rsidRPr="00B67C73" w:rsidRDefault="00854C5B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17341" w14:textId="65BFC25A" w:rsidR="00854C5B" w:rsidRPr="00B67C73" w:rsidRDefault="00854C5B" w:rsidP="004812FC">
            <w:pPr>
              <w:spacing w:after="0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Andrey Amador Machado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F4979" w14:textId="10A265C9" w:rsidR="00854C5B" w:rsidRPr="00B67C73" w:rsidRDefault="00854C5B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Conselheiro</w:t>
            </w:r>
            <w:r w:rsidR="0025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titular</w:t>
            </w:r>
          </w:p>
        </w:tc>
      </w:tr>
      <w:tr w:rsidR="009E7E76" w:rsidRPr="00B67C73" w14:paraId="7B42EB8E" w14:textId="77777777" w:rsidTr="71BFF880">
        <w:trPr>
          <w:cantSplit/>
          <w:trHeight w:val="351"/>
        </w:trPr>
        <w:tc>
          <w:tcPr>
            <w:tcW w:w="2122" w:type="dxa"/>
            <w:vMerge/>
            <w:vAlign w:val="center"/>
          </w:tcPr>
          <w:p w14:paraId="2AE418F0" w14:textId="77777777" w:rsidR="009E7E76" w:rsidRPr="00B67C73" w:rsidRDefault="009E7E76" w:rsidP="0048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9D6B6F" w14:textId="64F82AFC" w:rsidR="009E7E76" w:rsidRPr="00EB0E5A" w:rsidRDefault="00F0726C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Jonas</w:t>
            </w:r>
            <w:r w:rsidR="008E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Henrique Lôbo Guimarães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F364D" w14:textId="3300BD2A" w:rsidR="009E7E76" w:rsidRPr="00EB0E5A" w:rsidRDefault="00A3772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5A">
              <w:rPr>
                <w:rFonts w:ascii="Times New Roman" w:eastAsia="Times New Roman" w:hAnsi="Times New Roman" w:cs="Times New Roman"/>
                <w:sz w:val="24"/>
                <w:szCs w:val="24"/>
              </w:rPr>
              <w:t>Conselheir</w:t>
            </w:r>
            <w:r w:rsidR="00CC66DE" w:rsidRPr="00EB0E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25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suplente</w:t>
            </w:r>
          </w:p>
        </w:tc>
      </w:tr>
      <w:tr w:rsidR="006C1346" w:rsidRPr="00B67C73" w14:paraId="0A317F68" w14:textId="77777777" w:rsidTr="71BFF880">
        <w:trPr>
          <w:cantSplit/>
          <w:trHeight w:val="351"/>
        </w:trPr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9E04985" w14:textId="77777777" w:rsidR="006C1346" w:rsidRPr="00B67C73" w:rsidRDefault="006C1346" w:rsidP="0048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148F6" w14:textId="62AB8297" w:rsidR="006C1346" w:rsidRPr="00D34E41" w:rsidRDefault="00854C5B" w:rsidP="71BFF880">
            <w:pPr>
              <w:spacing w:after="0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Alcenira Vanderlinde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8D072" w14:textId="5B5EED6A" w:rsidR="006C1346" w:rsidRPr="00EB0E5A" w:rsidRDefault="00F0726C" w:rsidP="006C134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Gerente Geral</w:t>
            </w:r>
          </w:p>
        </w:tc>
      </w:tr>
    </w:tbl>
    <w:p w14:paraId="0C6D5938" w14:textId="77777777" w:rsidR="009E7E76" w:rsidRPr="00B67C73" w:rsidRDefault="009E7E76" w:rsidP="004812FC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Arial" w:hAnsi="Times New Roman" w:cs="Times New Roman"/>
          <w:sz w:val="24"/>
          <w:szCs w:val="24"/>
        </w:rPr>
      </w:pPr>
    </w:p>
    <w:p w14:paraId="5A046267" w14:textId="77777777" w:rsidR="009E7E76" w:rsidRPr="00B67C73" w:rsidRDefault="00A37726" w:rsidP="004812FC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67C73">
        <w:rPr>
          <w:rFonts w:ascii="Times New Roman" w:eastAsia="Times New Roman" w:hAnsi="Times New Roman" w:cs="Times New Roman"/>
          <w:i/>
          <w:color w:val="404040"/>
          <w:sz w:val="24"/>
          <w:szCs w:val="24"/>
        </w:rPr>
        <w:t>PAUTA</w:t>
      </w:r>
      <w:r w:rsidRPr="00B67C73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 </w:t>
      </w:r>
    </w:p>
    <w:tbl>
      <w:tblPr>
        <w:tblStyle w:val="a1"/>
        <w:tblW w:w="9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12156B" w:rsidRPr="00B67C73" w14:paraId="4BEDDFAB" w14:textId="77777777" w:rsidTr="71BFF880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53FF7EF" w14:textId="77777777" w:rsidR="0012156B" w:rsidRPr="00B67C73" w:rsidRDefault="0012156B" w:rsidP="0012156B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1788F5" w14:textId="4D13C568" w:rsidR="0012156B" w:rsidRPr="00B67C73" w:rsidRDefault="72BA17AB" w:rsidP="00C4205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Leitura e aprovação da Súmula da </w:t>
            </w:r>
            <w:r w:rsidR="00660C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>ª reunião ordinária da CEP-CAU/GO</w:t>
            </w:r>
          </w:p>
        </w:tc>
      </w:tr>
      <w:tr w:rsidR="0012156B" w:rsidRPr="00B67C73" w14:paraId="221A93C4" w14:textId="77777777" w:rsidTr="71BFF880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FAA7397" w14:textId="3290CBA5" w:rsidR="0012156B" w:rsidRPr="00B67C73" w:rsidRDefault="0012156B" w:rsidP="0012156B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Fonte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216B34" w14:textId="0A890E1C" w:rsidR="0012156B" w:rsidRPr="00B67C73" w:rsidRDefault="0012156B" w:rsidP="0012156B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súmula foi encaminhada juntamente com a convocação. </w:t>
            </w:r>
          </w:p>
        </w:tc>
      </w:tr>
      <w:tr w:rsidR="0012156B" w:rsidRPr="00B67C73" w14:paraId="7B66DC23" w14:textId="77777777" w:rsidTr="71BFF880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CE86715" w14:textId="4EAFAFA8" w:rsidR="0012156B" w:rsidRPr="00B67C73" w:rsidRDefault="0012156B" w:rsidP="0012156B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Discussão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AC75077" w14:textId="7AA2175B" w:rsidR="0012156B" w:rsidRPr="00B67C73" w:rsidRDefault="007A01AE" w:rsidP="0012156B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6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úmula submetida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 aprovação na próxima reunião, em razão da impossibilidade de comparecimento do Gerente de Fiscalização do CAU/GO.</w:t>
            </w:r>
          </w:p>
        </w:tc>
      </w:tr>
    </w:tbl>
    <w:p w14:paraId="0A510035" w14:textId="0A6470F2" w:rsidR="009E7E76" w:rsidRPr="00B67C73" w:rsidRDefault="009E7E76" w:rsidP="004812FC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9E7E76" w:rsidRPr="00B67C73" w14:paraId="70F1AFBF" w14:textId="77777777" w:rsidTr="71BFF880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B1D9CF8" w14:textId="32209B0A" w:rsidR="009E7E76" w:rsidRPr="00B67C73" w:rsidRDefault="0084712E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A1BA0B9" w14:textId="35C00306" w:rsidR="009E7E76" w:rsidRPr="00B67C73" w:rsidRDefault="59EEFBDB" w:rsidP="71BFF88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Fiscalização</w:t>
            </w:r>
            <w:r w:rsidR="3D982563"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D982563" w:rsidRPr="71BFF880">
              <w:rPr>
                <w:rFonts w:ascii="Times New Roman" w:hAnsi="Times New Roman" w:cs="Times New Roman"/>
                <w:sz w:val="24"/>
                <w:szCs w:val="24"/>
              </w:rPr>
              <w:t xml:space="preserve">n.º </w:t>
            </w:r>
            <w:r w:rsidR="00EB6138">
              <w:rPr>
                <w:rFonts w:ascii="Times New Roman" w:hAnsi="Times New Roman" w:cs="Times New Roman"/>
                <w:sz w:val="24"/>
                <w:szCs w:val="24"/>
              </w:rPr>
              <w:t>1000206595</w:t>
            </w:r>
          </w:p>
        </w:tc>
      </w:tr>
      <w:tr w:rsidR="009E7E76" w:rsidRPr="00B67C73" w14:paraId="709311A7" w14:textId="77777777" w:rsidTr="71BFF880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2F02ABA" w14:textId="77777777" w:rsidR="009E7E76" w:rsidRPr="00B67C73" w:rsidRDefault="00A3772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2A3CA41" w14:textId="3D069918" w:rsidR="009E7E76" w:rsidRPr="004C20C5" w:rsidRDefault="00EB6138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CEP</w:t>
            </w:r>
          </w:p>
        </w:tc>
      </w:tr>
      <w:tr w:rsidR="009E7E76" w:rsidRPr="00B67C73" w14:paraId="3BF052BE" w14:textId="77777777" w:rsidTr="71BFF880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4A38CD6" w14:textId="77777777" w:rsidR="009E7E76" w:rsidRPr="00C378C9" w:rsidRDefault="00A3772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15EC675" w14:textId="57C576EC" w:rsidR="009E7E76" w:rsidRPr="00B67C73" w:rsidRDefault="00EB6138" w:rsidP="71BFF88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Houve distribuição do processo para o conselheiro Andrey Amador Machado.</w:t>
            </w:r>
          </w:p>
        </w:tc>
      </w:tr>
    </w:tbl>
    <w:p w14:paraId="3A01546A" w14:textId="23A56EFA" w:rsidR="71BFF880" w:rsidRDefault="71BFF880" w:rsidP="71BFF88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192EF2" w:rsidRPr="00B67C73" w14:paraId="6C628DE2" w14:textId="77777777" w:rsidTr="71BFF880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BD95A08" w14:textId="5FFDE815" w:rsidR="00192EF2" w:rsidRPr="00B67C73" w:rsidRDefault="00192EF2" w:rsidP="00192EF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C5FA5A6" w14:textId="2A151787" w:rsidR="00192EF2" w:rsidRPr="00B67C73" w:rsidRDefault="00EB6138" w:rsidP="71BFF88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de Fiscalização </w:t>
            </w:r>
            <w:r w:rsidRPr="71BFF880">
              <w:rPr>
                <w:rFonts w:ascii="Times New Roman" w:hAnsi="Times New Roman" w:cs="Times New Roman"/>
                <w:sz w:val="24"/>
                <w:szCs w:val="24"/>
              </w:rPr>
              <w:t xml:space="preserve">n.º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1000199115</w:t>
            </w:r>
          </w:p>
        </w:tc>
      </w:tr>
      <w:tr w:rsidR="00192EF2" w:rsidRPr="00B67C73" w14:paraId="0D679415" w14:textId="77777777" w:rsidTr="71BFF880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BE9FE9E" w14:textId="77777777" w:rsidR="00192EF2" w:rsidRPr="00B67C73" w:rsidRDefault="00192EF2" w:rsidP="00192EF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AD9B7A8" w14:textId="30E8461C" w:rsidR="00192EF2" w:rsidRPr="004C20C5" w:rsidRDefault="00EB6138" w:rsidP="71BFF880">
            <w:pPr>
              <w:spacing w:after="0"/>
              <w:ind w:left="0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</w:p>
        </w:tc>
      </w:tr>
      <w:tr w:rsidR="00192EF2" w:rsidRPr="00B67C73" w14:paraId="26CDD25F" w14:textId="77777777" w:rsidTr="71BFF880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BBB1DD5" w14:textId="77777777" w:rsidR="00192EF2" w:rsidRPr="00B67C73" w:rsidRDefault="00192EF2" w:rsidP="00192E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4742574" w14:textId="5B7CFBFA" w:rsidR="00192EF2" w:rsidRPr="00B67C73" w:rsidRDefault="00EB6138" w:rsidP="00D34E4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Houve redistribuição do processo para a conselheira Anna Carolina Cruz Veiga de Almeida.</w:t>
            </w:r>
          </w:p>
        </w:tc>
      </w:tr>
    </w:tbl>
    <w:p w14:paraId="0D5ADB8B" w14:textId="23211352" w:rsidR="71BFF880" w:rsidRDefault="71BFF880">
      <w:pPr>
        <w:ind w:left="0" w:hanging="2"/>
      </w:pPr>
    </w:p>
    <w:tbl>
      <w:tblPr>
        <w:tblStyle w:val="ab"/>
        <w:tblW w:w="9045" w:type="dxa"/>
        <w:tblInd w:w="3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6948"/>
      </w:tblGrid>
      <w:tr w:rsidR="00B06B36" w:rsidRPr="00B67C73" w14:paraId="679FDA82" w14:textId="77777777" w:rsidTr="71BFF880">
        <w:trPr>
          <w:trHeight w:val="300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60C5E775" w14:textId="7D99B6FE" w:rsidR="00B06B36" w:rsidRPr="00B67C73" w:rsidRDefault="00994A8C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42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34D4D6C" w14:textId="0694D2A0" w:rsidR="00B06B36" w:rsidRPr="00B67C73" w:rsidRDefault="001E2163" w:rsidP="71BFF88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</w:t>
            </w:r>
            <w:r w:rsidR="00310E7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Fiscalização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n.º </w:t>
            </w:r>
            <w:r w:rsidR="00310E73">
              <w:rPr>
                <w:rFonts w:ascii="Times New Roman" w:hAnsi="Times New Roman" w:cs="Times New Roman"/>
                <w:sz w:val="24"/>
                <w:szCs w:val="24"/>
              </w:rPr>
              <w:t xml:space="preserve">1000218867, </w:t>
            </w:r>
            <w:r w:rsidR="004C4765">
              <w:rPr>
                <w:rFonts w:ascii="Times New Roman" w:hAnsi="Times New Roman" w:cs="Times New Roman"/>
                <w:sz w:val="24"/>
                <w:szCs w:val="24"/>
              </w:rPr>
              <w:t>1000215636 e 1000219431</w:t>
            </w:r>
          </w:p>
        </w:tc>
      </w:tr>
      <w:tr w:rsidR="00B06B36" w:rsidRPr="00B67C73" w14:paraId="2A2FB2FD" w14:textId="77777777" w:rsidTr="71BFF880"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A8EA8DB" w14:textId="77777777" w:rsidR="00B06B36" w:rsidRPr="00B67C73" w:rsidRDefault="00B06B3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DF0CE85" w14:textId="3EF6FDA0" w:rsidR="00B06B36" w:rsidRPr="00B67C73" w:rsidRDefault="00310E73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</w:tr>
      <w:tr w:rsidR="00B06B36" w:rsidRPr="00B67C73" w14:paraId="2C81AAC1" w14:textId="77777777" w:rsidTr="71BFF880"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2F25241" w14:textId="77777777" w:rsidR="00B06B36" w:rsidRPr="00B67C73" w:rsidRDefault="00B06B36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Discussão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54A3FE3" w14:textId="6754F555" w:rsidR="000A3F1F" w:rsidRPr="00B67C73" w:rsidRDefault="001E2163" w:rsidP="004812F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conselheira relatou que </w:t>
            </w:r>
            <w:r w:rsidR="004C4765">
              <w:rPr>
                <w:rFonts w:ascii="Times New Roman" w:eastAsia="Times New Roman" w:hAnsi="Times New Roman" w:cs="Times New Roman"/>
                <w:sz w:val="24"/>
                <w:szCs w:val="24"/>
              </w:rPr>
              <w:t>ficaram pendentes esses processos para serem distribuídos em junho.</w:t>
            </w:r>
          </w:p>
        </w:tc>
      </w:tr>
      <w:tr w:rsidR="004C4765" w:rsidRPr="00B67C73" w14:paraId="23AAE925" w14:textId="77777777" w:rsidTr="71BFF880"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7AB430E" w14:textId="6783A384" w:rsidR="004C4765" w:rsidRPr="00B67C73" w:rsidRDefault="004C4765" w:rsidP="004812F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0381C85" w14:textId="3C03A711" w:rsidR="004C4765" w:rsidRPr="004C4765" w:rsidRDefault="004C4765" w:rsidP="004812F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ASJUR e a AFISC certificarão os processos pendentes de distribuição para serem trazidos na reunião ordinária da CEP de agosto.</w:t>
            </w:r>
          </w:p>
        </w:tc>
      </w:tr>
    </w:tbl>
    <w:p w14:paraId="2C0AF5FE" w14:textId="2EB9703F" w:rsidR="00D30ABB" w:rsidRDefault="00D30ABB" w:rsidP="004812F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il"/>
        </w:tblBorders>
        <w:tblLook w:val="0000" w:firstRow="0" w:lastRow="0" w:firstColumn="0" w:lastColumn="0" w:noHBand="0" w:noVBand="0"/>
      </w:tblPr>
      <w:tblGrid>
        <w:gridCol w:w="2096"/>
        <w:gridCol w:w="6945"/>
      </w:tblGrid>
      <w:tr w:rsidR="71BFF880" w14:paraId="26AAF72D" w14:textId="77777777" w:rsidTr="71BFF880">
        <w:trPr>
          <w:trHeight w:val="300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6B6B33A" w14:textId="63B2B767" w:rsidR="71BFF880" w:rsidRDefault="71BFF880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  <w:r w:rsidR="2FEAB4D2" w:rsidRPr="71BFF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32E226" w14:textId="2CF180DF" w:rsidR="387FF277" w:rsidRPr="00F0726C" w:rsidRDefault="00BE6A1F" w:rsidP="71BFF88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6C">
              <w:rPr>
                <w:rFonts w:ascii="Times New Roman" w:hAnsi="Times New Roman" w:cs="Times New Roman"/>
                <w:sz w:val="24"/>
                <w:szCs w:val="24"/>
              </w:rPr>
              <w:t xml:space="preserve">Plano de ação CEP – 2024 </w:t>
            </w:r>
            <w:r w:rsidR="00F0726C" w:rsidRPr="00F072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726C" w:rsidRPr="00F0726C">
              <w:rPr>
                <w:rFonts w:ascii="Times New Roman" w:hAnsi="Times New Roman" w:cs="Times New Roman"/>
                <w:sz w:val="24"/>
                <w:szCs w:val="24"/>
              </w:rPr>
              <w:t>Apresentação do Plano Estratégico CAU/GO – Primeira Parte</w:t>
            </w:r>
            <w:r w:rsidR="00F0726C" w:rsidRPr="00F0726C">
              <w:rPr>
                <w:rFonts w:ascii="Times New Roman" w:hAnsi="Times New Roman" w:cs="Times New Roman"/>
                <w:sz w:val="24"/>
                <w:szCs w:val="24"/>
              </w:rPr>
              <w:t xml:space="preserve"> englobado nesta pauta)</w:t>
            </w:r>
          </w:p>
        </w:tc>
      </w:tr>
      <w:tr w:rsidR="71BFF880" w14:paraId="54C7A595" w14:textId="77777777" w:rsidTr="71BFF880">
        <w:trPr>
          <w:trHeight w:val="300"/>
        </w:trPr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EEA9452" w14:textId="77777777" w:rsidR="71BFF880" w:rsidRDefault="71BFF880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Fonte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85E0929" w14:textId="64D6DA5B" w:rsidR="71BFF880" w:rsidRDefault="71BFF880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Gerência </w:t>
            </w:r>
            <w:r w:rsidR="00BE6A1F">
              <w:rPr>
                <w:rFonts w:ascii="Times New Roman" w:eastAsia="Times New Roman" w:hAnsi="Times New Roman" w:cs="Times New Roman"/>
                <w:sz w:val="24"/>
                <w:szCs w:val="24"/>
              </w:rPr>
              <w:t>Geral</w:t>
            </w:r>
          </w:p>
        </w:tc>
      </w:tr>
      <w:tr w:rsidR="71BFF880" w14:paraId="06AA0CF1" w14:textId="77777777" w:rsidTr="71BFF880">
        <w:trPr>
          <w:trHeight w:val="300"/>
        </w:trPr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BA921E2" w14:textId="77777777" w:rsidR="71BFF880" w:rsidRDefault="71BFF880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Discussão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4B0AD7C" w14:textId="083C1235" w:rsidR="71BFF880" w:rsidRPr="003463F6" w:rsidRDefault="00BE6A1F" w:rsidP="00BE68A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Gerência Geral destacou que compilou ações da CEP, captando entendimentos e perspectivas de atividades a serem realizadas pela comissão ao longo do exercício de 2024. </w:t>
            </w:r>
            <w:r w:rsidR="009B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Apresentou um programa </w:t>
            </w:r>
            <w:r w:rsidR="00DC7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9B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ações da comissão como recomendação, que posteriormente foi complementado por um documento previamente elaborado pela coordenadora da CEP. </w:t>
            </w:r>
            <w:r w:rsidR="00DC7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Carolina enfatizou a necessidade de retomada das parcerias, especialmente com a Prefeitura de Goiânia, com relação aos acessos </w:t>
            </w:r>
            <w:r w:rsidR="00C81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cadastrais envolvendo CAU/GO e a citada edilidade. </w:t>
            </w:r>
            <w:r w:rsidR="00346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Discutiu-se o papel do CAU/GO em demandas judiciais relacionadas ao exercício profissional, com destaque para contatos com o Ministério Público visando municiá-lo sobre possíveis ações que venham a ser empreendidas pelo </w:t>
            </w:r>
            <w:r w:rsidR="00346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parquet</w:t>
            </w:r>
            <w:r w:rsidR="00346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01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Andrey destacou que quando da divisão da antiga CEEFP em CEP e CEF, não se recorda de ter sido fixada a comissão responsável pela realização de cursos e treinamentos. </w:t>
            </w:r>
            <w:r w:rsidR="00483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 w:rsidR="00C435D7">
              <w:rPr>
                <w:rFonts w:ascii="Times New Roman" w:eastAsia="Times New Roman" w:hAnsi="Times New Roman" w:cs="Times New Roman"/>
                <w:sz w:val="24"/>
                <w:szCs w:val="24"/>
              </w:rPr>
              <w:t>sequência</w:t>
            </w:r>
            <w:r w:rsidR="00483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Anna Carolina apresentou complementos ao plano apresentado por Alcenira, </w:t>
            </w:r>
            <w:r w:rsidR="00A7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exemplo da realização de um Pod Cast e de </w:t>
            </w:r>
            <w:r w:rsidR="00C232F6">
              <w:rPr>
                <w:rFonts w:ascii="Times New Roman" w:eastAsia="Times New Roman" w:hAnsi="Times New Roman" w:cs="Times New Roman"/>
                <w:sz w:val="24"/>
                <w:szCs w:val="24"/>
              </w:rPr>
              <w:t>um encontro técnico para profissionais envolvendo outros conselhos profissionais.</w:t>
            </w:r>
            <w:r w:rsidR="004C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Ato contínuo, Anna Carolina apresentou um Plano de Fiscalização, contendo dados importantes (cidades, estruturas legais a serem trabalhadas, atividades fiscalizatórias que podem ser realizadas, com seguimentos educativos, orientativos e preventivos) visando empreender ações da CEP. </w:t>
            </w:r>
          </w:p>
        </w:tc>
      </w:tr>
    </w:tbl>
    <w:p w14:paraId="7ECEFB3A" w14:textId="3B07D77F" w:rsidR="71BFF880" w:rsidRDefault="71BFF880" w:rsidP="71BFF88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il"/>
        </w:tblBorders>
        <w:tblLook w:val="0000" w:firstRow="0" w:lastRow="0" w:firstColumn="0" w:lastColumn="0" w:noHBand="0" w:noVBand="0"/>
      </w:tblPr>
      <w:tblGrid>
        <w:gridCol w:w="2097"/>
        <w:gridCol w:w="6944"/>
      </w:tblGrid>
      <w:tr w:rsidR="71BFF880" w14:paraId="5923B86D" w14:textId="77777777" w:rsidTr="71BFF880">
        <w:trPr>
          <w:trHeight w:val="300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00FA69D" w14:textId="5804ABA3" w:rsidR="71BFF880" w:rsidRDefault="71BFF880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7FF8D96" w:rsidRPr="71BFF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C6A8035" w14:textId="4AEC4B20" w:rsidR="68F8AB92" w:rsidRDefault="00A87974" w:rsidP="71BFF880">
            <w:pPr>
              <w:spacing w:after="0" w:line="240" w:lineRule="auto"/>
              <w:ind w:left="0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 de Fiscalização do CAU </w:t>
            </w:r>
          </w:p>
        </w:tc>
      </w:tr>
      <w:tr w:rsidR="71BFF880" w14:paraId="7DDDFE4C" w14:textId="77777777" w:rsidTr="71BFF880">
        <w:trPr>
          <w:trHeight w:val="300"/>
        </w:trPr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C7636DE" w14:textId="77777777" w:rsidR="71BFF880" w:rsidRDefault="71BFF880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Fonte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C203E0A" w14:textId="2B64F6B7" w:rsidR="71BFF880" w:rsidRDefault="00A87974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Carolina Cruz Veiga de Almeida</w:t>
            </w:r>
          </w:p>
        </w:tc>
      </w:tr>
      <w:tr w:rsidR="71BFF880" w14:paraId="0C515DEE" w14:textId="77777777" w:rsidTr="71BFF880">
        <w:trPr>
          <w:trHeight w:val="300"/>
        </w:trPr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09FA266" w14:textId="77777777" w:rsidR="71BFF880" w:rsidRDefault="71BFF880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Discussão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39AD4BE" w14:textId="7C9B53D3" w:rsidR="71BFF880" w:rsidRDefault="00A87974" w:rsidP="00ED45B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Carolina apresentou um Plano de Fiscalização, contendo dados importantes (cidades, estruturas legais a serem trabalhadas, atividades fiscalizatórias que podem ser realizadas, com seguimentos educativos, orientativos e preventivos) visando empreender ações da CEP.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Informou que o plano está disponível no grupo de WhatsApp da comissão e que poderá ser submetido à apreciação posteriormente.</w:t>
            </w:r>
          </w:p>
        </w:tc>
      </w:tr>
      <w:tr w:rsidR="009B61B1" w14:paraId="311EB4CE" w14:textId="77777777" w:rsidTr="71BFF880">
        <w:trPr>
          <w:trHeight w:val="300"/>
        </w:trPr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75DB3A3" w14:textId="0BED5AF5" w:rsidR="009B61B1" w:rsidRPr="71BFF880" w:rsidRDefault="009B61B1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0C14271" w14:textId="46777E68" w:rsidR="009B61B1" w:rsidRDefault="009B61B1" w:rsidP="00ED45B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Alcenira se compromissou a verificar quais CAU/UF têm Planos de Fiscalização </w:t>
            </w:r>
            <w:r w:rsidR="00ED47A7">
              <w:rPr>
                <w:rFonts w:ascii="Times New Roman" w:eastAsia="Times New Roman" w:hAnsi="Times New Roman" w:cs="Times New Roman"/>
                <w:sz w:val="24"/>
                <w:szCs w:val="24"/>
              </w:rPr>
              <w:t>estruturados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E68E7C" w14:textId="77777777" w:rsidR="0076245F" w:rsidRDefault="0076245F" w:rsidP="71BFF88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045" w:type="dxa"/>
        <w:tblInd w:w="3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6948"/>
      </w:tblGrid>
      <w:tr w:rsidR="00C42056" w:rsidRPr="00B67C73" w14:paraId="518798EB" w14:textId="77777777" w:rsidTr="71BFF880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6810A88B" w14:textId="588224FD" w:rsidR="00C42056" w:rsidRPr="00B67C73" w:rsidRDefault="536AB803" w:rsidP="71BFF88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1BFF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C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1EC565" w14:textId="6E6316AF" w:rsidR="00C42056" w:rsidRPr="00B67C73" w:rsidRDefault="00C42056" w:rsidP="00B766F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Assuntos gerais e extra pauta</w:t>
            </w:r>
          </w:p>
        </w:tc>
      </w:tr>
      <w:tr w:rsidR="00C42056" w:rsidRPr="00B67C73" w14:paraId="50CCDE14" w14:textId="77777777" w:rsidTr="71BFF880"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5A02586B" w14:textId="77777777" w:rsidR="00C42056" w:rsidRPr="00B67C73" w:rsidRDefault="00C42056" w:rsidP="00B766F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706F40A" w14:textId="5423EA6C" w:rsidR="00C42056" w:rsidRPr="00B67C73" w:rsidRDefault="00107172" w:rsidP="00B766F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Conselheiros e </w:t>
            </w:r>
          </w:p>
        </w:tc>
      </w:tr>
      <w:tr w:rsidR="00C42056" w:rsidRPr="00B67C73" w14:paraId="41087201" w14:textId="77777777" w:rsidTr="71BFF880">
        <w:tc>
          <w:tcPr>
            <w:tcW w:w="20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5E7072D1" w14:textId="77777777" w:rsidR="00C42056" w:rsidRPr="00B67C73" w:rsidRDefault="00C42056" w:rsidP="00B766F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Discussão</w:t>
            </w:r>
          </w:p>
        </w:tc>
        <w:tc>
          <w:tcPr>
            <w:tcW w:w="69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05C59E" w14:textId="77777777" w:rsidR="00C42056" w:rsidRDefault="002505EB" w:rsidP="00ED47A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Andrey registrou que deixou de entregar uma manifestação e que será submetida à apreciação do colegiado na reunião ordinária do mês de agosto.</w:t>
            </w:r>
          </w:p>
          <w:p w14:paraId="1AF195B1" w14:textId="71250568" w:rsidR="00107172" w:rsidRPr="00B67C73" w:rsidRDefault="00107172" w:rsidP="00ED47A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Jonas questionou se existia algum projeto envolvendo uso de tecnologias e parcerias como instrumentos a serem manuseados pela AFISC. Andrey trouxe a sua visão sobre a matéria, exemplificando com maneira com que o Município de Campo Grande – MS lida com a questão. </w:t>
            </w:r>
            <w:r w:rsidR="005C1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Como encaminhamento, </w:t>
            </w:r>
            <w:r w:rsidR="00EF2B3C">
              <w:rPr>
                <w:rFonts w:ascii="Times New Roman" w:eastAsia="Times New Roman" w:hAnsi="Times New Roman" w:cs="Times New Roman"/>
                <w:sz w:val="24"/>
                <w:szCs w:val="24"/>
              </w:rPr>
              <w:t>a Conselheira Federal do CAU/GO será contatada para esclarecer se houve avanço sobre essa questão.</w:t>
            </w:r>
          </w:p>
        </w:tc>
      </w:tr>
    </w:tbl>
    <w:p w14:paraId="1B13F7A8" w14:textId="77777777" w:rsidR="00C42056" w:rsidRPr="00B67C73" w:rsidRDefault="00C42056" w:rsidP="004812F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A2B52" w14:textId="187B677E" w:rsidR="001D1BF2" w:rsidRDefault="001D1BF2" w:rsidP="004812FC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E1394" w14:textId="77777777" w:rsidR="00F2351B" w:rsidRPr="00B67C73" w:rsidRDefault="00F2351B" w:rsidP="00F235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EE16D" w14:textId="23308E5E" w:rsidR="00D30ABB" w:rsidRPr="00B67C73" w:rsidRDefault="001606CF" w:rsidP="00F235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C73">
        <w:rPr>
          <w:rFonts w:ascii="Times New Roman" w:eastAsia="Times New Roman" w:hAnsi="Times New Roman" w:cs="Times New Roman"/>
          <w:b/>
          <w:sz w:val="24"/>
          <w:szCs w:val="24"/>
        </w:rPr>
        <w:t>Anna Carolina Cruz Veiga de Almeida</w:t>
      </w:r>
    </w:p>
    <w:p w14:paraId="67DE5988" w14:textId="14F44B26" w:rsidR="009E7E76" w:rsidRPr="00B67C73" w:rsidRDefault="004E3DA5" w:rsidP="00F235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C73"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</w:t>
      </w:r>
      <w:r w:rsidR="001606CF" w:rsidRPr="00B67C7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6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r w:rsidRPr="00B67C73">
        <w:rPr>
          <w:rFonts w:ascii="Times New Roman" w:eastAsia="Times New Roman" w:hAnsi="Times New Roman" w:cs="Times New Roman"/>
          <w:smallCaps/>
          <w:sz w:val="24"/>
          <w:szCs w:val="24"/>
        </w:rPr>
        <w:t>C</w:t>
      </w:r>
      <w:r w:rsidR="001606CF" w:rsidRPr="00B67C73">
        <w:rPr>
          <w:rFonts w:ascii="Times New Roman" w:eastAsia="Times New Roman" w:hAnsi="Times New Roman" w:cs="Times New Roman"/>
          <w:smallCaps/>
          <w:sz w:val="24"/>
          <w:szCs w:val="24"/>
        </w:rPr>
        <w:t>E</w:t>
      </w:r>
      <w:r w:rsidRPr="00B67C73">
        <w:rPr>
          <w:rFonts w:ascii="Times New Roman" w:eastAsia="Times New Roman" w:hAnsi="Times New Roman" w:cs="Times New Roman"/>
          <w:smallCaps/>
          <w:sz w:val="24"/>
          <w:szCs w:val="24"/>
        </w:rPr>
        <w:t>P-CAU/GO</w:t>
      </w:r>
    </w:p>
    <w:p w14:paraId="104E1DCB" w14:textId="1B9DDD3B" w:rsidR="009E7E76" w:rsidRPr="00B67C73" w:rsidRDefault="009E7E76" w:rsidP="00F235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3CE84B" w14:textId="3640F940" w:rsidR="006A2323" w:rsidRPr="00B67C73" w:rsidRDefault="006A2323" w:rsidP="00F235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A6E257" w14:textId="25776999" w:rsidR="00AD3E85" w:rsidRPr="00B67C73" w:rsidRDefault="00AD3E85" w:rsidP="00F235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1AE826" w14:textId="77777777" w:rsidR="00020C37" w:rsidRPr="00B67C73" w:rsidRDefault="00020C37" w:rsidP="00F235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04D426" w14:textId="71B4B0D9" w:rsidR="00A944B7" w:rsidRPr="00B67C73" w:rsidRDefault="00FA0EDC" w:rsidP="00F235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Guilherme Vieira Cipriano</w:t>
      </w:r>
    </w:p>
    <w:p w14:paraId="42FDC1E9" w14:textId="54E9900F" w:rsidR="00A944B7" w:rsidRPr="00B67C73" w:rsidRDefault="00FA0EDC" w:rsidP="00F235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Assessor Jurídico </w:t>
      </w:r>
      <w:r w:rsidR="00D61DE1">
        <w:rPr>
          <w:rFonts w:ascii="Times New Roman" w:eastAsia="Times New Roman" w:hAnsi="Times New Roman" w:cs="Times New Roman"/>
          <w:color w:val="000000"/>
          <w:sz w:val="24"/>
          <w:szCs w:val="24"/>
        </w:rPr>
        <w:t>do CAU/GO</w:t>
      </w:r>
    </w:p>
    <w:sectPr w:rsidR="00A944B7" w:rsidRPr="00B67C73" w:rsidSect="00C42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4" w:bottom="1134" w:left="1701" w:header="720" w:footer="11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9519" w14:textId="77777777" w:rsidR="00AC3E52" w:rsidRDefault="00AC3E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EFF99E" w14:textId="77777777" w:rsidR="00AC3E52" w:rsidRDefault="00AC3E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itstream Vera Sans Mono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itstream Vera San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8BF23" w14:textId="77777777" w:rsidR="009E7E76" w:rsidRDefault="009E7E76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9FE8" w14:textId="77777777" w:rsidR="009E7E76" w:rsidRDefault="00A37726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73633BFE" wp14:editId="077DCA73">
          <wp:simplePos x="0" y="0"/>
          <wp:positionH relativeFrom="column">
            <wp:posOffset>-1059815</wp:posOffset>
          </wp:positionH>
          <wp:positionV relativeFrom="paragraph">
            <wp:posOffset>324485</wp:posOffset>
          </wp:positionV>
          <wp:extent cx="7552690" cy="904240"/>
          <wp:effectExtent l="0" t="0" r="0" b="0"/>
          <wp:wrapSquare wrapText="bothSides" distT="0" distB="0" distL="114300" distR="114300"/>
          <wp:docPr id="8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2A46" w14:textId="77777777" w:rsidR="009E7E76" w:rsidRDefault="009E7E76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9EEE" w14:textId="77777777" w:rsidR="00AC3E52" w:rsidRDefault="00AC3E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610674" w14:textId="77777777" w:rsidR="00AC3E52" w:rsidRDefault="00AC3E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AA6F" w14:textId="77777777" w:rsidR="009E7E76" w:rsidRDefault="009E7E76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796F" w14:textId="77777777" w:rsidR="009E7E76" w:rsidRDefault="00A37726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640759A6" wp14:editId="24AB2275">
          <wp:simplePos x="0" y="0"/>
          <wp:positionH relativeFrom="column">
            <wp:posOffset>-1057275</wp:posOffset>
          </wp:positionH>
          <wp:positionV relativeFrom="paragraph">
            <wp:posOffset>-497205</wp:posOffset>
          </wp:positionV>
          <wp:extent cx="7552690" cy="1256665"/>
          <wp:effectExtent l="0" t="0" r="0" b="0"/>
          <wp:wrapTopAndBottom distT="0" distB="0"/>
          <wp:docPr id="8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25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54A3" w14:textId="77777777" w:rsidR="009E7E76" w:rsidRDefault="009E7E76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02C8"/>
    <w:multiLevelType w:val="hybridMultilevel"/>
    <w:tmpl w:val="7BAAAF96"/>
    <w:lvl w:ilvl="0" w:tplc="AE847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055C0E"/>
    <w:multiLevelType w:val="multilevel"/>
    <w:tmpl w:val="94B0B11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9721700">
    <w:abstractNumId w:val="1"/>
  </w:num>
  <w:num w:numId="2" w16cid:durableId="183534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76"/>
    <w:rsid w:val="000037B6"/>
    <w:rsid w:val="00012927"/>
    <w:rsid w:val="0001488B"/>
    <w:rsid w:val="00020C37"/>
    <w:rsid w:val="0002132A"/>
    <w:rsid w:val="00023AA5"/>
    <w:rsid w:val="00023D02"/>
    <w:rsid w:val="00027F85"/>
    <w:rsid w:val="0003302E"/>
    <w:rsid w:val="00045FAE"/>
    <w:rsid w:val="00052E35"/>
    <w:rsid w:val="00054267"/>
    <w:rsid w:val="00064A1B"/>
    <w:rsid w:val="000709DE"/>
    <w:rsid w:val="00070F4D"/>
    <w:rsid w:val="0007544E"/>
    <w:rsid w:val="00075B85"/>
    <w:rsid w:val="000779A7"/>
    <w:rsid w:val="00082207"/>
    <w:rsid w:val="00082E56"/>
    <w:rsid w:val="00093308"/>
    <w:rsid w:val="00096846"/>
    <w:rsid w:val="00096D03"/>
    <w:rsid w:val="000A3F1F"/>
    <w:rsid w:val="000B51C4"/>
    <w:rsid w:val="000B77CA"/>
    <w:rsid w:val="000C33D6"/>
    <w:rsid w:val="000C6F8A"/>
    <w:rsid w:val="000D175E"/>
    <w:rsid w:val="000E2209"/>
    <w:rsid w:val="000E22C9"/>
    <w:rsid w:val="000E2701"/>
    <w:rsid w:val="00100363"/>
    <w:rsid w:val="00102875"/>
    <w:rsid w:val="001030B0"/>
    <w:rsid w:val="001044CD"/>
    <w:rsid w:val="00104C6C"/>
    <w:rsid w:val="00104E5B"/>
    <w:rsid w:val="00107172"/>
    <w:rsid w:val="00113722"/>
    <w:rsid w:val="0011678F"/>
    <w:rsid w:val="0011709C"/>
    <w:rsid w:val="00121449"/>
    <w:rsid w:val="0012156B"/>
    <w:rsid w:val="00123BE9"/>
    <w:rsid w:val="00123C85"/>
    <w:rsid w:val="00156D3E"/>
    <w:rsid w:val="00157DC8"/>
    <w:rsid w:val="001606CF"/>
    <w:rsid w:val="001625E4"/>
    <w:rsid w:val="00162EB2"/>
    <w:rsid w:val="0016503E"/>
    <w:rsid w:val="00170522"/>
    <w:rsid w:val="00176497"/>
    <w:rsid w:val="00190D76"/>
    <w:rsid w:val="00192EF2"/>
    <w:rsid w:val="00193966"/>
    <w:rsid w:val="00194328"/>
    <w:rsid w:val="001B2675"/>
    <w:rsid w:val="001C0860"/>
    <w:rsid w:val="001D1B6F"/>
    <w:rsid w:val="001D1BF2"/>
    <w:rsid w:val="001D3400"/>
    <w:rsid w:val="001D78D8"/>
    <w:rsid w:val="001E19C8"/>
    <w:rsid w:val="001E2163"/>
    <w:rsid w:val="001E6040"/>
    <w:rsid w:val="001F1AB1"/>
    <w:rsid w:val="001F7922"/>
    <w:rsid w:val="002065F8"/>
    <w:rsid w:val="0020726A"/>
    <w:rsid w:val="00210708"/>
    <w:rsid w:val="00210768"/>
    <w:rsid w:val="00222978"/>
    <w:rsid w:val="002262A9"/>
    <w:rsid w:val="00236743"/>
    <w:rsid w:val="00243024"/>
    <w:rsid w:val="002502D9"/>
    <w:rsid w:val="002505EB"/>
    <w:rsid w:val="0025072A"/>
    <w:rsid w:val="00251663"/>
    <w:rsid w:val="0025277E"/>
    <w:rsid w:val="00252A3B"/>
    <w:rsid w:val="0025627E"/>
    <w:rsid w:val="0026601B"/>
    <w:rsid w:val="00267904"/>
    <w:rsid w:val="0027267E"/>
    <w:rsid w:val="00282872"/>
    <w:rsid w:val="00284CAF"/>
    <w:rsid w:val="002A3A78"/>
    <w:rsid w:val="002C3BF7"/>
    <w:rsid w:val="002C6F50"/>
    <w:rsid w:val="002D6424"/>
    <w:rsid w:val="002F0A13"/>
    <w:rsid w:val="002F11F9"/>
    <w:rsid w:val="002F6788"/>
    <w:rsid w:val="00300FFE"/>
    <w:rsid w:val="00305638"/>
    <w:rsid w:val="00310E73"/>
    <w:rsid w:val="0031264F"/>
    <w:rsid w:val="0031731E"/>
    <w:rsid w:val="0032048F"/>
    <w:rsid w:val="00322D98"/>
    <w:rsid w:val="00332D2D"/>
    <w:rsid w:val="00333A20"/>
    <w:rsid w:val="0033551C"/>
    <w:rsid w:val="00336E7D"/>
    <w:rsid w:val="003463F6"/>
    <w:rsid w:val="00347966"/>
    <w:rsid w:val="00351EB3"/>
    <w:rsid w:val="00353838"/>
    <w:rsid w:val="00357733"/>
    <w:rsid w:val="00362C34"/>
    <w:rsid w:val="003715AF"/>
    <w:rsid w:val="003726E8"/>
    <w:rsid w:val="00380DF0"/>
    <w:rsid w:val="003866C9"/>
    <w:rsid w:val="00396267"/>
    <w:rsid w:val="003A1F8D"/>
    <w:rsid w:val="003C5C5C"/>
    <w:rsid w:val="003C713C"/>
    <w:rsid w:val="003C76F5"/>
    <w:rsid w:val="003D4F3A"/>
    <w:rsid w:val="003E6BEB"/>
    <w:rsid w:val="003F1096"/>
    <w:rsid w:val="00403965"/>
    <w:rsid w:val="00406B35"/>
    <w:rsid w:val="00412839"/>
    <w:rsid w:val="00417000"/>
    <w:rsid w:val="00421579"/>
    <w:rsid w:val="00426466"/>
    <w:rsid w:val="00431FE4"/>
    <w:rsid w:val="00435AEC"/>
    <w:rsid w:val="00436617"/>
    <w:rsid w:val="00441674"/>
    <w:rsid w:val="00453981"/>
    <w:rsid w:val="00466C1D"/>
    <w:rsid w:val="004812FC"/>
    <w:rsid w:val="00483A86"/>
    <w:rsid w:val="0048772A"/>
    <w:rsid w:val="004953E0"/>
    <w:rsid w:val="004971F8"/>
    <w:rsid w:val="004A07A4"/>
    <w:rsid w:val="004A57D3"/>
    <w:rsid w:val="004A6D01"/>
    <w:rsid w:val="004B30C7"/>
    <w:rsid w:val="004C20C5"/>
    <w:rsid w:val="004C4765"/>
    <w:rsid w:val="004C522F"/>
    <w:rsid w:val="004C689F"/>
    <w:rsid w:val="004D2471"/>
    <w:rsid w:val="004D4B32"/>
    <w:rsid w:val="004E3DA5"/>
    <w:rsid w:val="004E6AC0"/>
    <w:rsid w:val="004E6F80"/>
    <w:rsid w:val="004F3102"/>
    <w:rsid w:val="004F7CDE"/>
    <w:rsid w:val="00502254"/>
    <w:rsid w:val="00504406"/>
    <w:rsid w:val="00505360"/>
    <w:rsid w:val="00511790"/>
    <w:rsid w:val="00512F26"/>
    <w:rsid w:val="00513296"/>
    <w:rsid w:val="00520EC9"/>
    <w:rsid w:val="005273B2"/>
    <w:rsid w:val="005360DC"/>
    <w:rsid w:val="005456F4"/>
    <w:rsid w:val="0055534F"/>
    <w:rsid w:val="005806F4"/>
    <w:rsid w:val="00584F3B"/>
    <w:rsid w:val="00585048"/>
    <w:rsid w:val="005864BA"/>
    <w:rsid w:val="005A2AE2"/>
    <w:rsid w:val="005A5D9E"/>
    <w:rsid w:val="005B0B57"/>
    <w:rsid w:val="005B5252"/>
    <w:rsid w:val="005B74FE"/>
    <w:rsid w:val="005C0A36"/>
    <w:rsid w:val="005C1F77"/>
    <w:rsid w:val="005C6085"/>
    <w:rsid w:val="005C7992"/>
    <w:rsid w:val="005D6D8D"/>
    <w:rsid w:val="005E3FB0"/>
    <w:rsid w:val="005F252D"/>
    <w:rsid w:val="005F62B6"/>
    <w:rsid w:val="006007F7"/>
    <w:rsid w:val="00600A78"/>
    <w:rsid w:val="006039A3"/>
    <w:rsid w:val="006076D4"/>
    <w:rsid w:val="006112E7"/>
    <w:rsid w:val="006218BD"/>
    <w:rsid w:val="00622841"/>
    <w:rsid w:val="0062550B"/>
    <w:rsid w:val="0062635E"/>
    <w:rsid w:val="00627497"/>
    <w:rsid w:val="00630A6A"/>
    <w:rsid w:val="006326E9"/>
    <w:rsid w:val="00645FC0"/>
    <w:rsid w:val="00647E83"/>
    <w:rsid w:val="006576A3"/>
    <w:rsid w:val="00660C1D"/>
    <w:rsid w:val="00667456"/>
    <w:rsid w:val="0067570B"/>
    <w:rsid w:val="006759E2"/>
    <w:rsid w:val="006823F3"/>
    <w:rsid w:val="00694783"/>
    <w:rsid w:val="00696986"/>
    <w:rsid w:val="006A0316"/>
    <w:rsid w:val="006A2288"/>
    <w:rsid w:val="006A2323"/>
    <w:rsid w:val="006A2362"/>
    <w:rsid w:val="006B4A10"/>
    <w:rsid w:val="006C1346"/>
    <w:rsid w:val="006D2375"/>
    <w:rsid w:val="006D650B"/>
    <w:rsid w:val="006D7F10"/>
    <w:rsid w:val="006E4DE5"/>
    <w:rsid w:val="006F03EF"/>
    <w:rsid w:val="006F5BBE"/>
    <w:rsid w:val="006F6A4E"/>
    <w:rsid w:val="006F7391"/>
    <w:rsid w:val="007055D2"/>
    <w:rsid w:val="0071439F"/>
    <w:rsid w:val="00714FD2"/>
    <w:rsid w:val="00740332"/>
    <w:rsid w:val="007442BE"/>
    <w:rsid w:val="0075081A"/>
    <w:rsid w:val="00750911"/>
    <w:rsid w:val="00754F96"/>
    <w:rsid w:val="00757658"/>
    <w:rsid w:val="007613AE"/>
    <w:rsid w:val="0076245F"/>
    <w:rsid w:val="0076300A"/>
    <w:rsid w:val="0076399E"/>
    <w:rsid w:val="00763C0C"/>
    <w:rsid w:val="00782F6B"/>
    <w:rsid w:val="007A01AE"/>
    <w:rsid w:val="007A673D"/>
    <w:rsid w:val="007C1368"/>
    <w:rsid w:val="007C48B9"/>
    <w:rsid w:val="007D07A4"/>
    <w:rsid w:val="007E07BF"/>
    <w:rsid w:val="007F7BBA"/>
    <w:rsid w:val="008015DF"/>
    <w:rsid w:val="008020C2"/>
    <w:rsid w:val="0081380E"/>
    <w:rsid w:val="0082443E"/>
    <w:rsid w:val="00837AA7"/>
    <w:rsid w:val="00841C23"/>
    <w:rsid w:val="00843AE1"/>
    <w:rsid w:val="0084712E"/>
    <w:rsid w:val="008503CB"/>
    <w:rsid w:val="00854423"/>
    <w:rsid w:val="00854C28"/>
    <w:rsid w:val="00854C5B"/>
    <w:rsid w:val="00855580"/>
    <w:rsid w:val="00860C6A"/>
    <w:rsid w:val="008615DA"/>
    <w:rsid w:val="00861B16"/>
    <w:rsid w:val="00882E6B"/>
    <w:rsid w:val="008864A4"/>
    <w:rsid w:val="0089277A"/>
    <w:rsid w:val="00892F7F"/>
    <w:rsid w:val="008A015E"/>
    <w:rsid w:val="008A3893"/>
    <w:rsid w:val="008A7159"/>
    <w:rsid w:val="008B0BB7"/>
    <w:rsid w:val="008C53AF"/>
    <w:rsid w:val="008C6135"/>
    <w:rsid w:val="008E07B6"/>
    <w:rsid w:val="008E5FD9"/>
    <w:rsid w:val="008F21DA"/>
    <w:rsid w:val="00907972"/>
    <w:rsid w:val="00914130"/>
    <w:rsid w:val="009234FB"/>
    <w:rsid w:val="00931144"/>
    <w:rsid w:val="00934094"/>
    <w:rsid w:val="009343E9"/>
    <w:rsid w:val="00953595"/>
    <w:rsid w:val="00955766"/>
    <w:rsid w:val="00962E80"/>
    <w:rsid w:val="0097035E"/>
    <w:rsid w:val="00975668"/>
    <w:rsid w:val="00976F7D"/>
    <w:rsid w:val="00977A6F"/>
    <w:rsid w:val="00994A8C"/>
    <w:rsid w:val="009A2A11"/>
    <w:rsid w:val="009A445B"/>
    <w:rsid w:val="009A4DE6"/>
    <w:rsid w:val="009A5107"/>
    <w:rsid w:val="009B40B3"/>
    <w:rsid w:val="009B540A"/>
    <w:rsid w:val="009B61B1"/>
    <w:rsid w:val="009B773F"/>
    <w:rsid w:val="009B7AE7"/>
    <w:rsid w:val="009C24AB"/>
    <w:rsid w:val="009D44E6"/>
    <w:rsid w:val="009D556E"/>
    <w:rsid w:val="009D7871"/>
    <w:rsid w:val="009E3661"/>
    <w:rsid w:val="009E4AF2"/>
    <w:rsid w:val="009E535F"/>
    <w:rsid w:val="009E7E76"/>
    <w:rsid w:val="009F3884"/>
    <w:rsid w:val="00A03072"/>
    <w:rsid w:val="00A04C47"/>
    <w:rsid w:val="00A068B5"/>
    <w:rsid w:val="00A07587"/>
    <w:rsid w:val="00A125F8"/>
    <w:rsid w:val="00A21AA8"/>
    <w:rsid w:val="00A256B4"/>
    <w:rsid w:val="00A26F7D"/>
    <w:rsid w:val="00A33433"/>
    <w:rsid w:val="00A35525"/>
    <w:rsid w:val="00A37726"/>
    <w:rsid w:val="00A41F07"/>
    <w:rsid w:val="00A455A4"/>
    <w:rsid w:val="00A60F68"/>
    <w:rsid w:val="00A66919"/>
    <w:rsid w:val="00A719EA"/>
    <w:rsid w:val="00A75954"/>
    <w:rsid w:val="00A8636C"/>
    <w:rsid w:val="00A87974"/>
    <w:rsid w:val="00A944B7"/>
    <w:rsid w:val="00A94AD6"/>
    <w:rsid w:val="00AA2FFB"/>
    <w:rsid w:val="00AB3FFC"/>
    <w:rsid w:val="00AB79C1"/>
    <w:rsid w:val="00AC1968"/>
    <w:rsid w:val="00AC3E52"/>
    <w:rsid w:val="00AD3E85"/>
    <w:rsid w:val="00AD440D"/>
    <w:rsid w:val="00AD5B1A"/>
    <w:rsid w:val="00AE29A2"/>
    <w:rsid w:val="00AE6383"/>
    <w:rsid w:val="00AE63C4"/>
    <w:rsid w:val="00AE7437"/>
    <w:rsid w:val="00AF2ACE"/>
    <w:rsid w:val="00AF2C0F"/>
    <w:rsid w:val="00AF419E"/>
    <w:rsid w:val="00B032A0"/>
    <w:rsid w:val="00B047BF"/>
    <w:rsid w:val="00B06B36"/>
    <w:rsid w:val="00B11898"/>
    <w:rsid w:val="00B23110"/>
    <w:rsid w:val="00B452EB"/>
    <w:rsid w:val="00B46F9A"/>
    <w:rsid w:val="00B5112A"/>
    <w:rsid w:val="00B612DB"/>
    <w:rsid w:val="00B67C73"/>
    <w:rsid w:val="00B76375"/>
    <w:rsid w:val="00B76FD0"/>
    <w:rsid w:val="00B84AD8"/>
    <w:rsid w:val="00B92F64"/>
    <w:rsid w:val="00BA1737"/>
    <w:rsid w:val="00BA5936"/>
    <w:rsid w:val="00BB7676"/>
    <w:rsid w:val="00BC29A4"/>
    <w:rsid w:val="00BC32E0"/>
    <w:rsid w:val="00BC3490"/>
    <w:rsid w:val="00BC6F80"/>
    <w:rsid w:val="00BD4B9D"/>
    <w:rsid w:val="00BD4C81"/>
    <w:rsid w:val="00BE68A7"/>
    <w:rsid w:val="00BE6A1F"/>
    <w:rsid w:val="00BE72F4"/>
    <w:rsid w:val="00BF0F7A"/>
    <w:rsid w:val="00BFC3BF"/>
    <w:rsid w:val="00C017FB"/>
    <w:rsid w:val="00C04EC6"/>
    <w:rsid w:val="00C0689B"/>
    <w:rsid w:val="00C232F6"/>
    <w:rsid w:val="00C3004D"/>
    <w:rsid w:val="00C378C9"/>
    <w:rsid w:val="00C42056"/>
    <w:rsid w:val="00C42E69"/>
    <w:rsid w:val="00C435D7"/>
    <w:rsid w:val="00C440AD"/>
    <w:rsid w:val="00C46686"/>
    <w:rsid w:val="00C46D9E"/>
    <w:rsid w:val="00C4749C"/>
    <w:rsid w:val="00C52ED8"/>
    <w:rsid w:val="00C55B1F"/>
    <w:rsid w:val="00C573FA"/>
    <w:rsid w:val="00C57C45"/>
    <w:rsid w:val="00C62DBC"/>
    <w:rsid w:val="00C70B98"/>
    <w:rsid w:val="00C73800"/>
    <w:rsid w:val="00C7789F"/>
    <w:rsid w:val="00C77A96"/>
    <w:rsid w:val="00C81005"/>
    <w:rsid w:val="00C810EA"/>
    <w:rsid w:val="00C87DE9"/>
    <w:rsid w:val="00C90576"/>
    <w:rsid w:val="00C93369"/>
    <w:rsid w:val="00CA18AB"/>
    <w:rsid w:val="00CA2C54"/>
    <w:rsid w:val="00CA6939"/>
    <w:rsid w:val="00CB4F58"/>
    <w:rsid w:val="00CC2C92"/>
    <w:rsid w:val="00CC66DE"/>
    <w:rsid w:val="00CD5F1B"/>
    <w:rsid w:val="00CE03DD"/>
    <w:rsid w:val="00CE3389"/>
    <w:rsid w:val="00CE61C5"/>
    <w:rsid w:val="00CE76BA"/>
    <w:rsid w:val="00D10A7B"/>
    <w:rsid w:val="00D14350"/>
    <w:rsid w:val="00D16E5A"/>
    <w:rsid w:val="00D309DF"/>
    <w:rsid w:val="00D30ABB"/>
    <w:rsid w:val="00D34A40"/>
    <w:rsid w:val="00D34E41"/>
    <w:rsid w:val="00D3658E"/>
    <w:rsid w:val="00D420D0"/>
    <w:rsid w:val="00D44042"/>
    <w:rsid w:val="00D61DE1"/>
    <w:rsid w:val="00D716E6"/>
    <w:rsid w:val="00D743FF"/>
    <w:rsid w:val="00D7603E"/>
    <w:rsid w:val="00D82122"/>
    <w:rsid w:val="00D82CA4"/>
    <w:rsid w:val="00D92353"/>
    <w:rsid w:val="00D94375"/>
    <w:rsid w:val="00D97803"/>
    <w:rsid w:val="00DA3F8D"/>
    <w:rsid w:val="00DB00F2"/>
    <w:rsid w:val="00DB3E23"/>
    <w:rsid w:val="00DC1704"/>
    <w:rsid w:val="00DC746F"/>
    <w:rsid w:val="00DD2037"/>
    <w:rsid w:val="00DE046F"/>
    <w:rsid w:val="00DE6AC3"/>
    <w:rsid w:val="00DE7A9A"/>
    <w:rsid w:val="00DF6D85"/>
    <w:rsid w:val="00E108B0"/>
    <w:rsid w:val="00E11516"/>
    <w:rsid w:val="00E13347"/>
    <w:rsid w:val="00E154FE"/>
    <w:rsid w:val="00E15C75"/>
    <w:rsid w:val="00E26332"/>
    <w:rsid w:val="00E27002"/>
    <w:rsid w:val="00E31751"/>
    <w:rsid w:val="00E3415F"/>
    <w:rsid w:val="00E4034F"/>
    <w:rsid w:val="00E407A8"/>
    <w:rsid w:val="00E50CD7"/>
    <w:rsid w:val="00E53461"/>
    <w:rsid w:val="00E63539"/>
    <w:rsid w:val="00E708C4"/>
    <w:rsid w:val="00E72F8B"/>
    <w:rsid w:val="00E741DA"/>
    <w:rsid w:val="00E74B7C"/>
    <w:rsid w:val="00E8036E"/>
    <w:rsid w:val="00E83ADD"/>
    <w:rsid w:val="00E95DD4"/>
    <w:rsid w:val="00EA0BA6"/>
    <w:rsid w:val="00EB0E5A"/>
    <w:rsid w:val="00EB5D0A"/>
    <w:rsid w:val="00EB6138"/>
    <w:rsid w:val="00ED45BC"/>
    <w:rsid w:val="00ED47A7"/>
    <w:rsid w:val="00ED69ED"/>
    <w:rsid w:val="00EE397F"/>
    <w:rsid w:val="00EE4C3E"/>
    <w:rsid w:val="00EF2B3C"/>
    <w:rsid w:val="00EF749C"/>
    <w:rsid w:val="00F01D19"/>
    <w:rsid w:val="00F0592D"/>
    <w:rsid w:val="00F0726C"/>
    <w:rsid w:val="00F170D0"/>
    <w:rsid w:val="00F2131E"/>
    <w:rsid w:val="00F213AF"/>
    <w:rsid w:val="00F2351B"/>
    <w:rsid w:val="00F24A74"/>
    <w:rsid w:val="00F3280A"/>
    <w:rsid w:val="00F32D50"/>
    <w:rsid w:val="00F34551"/>
    <w:rsid w:val="00F377B3"/>
    <w:rsid w:val="00F37F29"/>
    <w:rsid w:val="00F38704"/>
    <w:rsid w:val="00F47D01"/>
    <w:rsid w:val="00F50251"/>
    <w:rsid w:val="00F509D4"/>
    <w:rsid w:val="00F5174C"/>
    <w:rsid w:val="00F619B4"/>
    <w:rsid w:val="00F704D5"/>
    <w:rsid w:val="00F751C3"/>
    <w:rsid w:val="00F81177"/>
    <w:rsid w:val="00F83C58"/>
    <w:rsid w:val="00FA0AEF"/>
    <w:rsid w:val="00FA0EDC"/>
    <w:rsid w:val="00FA440E"/>
    <w:rsid w:val="00FA68E6"/>
    <w:rsid w:val="00FA71FF"/>
    <w:rsid w:val="00FB0A6C"/>
    <w:rsid w:val="00FB3095"/>
    <w:rsid w:val="00FB518B"/>
    <w:rsid w:val="00FB7FF2"/>
    <w:rsid w:val="00FC4D36"/>
    <w:rsid w:val="00FC62E9"/>
    <w:rsid w:val="00FC6A48"/>
    <w:rsid w:val="00FD19AD"/>
    <w:rsid w:val="00FD52BF"/>
    <w:rsid w:val="00FF4032"/>
    <w:rsid w:val="0275FD32"/>
    <w:rsid w:val="0369F1FB"/>
    <w:rsid w:val="03D19C01"/>
    <w:rsid w:val="04C4A55F"/>
    <w:rsid w:val="04F873C3"/>
    <w:rsid w:val="0505C25C"/>
    <w:rsid w:val="050E574D"/>
    <w:rsid w:val="057DB5B2"/>
    <w:rsid w:val="06A192BD"/>
    <w:rsid w:val="07FF8D96"/>
    <w:rsid w:val="081C1B65"/>
    <w:rsid w:val="0852C89A"/>
    <w:rsid w:val="0927CA1A"/>
    <w:rsid w:val="09B4872F"/>
    <w:rsid w:val="09B9AF30"/>
    <w:rsid w:val="0C1FB60F"/>
    <w:rsid w:val="0C59332C"/>
    <w:rsid w:val="0D63E971"/>
    <w:rsid w:val="0E6C413A"/>
    <w:rsid w:val="0EB42656"/>
    <w:rsid w:val="0F144EA8"/>
    <w:rsid w:val="0FC56FC0"/>
    <w:rsid w:val="101F4C2D"/>
    <w:rsid w:val="10272D4A"/>
    <w:rsid w:val="10B01F09"/>
    <w:rsid w:val="1171E0B9"/>
    <w:rsid w:val="11A87583"/>
    <w:rsid w:val="121B3342"/>
    <w:rsid w:val="124E7488"/>
    <w:rsid w:val="12BB86F6"/>
    <w:rsid w:val="13B703A3"/>
    <w:rsid w:val="1494E8F9"/>
    <w:rsid w:val="15EAFCC9"/>
    <w:rsid w:val="185386E8"/>
    <w:rsid w:val="19D2987F"/>
    <w:rsid w:val="1AC9F1DF"/>
    <w:rsid w:val="1B548AAA"/>
    <w:rsid w:val="1B6E68E0"/>
    <w:rsid w:val="1B869FB6"/>
    <w:rsid w:val="1C50AB58"/>
    <w:rsid w:val="1D8820E4"/>
    <w:rsid w:val="20453E9A"/>
    <w:rsid w:val="20CBE489"/>
    <w:rsid w:val="21860D0C"/>
    <w:rsid w:val="22B71B43"/>
    <w:rsid w:val="22EBA9BE"/>
    <w:rsid w:val="2318B917"/>
    <w:rsid w:val="237CDF5C"/>
    <w:rsid w:val="257232C6"/>
    <w:rsid w:val="25AAFA60"/>
    <w:rsid w:val="260CA486"/>
    <w:rsid w:val="261AAD97"/>
    <w:rsid w:val="273375E1"/>
    <w:rsid w:val="28286863"/>
    <w:rsid w:val="29A54E59"/>
    <w:rsid w:val="2B3150E2"/>
    <w:rsid w:val="2B411EBA"/>
    <w:rsid w:val="2B549708"/>
    <w:rsid w:val="2CE6152E"/>
    <w:rsid w:val="2D439710"/>
    <w:rsid w:val="2F0B795E"/>
    <w:rsid w:val="2FDF333A"/>
    <w:rsid w:val="2FEAB4D2"/>
    <w:rsid w:val="30B9F986"/>
    <w:rsid w:val="30CCD994"/>
    <w:rsid w:val="31333A73"/>
    <w:rsid w:val="324BC23F"/>
    <w:rsid w:val="32E55784"/>
    <w:rsid w:val="36CDAB9A"/>
    <w:rsid w:val="37195F8C"/>
    <w:rsid w:val="381507E0"/>
    <w:rsid w:val="386F5CF3"/>
    <w:rsid w:val="387FF277"/>
    <w:rsid w:val="39FEB974"/>
    <w:rsid w:val="3ADCDF40"/>
    <w:rsid w:val="3B4CA8A2"/>
    <w:rsid w:val="3B7D10B9"/>
    <w:rsid w:val="3C99F75A"/>
    <w:rsid w:val="3D0AFA44"/>
    <w:rsid w:val="3D75ABA2"/>
    <w:rsid w:val="3D982563"/>
    <w:rsid w:val="3E844964"/>
    <w:rsid w:val="3FF6A818"/>
    <w:rsid w:val="402019C5"/>
    <w:rsid w:val="41A61130"/>
    <w:rsid w:val="4326F903"/>
    <w:rsid w:val="434FC217"/>
    <w:rsid w:val="4357BA87"/>
    <w:rsid w:val="43698A90"/>
    <w:rsid w:val="443D2C68"/>
    <w:rsid w:val="445B1905"/>
    <w:rsid w:val="447C5A19"/>
    <w:rsid w:val="452AE860"/>
    <w:rsid w:val="4577B64F"/>
    <w:rsid w:val="47297D47"/>
    <w:rsid w:val="4998C049"/>
    <w:rsid w:val="4A001FE2"/>
    <w:rsid w:val="4BC50F05"/>
    <w:rsid w:val="4C2EB460"/>
    <w:rsid w:val="4D0CD5CC"/>
    <w:rsid w:val="4E45471F"/>
    <w:rsid w:val="4EEE0305"/>
    <w:rsid w:val="50073C3C"/>
    <w:rsid w:val="505693C1"/>
    <w:rsid w:val="50841E6F"/>
    <w:rsid w:val="52591562"/>
    <w:rsid w:val="525E26DD"/>
    <w:rsid w:val="533EDCFE"/>
    <w:rsid w:val="536AB803"/>
    <w:rsid w:val="546AFA28"/>
    <w:rsid w:val="56A08DAE"/>
    <w:rsid w:val="56AD6C99"/>
    <w:rsid w:val="56B5E262"/>
    <w:rsid w:val="56FBE614"/>
    <w:rsid w:val="5778E7D8"/>
    <w:rsid w:val="5889D3A5"/>
    <w:rsid w:val="593E6B4B"/>
    <w:rsid w:val="59EEFBDB"/>
    <w:rsid w:val="5AFA4BF6"/>
    <w:rsid w:val="5B14E7C1"/>
    <w:rsid w:val="5BEBE0C6"/>
    <w:rsid w:val="5D84BCCA"/>
    <w:rsid w:val="5F3D0E8C"/>
    <w:rsid w:val="5F56B123"/>
    <w:rsid w:val="5FDBDF91"/>
    <w:rsid w:val="60CA25C3"/>
    <w:rsid w:val="618F283D"/>
    <w:rsid w:val="625B224A"/>
    <w:rsid w:val="62CEE7B2"/>
    <w:rsid w:val="63C912DC"/>
    <w:rsid w:val="63E71473"/>
    <w:rsid w:val="63F6F2AB"/>
    <w:rsid w:val="65929136"/>
    <w:rsid w:val="66CD4D94"/>
    <w:rsid w:val="68CA63CE"/>
    <w:rsid w:val="68F8AB92"/>
    <w:rsid w:val="69BB3264"/>
    <w:rsid w:val="6A2AA1BE"/>
    <w:rsid w:val="6A76130B"/>
    <w:rsid w:val="6AA00CB6"/>
    <w:rsid w:val="6B71111A"/>
    <w:rsid w:val="6BB26FE7"/>
    <w:rsid w:val="6D25310F"/>
    <w:rsid w:val="6D2C50BA"/>
    <w:rsid w:val="6FBB524D"/>
    <w:rsid w:val="70772E38"/>
    <w:rsid w:val="70B85B11"/>
    <w:rsid w:val="71445F9C"/>
    <w:rsid w:val="71BFF880"/>
    <w:rsid w:val="728D89B8"/>
    <w:rsid w:val="72BA17AB"/>
    <w:rsid w:val="72CDA990"/>
    <w:rsid w:val="72E0DDA0"/>
    <w:rsid w:val="7306A2C9"/>
    <w:rsid w:val="732971AB"/>
    <w:rsid w:val="746979F1"/>
    <w:rsid w:val="747CAE01"/>
    <w:rsid w:val="7500D968"/>
    <w:rsid w:val="7500F2EA"/>
    <w:rsid w:val="76E3AF21"/>
    <w:rsid w:val="7783929B"/>
    <w:rsid w:val="78568F22"/>
    <w:rsid w:val="78F02355"/>
    <w:rsid w:val="795B259E"/>
    <w:rsid w:val="79B7AC2F"/>
    <w:rsid w:val="7A22D694"/>
    <w:rsid w:val="7BA7D95D"/>
    <w:rsid w:val="7C58BE93"/>
    <w:rsid w:val="7CBCA052"/>
    <w:rsid w:val="7F9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2989C"/>
  <w15:docId w15:val="{2B320B3F-8C0B-4CD1-8947-FC9A0915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tabs>
        <w:tab w:val="left" w:pos="720"/>
      </w:tabs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Ttulo20"/>
    <w:next w:val="Corpodetexto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widowControl/>
      <w:jc w:val="center"/>
      <w:outlineLvl w:val="5"/>
    </w:pPr>
    <w:rPr>
      <w:b/>
      <w:bCs/>
      <w:iCs/>
      <w:sz w:val="18"/>
      <w:lang w:bidi="ar-SA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80"/>
    <w:next w:val="Corpodetexto"/>
    <w:uiPriority w:val="10"/>
    <w:qFormat/>
    <w:pPr>
      <w:tabs>
        <w:tab w:val="clear" w:pos="720"/>
      </w:tabs>
      <w:spacing w:line="240" w:lineRule="auto"/>
      <w:jc w:val="left"/>
    </w:pPr>
    <w:rPr>
      <w:rFonts w:ascii="Liberation Sans" w:hAnsi="Liberation Sans" w:cs="Liberation Sans"/>
      <w:b w:val="0"/>
      <w:bCs w:val="0"/>
      <w:color w:val="00000A"/>
      <w:sz w:val="28"/>
      <w:szCs w:val="28"/>
      <w:lang w:val="en-US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9z1">
    <w:name w:val="WW8Num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hAnsi="Arial" w:cs="Arial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b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customStyle="1" w:styleId="WW8Num15z2">
    <w:name w:val="WW8Num15z2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MS Mincho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Calibri" w:hAnsi="Calibri" w:cs="Calibri"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Calibri" w:hAnsi="Calibri" w:cs="Calibri"/>
      <w:i/>
      <w:iCs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Cambria" w:hAnsi="Cambria" w:cs="Cambria"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Microsoft YaHei" w:hAnsi="Arial" w:cs="Mangal"/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  <w:lang w:val="pt-BR" w:eastAsia="zh-CN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pt-BR" w:eastAsia="zh-CN"/>
    </w:rPr>
  </w:style>
  <w:style w:type="character" w:customStyle="1" w:styleId="Ttulo3Char">
    <w:name w:val="Título 3 Char"/>
    <w:rPr>
      <w:rFonts w:ascii="Arial" w:eastAsia="Microsoft YaHei" w:hAnsi="Arial" w:cs="Mangal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4Char">
    <w:name w:val="Título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5Char">
    <w:name w:val="Título 5 Char"/>
    <w:rPr>
      <w:b/>
      <w:bCs/>
      <w:color w:val="000000"/>
      <w:w w:val="100"/>
      <w:position w:val="-1"/>
      <w:effect w:val="none"/>
      <w:vertAlign w:val="baseline"/>
      <w:cs w:val="0"/>
      <w:em w:val="none"/>
      <w:lang w:val="pt-BR" w:eastAsia="zh-CN"/>
    </w:rPr>
  </w:style>
  <w:style w:type="character" w:customStyle="1" w:styleId="WW8Num24z0">
    <w:name w:val="WW8Num24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Times New Roman" w:hAnsi="Arial" w:cs="Arial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Arial" w:hAnsi="Arial" w:cs="Arial"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6z1">
    <w:name w:val="WW8Num3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hAnsi="Arial" w:cs="Arial"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pt-BR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Verdana" w:hAnsi="Verdana" w:cs="Verdana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Calibri" w:hAnsi="Calibri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80">
    <w:name w:val="Título8"/>
    <w:basedOn w:val="Ttulo30"/>
    <w:next w:val="Corpodetexto"/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WW-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Mangal"/>
    </w:rPr>
  </w:style>
  <w:style w:type="paragraph" w:customStyle="1" w:styleId="WW-Padro">
    <w:name w:val="WW-Padrão"/>
    <w:pPr>
      <w:tabs>
        <w:tab w:val="left" w:pos="720"/>
      </w:tabs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WW-Padr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i/>
      <w:iCs/>
    </w:rPr>
  </w:style>
  <w:style w:type="paragraph" w:styleId="Cabealho">
    <w:name w:val="header"/>
    <w:basedOn w:val="WW-Padro"/>
    <w:pPr>
      <w:suppressLineNumbers/>
    </w:pPr>
  </w:style>
  <w:style w:type="paragraph" w:styleId="Rodap">
    <w:name w:val="footer"/>
    <w:basedOn w:val="WW-Padro"/>
    <w:pPr>
      <w:suppressLineNumbers/>
    </w:pPr>
  </w:style>
  <w:style w:type="paragraph" w:styleId="NormalWeb">
    <w:name w:val="Normal (Web)"/>
    <w:basedOn w:val="WW-Padro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WW-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Pr>
      <w:rFonts w:ascii="Courier New" w:hAnsi="Courier New" w:cs="Courier New"/>
    </w:r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spacing w:after="0" w:line="240" w:lineRule="auto"/>
      <w:jc w:val="both"/>
      <w:textAlignment w:val="baseline"/>
    </w:pPr>
    <w:rPr>
      <w:rFonts w:ascii="Arial" w:hAnsi="Arial" w:cs="Arial"/>
      <w:kern w:val="1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widowControl/>
      <w:jc w:val="both"/>
    </w:pPr>
    <w:rPr>
      <w:rFonts w:ascii="Arial" w:eastAsia="Times New Roman" w:hAnsi="Arial" w:cs="Times New Roman"/>
      <w:bCs/>
      <w:color w:val="0000FF"/>
      <w:lang w:bidi="ar-SA"/>
    </w:rPr>
  </w:style>
  <w:style w:type="paragraph" w:styleId="PargrafodaLista">
    <w:name w:val="List Paragraph"/>
    <w:basedOn w:val="Normal"/>
    <w:pPr>
      <w:spacing w:after="0"/>
      <w:ind w:left="720" w:firstLine="0"/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Corpodotexto">
    <w:name w:val="WW-Corpo do texto"/>
    <w:basedOn w:val="Normal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Ttulo4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Ttulo50"/>
    <w:next w:val="Corpodetexto"/>
  </w:style>
  <w:style w:type="paragraph" w:customStyle="1" w:styleId="Ttulo70">
    <w:name w:val="Título7"/>
    <w:basedOn w:val="Ttulo60"/>
    <w:next w:val="Corpodetexto"/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texto1">
    <w:name w:val="texto1"/>
    <w:basedOn w:val="Normal"/>
    <w:pPr>
      <w:spacing w:before="280" w:after="28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item0">
    <w:name w:val="item0"/>
    <w:basedOn w:val="Normal"/>
    <w:pPr>
      <w:widowControl w:val="0"/>
      <w:spacing w:before="120" w:after="120" w:line="240" w:lineRule="auto"/>
      <w:jc w:val="both"/>
    </w:pPr>
    <w:rPr>
      <w:rFonts w:ascii="Arial" w:hAnsi="Arial" w:cs="Arial"/>
      <w:b/>
      <w:sz w:val="24"/>
      <w:szCs w:val="20"/>
    </w:rPr>
  </w:style>
  <w:style w:type="paragraph" w:customStyle="1" w:styleId="Ttulodatabela">
    <w:name w:val="Título da tabela"/>
    <w:basedOn w:val="Normal"/>
    <w:pPr>
      <w:suppressLineNumber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Corpodetexto2">
    <w:name w:val="Body Text 2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customStyle="1" w:styleId="WW-Corpodotexto1">
    <w:name w:val="WW-Corpo do texto1"/>
    <w:basedOn w:val="Normal"/>
    <w:pPr>
      <w:widowControl w:val="0"/>
      <w:tabs>
        <w:tab w:val="left" w:pos="1134"/>
        <w:tab w:val="left" w:pos="1588"/>
      </w:tabs>
      <w:autoSpaceDE w:val="0"/>
      <w:spacing w:after="120" w:line="266" w:lineRule="atLeast"/>
      <w:jc w:val="both"/>
    </w:pPr>
    <w:rPr>
      <w:rFonts w:ascii="Arial" w:eastAsia="Arial" w:hAnsi="Arial" w:cs="Arial"/>
    </w:rPr>
  </w:style>
  <w:style w:type="paragraph" w:styleId="Corpodetexto3">
    <w:name w:val="Body Text 3"/>
    <w:basedOn w:val="Normal"/>
    <w:pPr>
      <w:spacing w:after="0" w:line="240" w:lineRule="auto"/>
      <w:jc w:val="center"/>
    </w:pPr>
    <w:rPr>
      <w:rFonts w:ascii="Garamond" w:hAnsi="Garamond" w:cs="Garamond"/>
      <w:sz w:val="32"/>
      <w:szCs w:val="20"/>
    </w:rPr>
  </w:style>
  <w:style w:type="paragraph" w:customStyle="1" w:styleId="WW-Padro1">
    <w:name w:val="WW-Padrão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P30">
    <w:name w:val="P30"/>
    <w:basedOn w:val="Normal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</w:rPr>
  </w:style>
  <w:style w:type="paragraph" w:customStyle="1" w:styleId="Index">
    <w:name w:val="Index"/>
    <w:basedOn w:val="Standard"/>
    <w:pPr>
      <w:widowControl/>
      <w:suppressLineNumbers/>
    </w:pPr>
    <w:rPr>
      <w:color w:val="auto"/>
      <w:lang w:bidi="ar-SA"/>
    </w:rPr>
  </w:style>
  <w:style w:type="paragraph" w:customStyle="1" w:styleId="C0101065">
    <w:name w:val="_C0101065"/>
    <w:basedOn w:val="Normal"/>
    <w:pPr>
      <w:widowControl w:val="0"/>
      <w:autoSpaceDE w:val="0"/>
      <w:spacing w:after="0" w:line="240" w:lineRule="auto"/>
      <w:jc w:val="center"/>
      <w:textAlignment w:val="baseline"/>
    </w:pPr>
    <w:rPr>
      <w:kern w:val="1"/>
      <w:sz w:val="24"/>
      <w:szCs w:val="24"/>
    </w:rPr>
  </w:style>
  <w:style w:type="paragraph" w:customStyle="1" w:styleId="Blockquote">
    <w:name w:val="Blockquote"/>
    <w:basedOn w:val="Standard"/>
    <w:pPr>
      <w:widowControl/>
      <w:spacing w:before="100" w:after="100"/>
      <w:ind w:left="360" w:right="360" w:firstLine="0"/>
    </w:pPr>
    <w:rPr>
      <w:color w:val="auto"/>
      <w:lang w:bidi="ar-SA"/>
    </w:rPr>
  </w:style>
  <w:style w:type="paragraph" w:customStyle="1" w:styleId="Contedodoquadro">
    <w:name w:val="Conteúdo do quadro"/>
    <w:basedOn w:val="Corpodetexto"/>
  </w:style>
  <w:style w:type="paragraph" w:customStyle="1" w:styleId="WW-Padro11">
    <w:name w:val="WW-Padrão11"/>
    <w:pPr>
      <w:tabs>
        <w:tab w:val="left" w:pos="720"/>
      </w:tabs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styleId="SemEspaamento">
    <w:name w:val="No Spacing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color w:val="00000A"/>
      <w:position w:val="-1"/>
      <w:lang w:eastAsia="zh-CN"/>
    </w:rPr>
  </w:style>
  <w:style w:type="paragraph" w:customStyle="1" w:styleId="BodyText21">
    <w:name w:val="Body Text 21"/>
    <w:pPr>
      <w:tabs>
        <w:tab w:val="left" w:pos="426"/>
        <w:tab w:val="left" w:pos="1134"/>
      </w:tabs>
      <w:spacing w:before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SimSun" w:hAnsi="Arial" w:cs="Arial"/>
      <w:position w:val="-1"/>
      <w:sz w:val="24"/>
      <w:lang w:eastAsia="zh-CN"/>
    </w:rPr>
  </w:style>
  <w:style w:type="paragraph" w:styleId="Recuodecorpodetexto2">
    <w:name w:val="Body Text Indent 2"/>
    <w:pPr>
      <w:spacing w:before="120" w:line="1" w:lineRule="atLeast"/>
      <w:ind w:leftChars="-1" w:left="993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Normal1">
    <w:name w:val="Normal1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color w:val="000000"/>
      <w:kern w:val="1"/>
      <w:position w:val="-1"/>
      <w:sz w:val="24"/>
      <w:szCs w:val="24"/>
      <w:lang w:eastAsia="zh-CN" w:bidi="hi-IN"/>
    </w:rPr>
  </w:style>
  <w:style w:type="paragraph" w:styleId="Textodenotaderodap">
    <w:name w:val="footnote text"/>
    <w:basedOn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val="en-US" w:bidi="en-US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15gqbtuta5zvwkgntkvx90">
    <w:name w:val="_15gqbtuta5zvwkgntkvx90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reformattedText">
    <w:name w:val="Preformatted Text"/>
    <w:basedOn w:val="Normal"/>
    <w:rsid w:val="0001488B"/>
    <w:pPr>
      <w:widowControl w:val="0"/>
      <w:suppressAutoHyphen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NSimSun" w:hAnsi="Courier New" w:cs="Courier New"/>
      <w:color w:val="000000"/>
      <w:kern w:val="2"/>
      <w:position w:val="0"/>
      <w:sz w:val="20"/>
      <w:szCs w:val="20"/>
      <w:lang w:bidi="hi-IN"/>
    </w:rPr>
  </w:style>
  <w:style w:type="character" w:customStyle="1" w:styleId="markedcontent">
    <w:name w:val="markedcontent"/>
    <w:rsid w:val="00EE4C3E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mbHx4BZFpQsP8O/hdKGtW4Si1g==">AMUW2mXpAjwiQLzZ8rw720D6Wpy7e1bLu5D4JLAeW/NRrE5DFW+xnemGawcvF4CsweJediAXAkPR8qa7SKzzz8169Mvr7OqqZD3vih4QaxbMeNl0Dt34pOXrFHMqqRylXBiyNe0L1X7J</go:docsCustomData>
</go:gDocsCustomXmlDataStorage>
</file>

<file path=customXml/itemProps1.xml><?xml version="1.0" encoding="utf-8"?>
<ds:datastoreItem xmlns:ds="http://schemas.openxmlformats.org/officeDocument/2006/customXml" ds:itemID="{78F56D9E-7CE1-4DB5-A8DE-B25701A16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gabriella</cp:lastModifiedBy>
  <cp:revision>459</cp:revision>
  <cp:lastPrinted>2024-07-11T10:20:00Z</cp:lastPrinted>
  <dcterms:created xsi:type="dcterms:W3CDTF">2023-03-03T14:41:00Z</dcterms:created>
  <dcterms:modified xsi:type="dcterms:W3CDTF">2024-07-11T15:45:00Z</dcterms:modified>
</cp:coreProperties>
</file>