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79809" w14:textId="460CD842" w:rsidR="00B60DD4" w:rsidRPr="004C0BAA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FC101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  <w:r w:rsidR="00561FAE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9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561FAE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26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561FAE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FEVEREIRO </w:t>
      </w: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 20</w:t>
      </w:r>
      <w:r w:rsidR="000B4B33"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FC101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4</w:t>
      </w:r>
    </w:p>
    <w:p w14:paraId="1637D0DA" w14:textId="77777777" w:rsidR="004C0BAA" w:rsidRPr="004C0BAA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4C0BAA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4C0BAA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4C0BAA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6A1DA771" w14:textId="00B6210D" w:rsidR="00754E52" w:rsidRPr="00471BBF" w:rsidRDefault="007E7893" w:rsidP="00E4470D">
      <w:pPr>
        <w:widowControl w:val="0"/>
        <w:jc w:val="both"/>
        <w:rPr>
          <w:rFonts w:ascii="Arial" w:hAnsi="Arial" w:cs="Arial"/>
          <w:bCs/>
          <w:sz w:val="24"/>
          <w:szCs w:val="24"/>
        </w:rPr>
      </w:pPr>
      <w:r w:rsidRPr="00471BBF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61FAE" w:rsidRPr="00471BBF">
        <w:rPr>
          <w:rFonts w:ascii="Arial" w:hAnsi="Arial" w:cs="Arial"/>
          <w:bCs/>
          <w:color w:val="222222"/>
          <w:sz w:val="24"/>
          <w:szCs w:val="24"/>
        </w:rPr>
        <w:t xml:space="preserve">vigésimo sexto 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675F72" w:rsidRPr="00471BBF">
        <w:rPr>
          <w:rFonts w:ascii="Arial" w:hAnsi="Arial" w:cs="Arial"/>
          <w:bCs/>
          <w:color w:val="222222"/>
          <w:sz w:val="24"/>
          <w:szCs w:val="24"/>
        </w:rPr>
        <w:t xml:space="preserve">fevereiro 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 xml:space="preserve">de dois mil e </w:t>
      </w:r>
      <w:r w:rsidR="00E45ECA" w:rsidRPr="00471BBF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471BBF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FC1017" w:rsidRPr="00471BBF">
        <w:rPr>
          <w:rFonts w:ascii="Arial" w:hAnsi="Arial" w:cs="Arial"/>
          <w:bCs/>
          <w:color w:val="222222"/>
          <w:sz w:val="24"/>
          <w:szCs w:val="24"/>
        </w:rPr>
        <w:t>quatro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FC1017" w:rsidRPr="00471BBF">
        <w:rPr>
          <w:rFonts w:ascii="Arial" w:hAnsi="Arial" w:cs="Arial"/>
          <w:bCs/>
          <w:color w:val="222222"/>
          <w:sz w:val="24"/>
          <w:szCs w:val="24"/>
        </w:rPr>
        <w:t>em reunião presencial realizada na sede do Conselho de Arquitetura de Urbanismo de Goiás</w:t>
      </w:r>
      <w:r w:rsidR="00025F5B" w:rsidRPr="00471BBF">
        <w:rPr>
          <w:rFonts w:ascii="Arial" w:hAnsi="Arial" w:cs="Arial"/>
          <w:bCs/>
          <w:color w:val="222222"/>
          <w:sz w:val="24"/>
          <w:szCs w:val="24"/>
        </w:rPr>
        <w:t>,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471BBF">
        <w:rPr>
          <w:rFonts w:ascii="Arial" w:hAnsi="Arial" w:cs="Arial"/>
          <w:bCs/>
          <w:color w:val="222222"/>
          <w:sz w:val="24"/>
          <w:szCs w:val="24"/>
        </w:rPr>
        <w:t>1</w:t>
      </w:r>
      <w:r w:rsidR="00FC1017" w:rsidRPr="00471BBF">
        <w:rPr>
          <w:rFonts w:ascii="Arial" w:hAnsi="Arial" w:cs="Arial"/>
          <w:bCs/>
          <w:color w:val="222222"/>
          <w:sz w:val="24"/>
          <w:szCs w:val="24"/>
        </w:rPr>
        <w:t>4</w:t>
      </w:r>
      <w:r w:rsidR="00675F72" w:rsidRPr="00471BBF">
        <w:rPr>
          <w:rFonts w:ascii="Arial" w:hAnsi="Arial" w:cs="Arial"/>
          <w:bCs/>
          <w:color w:val="222222"/>
          <w:sz w:val="24"/>
          <w:szCs w:val="24"/>
        </w:rPr>
        <w:t>9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471BBF">
        <w:rPr>
          <w:rFonts w:ascii="Arial" w:hAnsi="Arial" w:cs="Arial"/>
          <w:bCs/>
          <w:color w:val="222222"/>
          <w:sz w:val="24"/>
          <w:szCs w:val="24"/>
        </w:rPr>
        <w:t>,</w:t>
      </w:r>
      <w:r w:rsidRPr="00471BBF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471BBF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471BBF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="00FC1017" w:rsidRPr="00471BBF">
        <w:rPr>
          <w:rFonts w:ascii="Arial" w:hAnsi="Arial" w:cs="Arial"/>
          <w:bCs/>
          <w:color w:val="222222"/>
          <w:sz w:val="24"/>
          <w:szCs w:val="24"/>
        </w:rPr>
        <w:t xml:space="preserve">, entre titulares e suplentes: Andrey Amador Machado, </w:t>
      </w:r>
      <w:r w:rsidR="00FC1017" w:rsidRPr="00471BBF">
        <w:rPr>
          <w:rFonts w:ascii="Arial" w:hAnsi="Arial" w:cs="Arial"/>
          <w:sz w:val="24"/>
          <w:szCs w:val="24"/>
        </w:rPr>
        <w:t xml:space="preserve">Simone </w:t>
      </w:r>
      <w:proofErr w:type="spellStart"/>
      <w:r w:rsidR="00FC1017" w:rsidRPr="00471BBF">
        <w:rPr>
          <w:rFonts w:ascii="Arial" w:hAnsi="Arial" w:cs="Arial"/>
          <w:sz w:val="24"/>
          <w:szCs w:val="24"/>
        </w:rPr>
        <w:t>Buiate</w:t>
      </w:r>
      <w:proofErr w:type="spellEnd"/>
      <w:r w:rsidR="00FC1017" w:rsidRPr="00471BBF">
        <w:rPr>
          <w:rFonts w:ascii="Arial" w:hAnsi="Arial" w:cs="Arial"/>
          <w:sz w:val="24"/>
          <w:szCs w:val="24"/>
        </w:rPr>
        <w:t xml:space="preserve"> Brandão, Giovana Pereira dos Santos, </w:t>
      </w:r>
      <w:r w:rsidR="000858B6" w:rsidRPr="00471BBF">
        <w:rPr>
          <w:rFonts w:ascii="Arial" w:hAnsi="Arial" w:cs="Arial"/>
          <w:sz w:val="24"/>
          <w:szCs w:val="24"/>
        </w:rPr>
        <w:t>Nayara Araújo de Assis</w:t>
      </w:r>
      <w:r w:rsidR="00FC1017" w:rsidRPr="00471BBF">
        <w:rPr>
          <w:rFonts w:ascii="Arial" w:hAnsi="Arial" w:cs="Arial"/>
          <w:sz w:val="24"/>
          <w:szCs w:val="24"/>
        </w:rPr>
        <w:t xml:space="preserve">, Francisca Júlia França Ferreira de Melo, </w:t>
      </w:r>
      <w:proofErr w:type="spellStart"/>
      <w:r w:rsidR="00757A2B" w:rsidRPr="00471BBF">
        <w:rPr>
          <w:rFonts w:ascii="Arial" w:hAnsi="Arial" w:cs="Arial"/>
          <w:sz w:val="24"/>
          <w:szCs w:val="24"/>
        </w:rPr>
        <w:t>Janama</w:t>
      </w:r>
      <w:r w:rsidR="003D2A3A" w:rsidRPr="00471BBF">
        <w:rPr>
          <w:rFonts w:ascii="Arial" w:hAnsi="Arial" w:cs="Arial"/>
          <w:sz w:val="24"/>
          <w:szCs w:val="24"/>
        </w:rPr>
        <w:t>i</w:t>
      </w:r>
      <w:r w:rsidR="00757A2B" w:rsidRPr="00471BBF">
        <w:rPr>
          <w:rFonts w:ascii="Arial" w:hAnsi="Arial" w:cs="Arial"/>
          <w:sz w:val="24"/>
          <w:szCs w:val="24"/>
        </w:rPr>
        <w:t>na</w:t>
      </w:r>
      <w:proofErr w:type="spellEnd"/>
      <w:r w:rsidR="00757A2B" w:rsidRPr="00471BBF">
        <w:rPr>
          <w:rFonts w:ascii="Arial" w:hAnsi="Arial" w:cs="Arial"/>
          <w:sz w:val="24"/>
          <w:szCs w:val="24"/>
        </w:rPr>
        <w:t xml:space="preserve"> Costa Bezerra de Azevedo, </w:t>
      </w:r>
      <w:proofErr w:type="spellStart"/>
      <w:r w:rsidR="000858B6" w:rsidRPr="00471BBF">
        <w:rPr>
          <w:rFonts w:ascii="Arial" w:hAnsi="Arial" w:cs="Arial"/>
          <w:color w:val="000000"/>
          <w:sz w:val="24"/>
          <w:szCs w:val="24"/>
        </w:rPr>
        <w:t>Nayda</w:t>
      </w:r>
      <w:proofErr w:type="spellEnd"/>
      <w:r w:rsidR="000858B6" w:rsidRPr="00471BBF">
        <w:rPr>
          <w:rFonts w:ascii="Arial" w:hAnsi="Arial" w:cs="Arial"/>
          <w:color w:val="000000"/>
          <w:sz w:val="24"/>
          <w:szCs w:val="24"/>
        </w:rPr>
        <w:t xml:space="preserve"> Rocha</w:t>
      </w:r>
      <w:r w:rsidR="00757A2B" w:rsidRPr="00471BBF">
        <w:rPr>
          <w:rFonts w:ascii="Arial" w:hAnsi="Arial" w:cs="Arial"/>
          <w:color w:val="000000"/>
          <w:sz w:val="24"/>
          <w:szCs w:val="24"/>
        </w:rPr>
        <w:t>,</w:t>
      </w:r>
      <w:r w:rsidR="00C16EE0" w:rsidRPr="00471BBF">
        <w:rPr>
          <w:rFonts w:ascii="Arial" w:hAnsi="Arial" w:cs="Arial"/>
          <w:color w:val="000000"/>
          <w:sz w:val="24"/>
          <w:szCs w:val="24"/>
        </w:rPr>
        <w:t xml:space="preserve"> Flávia de Lacerda </w:t>
      </w:r>
      <w:proofErr w:type="spellStart"/>
      <w:r w:rsidR="00C16EE0" w:rsidRPr="00471BBF">
        <w:rPr>
          <w:rFonts w:ascii="Arial" w:hAnsi="Arial" w:cs="Arial"/>
          <w:color w:val="000000"/>
          <w:sz w:val="24"/>
          <w:szCs w:val="24"/>
        </w:rPr>
        <w:t>Bukzem</w:t>
      </w:r>
      <w:proofErr w:type="spellEnd"/>
      <w:r w:rsidR="00C16EE0" w:rsidRPr="00471BBF">
        <w:rPr>
          <w:rFonts w:ascii="Arial" w:hAnsi="Arial" w:cs="Arial"/>
          <w:color w:val="000000"/>
          <w:sz w:val="24"/>
          <w:szCs w:val="24"/>
        </w:rPr>
        <w:t>,</w:t>
      </w:r>
      <w:r w:rsidR="00757A2B" w:rsidRPr="00471BBF">
        <w:rPr>
          <w:rFonts w:ascii="Arial" w:hAnsi="Arial" w:cs="Arial"/>
          <w:color w:val="000000"/>
          <w:sz w:val="24"/>
          <w:szCs w:val="24"/>
        </w:rPr>
        <w:t xml:space="preserve"> </w:t>
      </w:r>
      <w:r w:rsidR="000858B6" w:rsidRPr="00471BBF">
        <w:rPr>
          <w:rFonts w:ascii="Arial" w:hAnsi="Arial" w:cs="Arial"/>
          <w:sz w:val="24"/>
          <w:szCs w:val="24"/>
        </w:rPr>
        <w:t>Caio Augusto Rodrigues Garcia</w:t>
      </w:r>
      <w:r w:rsidR="00757A2B" w:rsidRPr="00471BBF">
        <w:rPr>
          <w:rFonts w:ascii="Arial" w:hAnsi="Arial" w:cs="Arial"/>
          <w:sz w:val="24"/>
          <w:szCs w:val="24"/>
        </w:rPr>
        <w:t xml:space="preserve">, </w:t>
      </w:r>
      <w:r w:rsidR="002F0AB9" w:rsidRPr="00471BBF">
        <w:rPr>
          <w:rFonts w:ascii="Arial" w:hAnsi="Arial" w:cs="Arial"/>
          <w:sz w:val="24"/>
          <w:szCs w:val="24"/>
        </w:rPr>
        <w:t xml:space="preserve">Camila Dias e Santos, </w:t>
      </w:r>
      <w:r w:rsidR="00E60EF2" w:rsidRPr="00471BBF">
        <w:rPr>
          <w:rFonts w:ascii="Arial" w:hAnsi="Arial" w:cs="Arial"/>
          <w:color w:val="000000"/>
          <w:sz w:val="24"/>
          <w:szCs w:val="24"/>
        </w:rPr>
        <w:t xml:space="preserve">Maria Leopoldina Figueiredo de Faria, </w:t>
      </w:r>
      <w:r w:rsidR="00CA0C2C" w:rsidRPr="00471BBF">
        <w:rPr>
          <w:rFonts w:ascii="Arial" w:hAnsi="Arial" w:cs="Arial"/>
          <w:color w:val="000000"/>
          <w:sz w:val="24"/>
          <w:szCs w:val="24"/>
        </w:rPr>
        <w:t>Cristiano Lemes Carvalho</w:t>
      </w:r>
      <w:r w:rsidR="00824200" w:rsidRPr="00471BBF">
        <w:rPr>
          <w:rFonts w:ascii="Arial" w:hAnsi="Arial" w:cs="Arial"/>
          <w:color w:val="000000"/>
          <w:sz w:val="24"/>
          <w:szCs w:val="24"/>
        </w:rPr>
        <w:t xml:space="preserve">, Wanderson </w:t>
      </w:r>
      <w:proofErr w:type="spellStart"/>
      <w:r w:rsidR="00824200" w:rsidRPr="00471BBF">
        <w:rPr>
          <w:rFonts w:ascii="Arial" w:hAnsi="Arial" w:cs="Arial"/>
          <w:color w:val="000000"/>
          <w:sz w:val="24"/>
          <w:szCs w:val="24"/>
        </w:rPr>
        <w:t>Ogawa</w:t>
      </w:r>
      <w:proofErr w:type="spellEnd"/>
      <w:r w:rsidR="00CE59AB" w:rsidRPr="00471BBF">
        <w:rPr>
          <w:rFonts w:ascii="Arial" w:hAnsi="Arial" w:cs="Arial"/>
          <w:color w:val="000000"/>
          <w:sz w:val="24"/>
          <w:szCs w:val="24"/>
        </w:rPr>
        <w:t xml:space="preserve">. </w:t>
      </w:r>
      <w:r w:rsidR="00664B0D" w:rsidRPr="00471BBF">
        <w:rPr>
          <w:rFonts w:ascii="Arial" w:hAnsi="Arial" w:cs="Arial"/>
          <w:color w:val="000000"/>
          <w:sz w:val="24"/>
          <w:szCs w:val="24"/>
        </w:rPr>
        <w:t xml:space="preserve">Presentes também a Conselheira Federal Maria Eliana </w:t>
      </w:r>
      <w:proofErr w:type="spellStart"/>
      <w:r w:rsidR="00664B0D" w:rsidRPr="00471BBF">
        <w:rPr>
          <w:rFonts w:ascii="Arial" w:hAnsi="Arial" w:cs="Arial"/>
          <w:color w:val="000000"/>
          <w:sz w:val="24"/>
          <w:szCs w:val="24"/>
        </w:rPr>
        <w:t>Jubé</w:t>
      </w:r>
      <w:proofErr w:type="spellEnd"/>
      <w:r w:rsidR="00664B0D" w:rsidRPr="00471BBF">
        <w:rPr>
          <w:rFonts w:ascii="Arial" w:hAnsi="Arial" w:cs="Arial"/>
          <w:color w:val="000000"/>
          <w:sz w:val="24"/>
          <w:szCs w:val="24"/>
        </w:rPr>
        <w:t xml:space="preserve"> Ribeiro e sua suplente, Regina Maria de Faria. </w:t>
      </w:r>
      <w:r w:rsidR="007D26EA" w:rsidRPr="00471BBF">
        <w:rPr>
          <w:rFonts w:ascii="Arial" w:hAnsi="Arial" w:cs="Arial"/>
          <w:bCs/>
          <w:color w:val="222222"/>
          <w:sz w:val="24"/>
          <w:szCs w:val="24"/>
        </w:rPr>
        <w:t xml:space="preserve">Presentes 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 xml:space="preserve">ainda </w:t>
      </w:r>
      <w:r w:rsidR="007D26EA" w:rsidRPr="00471BBF">
        <w:rPr>
          <w:rFonts w:ascii="Arial" w:hAnsi="Arial" w:cs="Arial"/>
          <w:bCs/>
          <w:color w:val="222222"/>
          <w:sz w:val="24"/>
          <w:szCs w:val="24"/>
        </w:rPr>
        <w:t>os empregados públicos do CAU/GO</w:t>
      </w:r>
      <w:r w:rsidR="00B04AEC" w:rsidRPr="00471BBF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 xml:space="preserve">Glauco </w:t>
      </w:r>
      <w:proofErr w:type="spellStart"/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>Gobbato</w:t>
      </w:r>
      <w:proofErr w:type="spellEnd"/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41B17" w:rsidRPr="00471BBF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422969" w:rsidRPr="00471BBF">
        <w:rPr>
          <w:rFonts w:ascii="Arial" w:hAnsi="Arial" w:cs="Arial"/>
          <w:color w:val="222222"/>
          <w:sz w:val="24"/>
          <w:szCs w:val="24"/>
        </w:rPr>
        <w:t>Guilherme Vieira Cipriano</w:t>
      </w:r>
      <w:r w:rsidR="005D237B" w:rsidRPr="00471BB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937765" w:rsidRPr="00471BBF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 xml:space="preserve">Isabel </w:t>
      </w:r>
      <w:proofErr w:type="spellStart"/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>Barêa</w:t>
      </w:r>
      <w:proofErr w:type="spellEnd"/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 xml:space="preserve"> Pastore 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>(</w:t>
      </w:r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 xml:space="preserve">Assessora de Relações Institucionais) e Elisa Almeida França 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>(</w:t>
      </w:r>
      <w:r w:rsidR="00664B0D" w:rsidRPr="00471BBF">
        <w:rPr>
          <w:rFonts w:ascii="Arial" w:hAnsi="Arial" w:cs="Arial"/>
          <w:bCs/>
          <w:color w:val="222222"/>
          <w:sz w:val="24"/>
          <w:szCs w:val="24"/>
        </w:rPr>
        <w:t>Assessora de Imprensa</w:t>
      </w:r>
      <w:r w:rsidR="00422969" w:rsidRPr="00471BBF">
        <w:rPr>
          <w:rFonts w:ascii="Arial" w:hAnsi="Arial" w:cs="Arial"/>
          <w:bCs/>
          <w:color w:val="222222"/>
          <w:sz w:val="24"/>
          <w:szCs w:val="24"/>
        </w:rPr>
        <w:t>)</w:t>
      </w:r>
      <w:r w:rsidR="00033497" w:rsidRPr="00471BBF">
        <w:rPr>
          <w:rFonts w:ascii="Arial" w:hAnsi="Arial" w:cs="Arial"/>
          <w:bCs/>
          <w:sz w:val="24"/>
          <w:szCs w:val="24"/>
        </w:rPr>
        <w:t>.</w:t>
      </w:r>
      <w:r w:rsidR="00475C32" w:rsidRPr="00471BBF">
        <w:rPr>
          <w:rFonts w:ascii="Arial" w:hAnsi="Arial" w:cs="Arial"/>
          <w:bCs/>
          <w:sz w:val="24"/>
          <w:szCs w:val="24"/>
        </w:rPr>
        <w:t xml:space="preserve"> </w:t>
      </w:r>
      <w:r w:rsidRPr="00471BBF">
        <w:rPr>
          <w:rFonts w:ascii="Arial" w:hAnsi="Arial" w:cs="Arial"/>
          <w:b/>
          <w:bCs/>
          <w:sz w:val="24"/>
          <w:szCs w:val="24"/>
        </w:rPr>
        <w:t>I)</w:t>
      </w:r>
      <w:r w:rsidRPr="00471BBF">
        <w:rPr>
          <w:rFonts w:ascii="Arial" w:hAnsi="Arial" w:cs="Arial"/>
          <w:bCs/>
          <w:sz w:val="24"/>
          <w:szCs w:val="24"/>
        </w:rPr>
        <w:t xml:space="preserve"> </w:t>
      </w:r>
      <w:r w:rsidRPr="00471BBF">
        <w:rPr>
          <w:rFonts w:ascii="Arial" w:hAnsi="Arial" w:cs="Arial"/>
          <w:b/>
          <w:bCs/>
          <w:sz w:val="24"/>
          <w:szCs w:val="24"/>
        </w:rPr>
        <w:t>Verificação de quórum.</w:t>
      </w:r>
      <w:r w:rsidR="003E66D1" w:rsidRPr="00471BBF">
        <w:rPr>
          <w:rFonts w:ascii="Arial" w:hAnsi="Arial" w:cs="Arial"/>
          <w:b/>
          <w:bCs/>
          <w:sz w:val="24"/>
          <w:szCs w:val="24"/>
        </w:rPr>
        <w:t xml:space="preserve"> </w:t>
      </w:r>
      <w:r w:rsidR="003E66D1" w:rsidRPr="00471BBF">
        <w:rPr>
          <w:rFonts w:ascii="Arial" w:hAnsi="Arial" w:cs="Arial"/>
          <w:bCs/>
          <w:sz w:val="24"/>
          <w:szCs w:val="24"/>
        </w:rPr>
        <w:t xml:space="preserve">O </w:t>
      </w:r>
      <w:r w:rsidR="003E66D1" w:rsidRPr="00471BBF">
        <w:rPr>
          <w:rFonts w:ascii="Arial" w:hAnsi="Arial" w:cs="Arial"/>
          <w:b/>
          <w:sz w:val="24"/>
          <w:szCs w:val="24"/>
        </w:rPr>
        <w:t>Presidente</w:t>
      </w:r>
      <w:r w:rsidR="009D254C" w:rsidRPr="00471BBF">
        <w:rPr>
          <w:rFonts w:ascii="Arial" w:hAnsi="Arial" w:cs="Arial"/>
          <w:b/>
          <w:sz w:val="24"/>
          <w:szCs w:val="24"/>
        </w:rPr>
        <w:t xml:space="preserve"> em exercício</w:t>
      </w:r>
      <w:r w:rsidR="00AB22EE" w:rsidRPr="00471BBF">
        <w:rPr>
          <w:rFonts w:ascii="Arial" w:hAnsi="Arial" w:cs="Arial"/>
          <w:b/>
          <w:sz w:val="24"/>
          <w:szCs w:val="24"/>
        </w:rPr>
        <w:t xml:space="preserve"> </w:t>
      </w:r>
      <w:r w:rsidR="003E66D1" w:rsidRPr="00471BBF">
        <w:rPr>
          <w:rFonts w:ascii="Arial" w:hAnsi="Arial" w:cs="Arial"/>
          <w:bCs/>
          <w:sz w:val="24"/>
          <w:szCs w:val="24"/>
        </w:rPr>
        <w:t xml:space="preserve">verificou o quórum e declarou </w:t>
      </w:r>
      <w:r w:rsidR="003E66D1" w:rsidRPr="00471BBF">
        <w:rPr>
          <w:rFonts w:ascii="Arial" w:hAnsi="Arial" w:cs="Arial"/>
          <w:bCs/>
          <w:color w:val="222222"/>
          <w:sz w:val="24"/>
          <w:szCs w:val="24"/>
        </w:rPr>
        <w:t>aberta a sessão.</w:t>
      </w:r>
      <w:r w:rsidR="004977F9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71BBF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471BBF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471BBF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471BBF">
        <w:rPr>
          <w:rFonts w:ascii="Arial" w:hAnsi="Arial" w:cs="Arial"/>
          <w:b/>
          <w:bCs/>
          <w:color w:val="222222"/>
          <w:sz w:val="24"/>
          <w:szCs w:val="24"/>
        </w:rPr>
        <w:t>I</w:t>
      </w:r>
      <w:r w:rsidR="004977F9" w:rsidRPr="00471BBF">
        <w:rPr>
          <w:rFonts w:ascii="Arial" w:hAnsi="Arial" w:cs="Arial"/>
          <w:b/>
          <w:bCs/>
          <w:color w:val="222222"/>
          <w:sz w:val="24"/>
          <w:szCs w:val="24"/>
        </w:rPr>
        <w:t>II</w:t>
      </w:r>
      <w:r w:rsidRPr="00471BBF">
        <w:rPr>
          <w:rFonts w:ascii="Arial" w:hAnsi="Arial" w:cs="Arial"/>
          <w:b/>
          <w:bCs/>
          <w:color w:val="222222"/>
          <w:sz w:val="24"/>
          <w:szCs w:val="24"/>
        </w:rPr>
        <w:t xml:space="preserve">) 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 xml:space="preserve">Prestação de contas de 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 xml:space="preserve">janeiro a 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>dezembro 2023 e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>;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 xml:space="preserve"> </w:t>
      </w:r>
      <w:r w:rsidR="00EB5F56" w:rsidRPr="00471BBF">
        <w:rPr>
          <w:rFonts w:ascii="Arial" w:hAnsi="Arial" w:cs="Arial"/>
          <w:b/>
          <w:bCs/>
          <w:sz w:val="24"/>
          <w:szCs w:val="24"/>
        </w:rPr>
        <w:t xml:space="preserve">de </w:t>
      </w:r>
      <w:r w:rsidR="001E26DD" w:rsidRPr="00471BBF">
        <w:rPr>
          <w:rFonts w:ascii="Arial" w:hAnsi="Arial" w:cs="Arial"/>
          <w:b/>
          <w:bCs/>
          <w:sz w:val="24"/>
          <w:szCs w:val="24"/>
        </w:rPr>
        <w:t>janeiro de 2024</w:t>
      </w:r>
      <w:r w:rsidRPr="00471BBF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475C32" w:rsidRPr="00471BB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05300D" w:rsidRPr="00471BBF">
        <w:rPr>
          <w:rFonts w:ascii="Arial" w:hAnsi="Arial" w:cs="Arial"/>
          <w:color w:val="222222"/>
          <w:sz w:val="24"/>
          <w:szCs w:val="24"/>
        </w:rPr>
        <w:t>A</w:t>
      </w:r>
      <w:r w:rsidR="00DA6821" w:rsidRPr="00471BBF">
        <w:rPr>
          <w:rFonts w:ascii="Arial" w:hAnsi="Arial" w:cs="Arial"/>
          <w:bCs/>
          <w:color w:val="222222"/>
          <w:sz w:val="24"/>
          <w:szCs w:val="24"/>
        </w:rPr>
        <w:t xml:space="preserve"> Conselheir</w:t>
      </w:r>
      <w:r w:rsidR="0005300D" w:rsidRPr="00471BBF">
        <w:rPr>
          <w:rFonts w:ascii="Arial" w:hAnsi="Arial" w:cs="Arial"/>
          <w:bCs/>
          <w:color w:val="222222"/>
          <w:sz w:val="24"/>
          <w:szCs w:val="24"/>
        </w:rPr>
        <w:t>a</w:t>
      </w:r>
      <w:r w:rsidR="00DA6821" w:rsidRPr="00471BBF">
        <w:rPr>
          <w:rFonts w:ascii="Arial" w:hAnsi="Arial" w:cs="Arial"/>
          <w:bCs/>
          <w:color w:val="222222"/>
          <w:sz w:val="24"/>
          <w:szCs w:val="24"/>
        </w:rPr>
        <w:t xml:space="preserve"> Estadual titular </w:t>
      </w:r>
      <w:r w:rsidR="001F56A8" w:rsidRPr="00471BBF">
        <w:rPr>
          <w:rFonts w:ascii="Arial" w:hAnsi="Arial" w:cs="Arial"/>
          <w:bCs/>
          <w:color w:val="222222"/>
          <w:sz w:val="24"/>
          <w:szCs w:val="24"/>
        </w:rPr>
        <w:t xml:space="preserve">Camila Dias e Santos fez a </w:t>
      </w:r>
      <w:r w:rsidR="00EB5F56" w:rsidRPr="00471BBF">
        <w:rPr>
          <w:rFonts w:ascii="Arial" w:hAnsi="Arial" w:cs="Arial"/>
          <w:bCs/>
          <w:color w:val="222222"/>
          <w:sz w:val="24"/>
          <w:szCs w:val="24"/>
        </w:rPr>
        <w:t xml:space="preserve">prestação de contas de ambos os períodos. Sobre a prestação referente ao período de janeiro a dezembro de 2023, </w:t>
      </w:r>
      <w:r w:rsidR="00EB5F56" w:rsidRPr="00471BBF">
        <w:rPr>
          <w:rFonts w:ascii="Arial" w:hAnsi="Arial" w:cs="Arial"/>
          <w:bCs/>
          <w:sz w:val="24"/>
          <w:szCs w:val="24"/>
        </w:rPr>
        <w:t xml:space="preserve">Camila </w:t>
      </w:r>
      <w:r w:rsidR="00EB5F56" w:rsidRPr="00471BBF">
        <w:rPr>
          <w:rFonts w:ascii="Arial" w:hAnsi="Arial" w:cs="Arial"/>
          <w:bCs/>
          <w:sz w:val="24"/>
          <w:szCs w:val="24"/>
        </w:rPr>
        <w:t>relatou que em relação às receitas correntes previstas e realizadas, de janeiro a dezembro foi 2,76% maior que o previsto, correspondendo ao valor de R$ 158.945,00. Os itens que apresentaram um crescimento acima da média são: Rendimentos provenientes da aplicação financeira, taxas e multas, incididas principalmente nos pagamentos de anuidades anteriores e outras receitas. Sobre as receitas correntes de janeiro a dezembro, os itens que possuem maior representatividade na receita foram:</w:t>
      </w:r>
      <w:r w:rsidR="00EB5F56" w:rsidRPr="00471BBF">
        <w:rPr>
          <w:rFonts w:ascii="Arial" w:hAnsi="Arial" w:cs="Arial"/>
          <w:bCs/>
          <w:sz w:val="24"/>
          <w:szCs w:val="24"/>
        </w:rPr>
        <w:t xml:space="preserve"> </w:t>
      </w:r>
      <w:r w:rsidR="00EB5F56" w:rsidRPr="00471BBF">
        <w:rPr>
          <w:rFonts w:ascii="Arial" w:hAnsi="Arial" w:cs="Arial"/>
          <w:bCs/>
          <w:sz w:val="24"/>
          <w:szCs w:val="24"/>
        </w:rPr>
        <w:t xml:space="preserve">Emissão de Registro de responsabilidade técnica R$ 2.967.265,93; Arrecadação de anuidades R$ 1.964.676,01 e; Aplicação financeira R$ 588.705,14. No tocante à receita corrente de 2020 a 2023, comparando a receita de 2022 com 2023 houve crescimento de 5,8%, que equivale a R$ 321.272,00. A receita de dezembro comparada ao mês anterior teve um decréscimo de 9,9%. Queda prevista pelo menor recebimento de RRT, anuidades e queda na SELIC. Quanto à receita de anuidades de 2020 a 2023, comparando a receita de 2022 com 2023 houve crescimento de 1,60%, que equivale a R$ 30.907,30. Em comparação com o mês anterior houve um decréscimo de 9,30%. Relativa </w:t>
      </w:r>
      <w:proofErr w:type="gramStart"/>
      <w:r w:rsidR="00EB5F56" w:rsidRPr="00471BBF">
        <w:rPr>
          <w:rFonts w:ascii="Arial" w:hAnsi="Arial" w:cs="Arial"/>
          <w:bCs/>
          <w:sz w:val="24"/>
          <w:szCs w:val="24"/>
        </w:rPr>
        <w:t>a</w:t>
      </w:r>
      <w:proofErr w:type="gramEnd"/>
      <w:r w:rsidR="00EB5F56" w:rsidRPr="00471BBF">
        <w:rPr>
          <w:rFonts w:ascii="Arial" w:hAnsi="Arial" w:cs="Arial"/>
          <w:bCs/>
          <w:sz w:val="24"/>
          <w:szCs w:val="24"/>
        </w:rPr>
        <w:t xml:space="preserve"> receita de </w:t>
      </w:r>
      <w:proofErr w:type="spellStart"/>
      <w:r w:rsidR="00EB5F56" w:rsidRPr="00471BBF">
        <w:rPr>
          <w:rFonts w:ascii="Arial" w:hAnsi="Arial" w:cs="Arial"/>
          <w:bCs/>
          <w:sz w:val="24"/>
          <w:szCs w:val="24"/>
        </w:rPr>
        <w:t>RRTs</w:t>
      </w:r>
      <w:proofErr w:type="spellEnd"/>
      <w:r w:rsidR="00EB5F56" w:rsidRPr="00471BBF">
        <w:rPr>
          <w:rFonts w:ascii="Arial" w:hAnsi="Arial" w:cs="Arial"/>
          <w:bCs/>
          <w:sz w:val="24"/>
          <w:szCs w:val="24"/>
        </w:rPr>
        <w:t xml:space="preserve"> de 2020 a 2023, Comparando a receita de 2022 com 2023 houve crescimento de 5,40%, que equivale a R$ 152.188,00. Em comparação com o mês anterior houve um </w:t>
      </w:r>
      <w:r w:rsidR="00EB5F56" w:rsidRPr="00471BBF">
        <w:rPr>
          <w:rFonts w:ascii="Arial" w:hAnsi="Arial" w:cs="Arial"/>
          <w:bCs/>
          <w:sz w:val="24"/>
          <w:szCs w:val="24"/>
        </w:rPr>
        <w:lastRenderedPageBreak/>
        <w:t xml:space="preserve">decréscimo de 8,53%. O número de profissionais ativos ao final do mês dezembro foi de 5.625, a quantidade de </w:t>
      </w:r>
      <w:proofErr w:type="spellStart"/>
      <w:r w:rsidR="00EB5F56" w:rsidRPr="00471BBF">
        <w:rPr>
          <w:rFonts w:ascii="Arial" w:hAnsi="Arial" w:cs="Arial"/>
          <w:bCs/>
          <w:sz w:val="24"/>
          <w:szCs w:val="24"/>
        </w:rPr>
        <w:t>RRTs</w:t>
      </w:r>
      <w:proofErr w:type="spellEnd"/>
      <w:r w:rsidR="00EB5F56" w:rsidRPr="00471BBF">
        <w:rPr>
          <w:rFonts w:ascii="Arial" w:hAnsi="Arial" w:cs="Arial"/>
          <w:bCs/>
          <w:sz w:val="24"/>
          <w:szCs w:val="24"/>
        </w:rPr>
        <w:t xml:space="preserve"> emitidas no período foi 29.725 e a média de emissão de RRT/Profissional foi 5,27 sendo maior que a média dos últimos 3 anos que foi 4,98. Comparando as receitas e quantidade de profissionais entre 2022 e 2023, tem-se que a receita 2022 foi de R$ 5.586.636,00, com 5.432 profissionais. Já a receita de 2023 foi de R$ 5.907.908,00, contabilizando 5.625 profissionais. Em um comparativo entre despesas correntes previstas e realizadas, o percentual realizado de janeiro a dezembro foi 17,78% menor que o previsto, correspondendo ao valor de R$ 992.554,00. Em relação ao realizado ao mês de novembro houve um acréscimo de 68%. O item que apresentou um crescimento acima da média foi: diárias e passagens. No tocante às despesas correntes de janeiro a dezembro, os itens que possuem maior representatividade na despesa foram: Gastos com o pessoal; Prestação de serviço; CSC + Fundo de Apoio. Sobre as despesas correntes de 2020 a 2023, comparando a despesa de 2022 com 2023 houve crescimento de 17%, que equivale a R$ 684.907,00. Comparando as despesas do mês de dezembro com o mês anterior houve um crescimento de R$247.630,00, ocasionado principalmente pelo pagamento da segunda parcela do 13° salário e férias. Em um comparativo de receita e despesas, de janeiro a dezembro de 2020 a 2023, houve superávit de R$ 1.317.572,80 esse valor foi aplicado em um Fundo mensal BB-APLIC-C.PRZ-APL.AUT, que apresentou um rendimento médio nos últimos doze meses de R$ 49.058,76 Estava previsto um superávit de R$ 106.075,00 sendo realizados 683,36% a mais, devido as menores despesas (-17,78%) e maiores receitas (2,76%). Obs.: nos cálculos de despesa com pessoal são considerados: Salários + Férias + 13º + Encargos. Os valores de Benefícios com Alimentação, Plano de Saúde e Vale Transporte não são considerados para o % sobre as receitas Limite máximo = 60%. Estrutura atual conta com 21 Funcionários e 4 Estagiários.</w:t>
      </w:r>
      <w:r w:rsidR="00EB5F56" w:rsidRPr="00471BBF">
        <w:rPr>
          <w:rFonts w:ascii="Arial" w:hAnsi="Arial" w:cs="Arial"/>
          <w:bCs/>
          <w:sz w:val="24"/>
          <w:szCs w:val="24"/>
        </w:rPr>
        <w:t xml:space="preserve"> Em relação à prestação de contas relativa a janeiro de 2024, Camila ponderou que </w:t>
      </w:r>
      <w:r w:rsidR="004F7500" w:rsidRPr="00471BBF">
        <w:rPr>
          <w:rFonts w:ascii="Arial" w:hAnsi="Arial" w:cs="Arial"/>
          <w:bCs/>
          <w:sz w:val="24"/>
          <w:szCs w:val="24"/>
        </w:rPr>
        <w:t xml:space="preserve">A Gerente Cristina relatou que em relação às receitas correntes previstas e realizadas, o percentual realizado em janeiro de 2024 foi 32,49% maior que o previsto, correspondendo ao valor de R$ 187.383,00. Os itens que apresentaram um crescimento acima da média são: Rendimentos provenientes da aplicação financeira, taxas e multas, incididas principalmente nos pagamentos de anuidades anteriores e outras receitas. Os itens que possuem maior representatividade na receita são: Emissão de Registro de responsabilidade técnica R$207.862,69; Arrecadação de anuidades R$ 391.757,48 e; Aplicação financeira R$ 47.118,12. Comparando a receita de janeiro de 2024 com 2023 houve crescimento de 10,62%, que equivale a R$ 64.705,00. O crescimento teve como precursor os maiores recebimentos de </w:t>
      </w:r>
      <w:proofErr w:type="spellStart"/>
      <w:r w:rsidR="004F7500" w:rsidRPr="00471BBF">
        <w:rPr>
          <w:rFonts w:ascii="Arial" w:hAnsi="Arial" w:cs="Arial"/>
          <w:bCs/>
          <w:sz w:val="24"/>
          <w:szCs w:val="24"/>
        </w:rPr>
        <w:t>RRTs</w:t>
      </w:r>
      <w:proofErr w:type="spellEnd"/>
      <w:r w:rsidR="004F7500" w:rsidRPr="00471BBF">
        <w:rPr>
          <w:rFonts w:ascii="Arial" w:hAnsi="Arial" w:cs="Arial"/>
          <w:bCs/>
          <w:sz w:val="24"/>
          <w:szCs w:val="24"/>
        </w:rPr>
        <w:t xml:space="preserve"> e Anuidades. Em relação à Receita de Anuidades de 2021 a 2024, comparando a receita de janeiro de 2024 com 2023 houve crescimento de 6,88%, que equivale a R$ 25.230,00. Em relação à receita de </w:t>
      </w:r>
      <w:proofErr w:type="spellStart"/>
      <w:r w:rsidR="004F7500" w:rsidRPr="00471BBF">
        <w:rPr>
          <w:rFonts w:ascii="Arial" w:hAnsi="Arial" w:cs="Arial"/>
          <w:bCs/>
          <w:sz w:val="24"/>
          <w:szCs w:val="24"/>
        </w:rPr>
        <w:t>RRT’s</w:t>
      </w:r>
      <w:proofErr w:type="spellEnd"/>
      <w:r w:rsidR="004F7500" w:rsidRPr="00471BBF">
        <w:rPr>
          <w:rFonts w:ascii="Arial" w:hAnsi="Arial" w:cs="Arial"/>
          <w:bCs/>
          <w:sz w:val="24"/>
          <w:szCs w:val="24"/>
        </w:rPr>
        <w:t xml:space="preserve"> de 2021 a 2024, comparando a receita de janeiro de 2024 com 2023 houve crescimento de 18,64%, que equivale a R$ 32.665,00 O número de profissionais ativos ao final do mês janeiro foi de 5.662. Sobre a comparação das despesas </w:t>
      </w:r>
      <w:r w:rsidR="004F7500" w:rsidRPr="00471BBF">
        <w:rPr>
          <w:rFonts w:ascii="Arial" w:hAnsi="Arial" w:cs="Arial"/>
          <w:bCs/>
          <w:sz w:val="24"/>
          <w:szCs w:val="24"/>
        </w:rPr>
        <w:lastRenderedPageBreak/>
        <w:t>correntes previstas e orçadas com as realizadas, o percentual realizado de janeiro foi 37,36% maior que o previsto, correspondendo ao valor de R$ 84.227,93. As despesas que apresentaram um crescimento acima da média foram: Prestação de serviço 56,79%; Despesa com o pessoal 40,26% e; CSC + Fundo de Apoio. Quanto às despesas correntes de 2021 a 2024, comparando a despesa de janeiro de 2024 com 2023 houve crescimento de 15,41%, que equivale a R$ 41.363,00. Sobre a despesa corrente de janeiro de 2024, os itens que possuem maior representatividade na despesa foram: Gastos com o pessoal; Prestação de serviço e; CSC + Fundo de Apoio. Receita x Despesa de Janeiro de 2021 a 2023: no período houve superávit de R$ 364.502,21, esse valor foi aplicado em um Fundo mensal BB-APLIC-C.PRZ-APL.AUT, que apresentou um rendimento no mês de janeiro de meses de R$ 47.118,12. Estava previsto um superávit de R$ 261.347,00, sendo realizados 39,47% a mais. Obs.: nos cálculos de despesa com pessoal são considerados: Salários + Férias + 13º + Encargos. Os valores de Benefícios com Alimentação, Plano de Saúde e Vale Transporte não são considerados para o % sobre as receitas. Limite máximo = 60%. Estrutura atual conta com 21 Funcionários e 4 Estagiários.</w:t>
      </w:r>
      <w:r w:rsidR="004F7500" w:rsidRPr="00471BBF">
        <w:rPr>
          <w:rFonts w:ascii="Arial" w:hAnsi="Arial" w:cs="Arial"/>
          <w:bCs/>
          <w:sz w:val="24"/>
          <w:szCs w:val="24"/>
        </w:rPr>
        <w:t xml:space="preserve"> Ambas as prestações de contas foram aprovadas por unanimidade pelos conselheiros(as) presentes, nos termos das</w:t>
      </w:r>
      <w:r w:rsidR="001F56A8" w:rsidRPr="00471BBF">
        <w:rPr>
          <w:rFonts w:ascii="Arial" w:hAnsi="Arial" w:cs="Arial"/>
          <w:bCs/>
          <w:color w:val="222222"/>
          <w:sz w:val="24"/>
          <w:szCs w:val="24"/>
        </w:rPr>
        <w:t xml:space="preserve"> Deliberaç</w:t>
      </w:r>
      <w:r w:rsidR="004F7500" w:rsidRPr="00471BBF">
        <w:rPr>
          <w:rFonts w:ascii="Arial" w:hAnsi="Arial" w:cs="Arial"/>
          <w:bCs/>
          <w:color w:val="222222"/>
          <w:sz w:val="24"/>
          <w:szCs w:val="24"/>
        </w:rPr>
        <w:t>ões</w:t>
      </w:r>
      <w:r w:rsidR="001F56A8" w:rsidRPr="00471BBF">
        <w:rPr>
          <w:rFonts w:ascii="Arial" w:hAnsi="Arial" w:cs="Arial"/>
          <w:bCs/>
          <w:color w:val="222222"/>
          <w:sz w:val="24"/>
          <w:szCs w:val="24"/>
        </w:rPr>
        <w:t xml:space="preserve"> Plenária</w:t>
      </w:r>
      <w:r w:rsidR="004F7500" w:rsidRPr="00471BBF">
        <w:rPr>
          <w:rFonts w:ascii="Arial" w:hAnsi="Arial" w:cs="Arial"/>
          <w:bCs/>
          <w:color w:val="222222"/>
          <w:sz w:val="24"/>
          <w:szCs w:val="24"/>
        </w:rPr>
        <w:t>s</w:t>
      </w:r>
      <w:r w:rsidR="001F56A8" w:rsidRPr="00471BBF">
        <w:rPr>
          <w:rFonts w:ascii="Arial" w:hAnsi="Arial" w:cs="Arial"/>
          <w:bCs/>
          <w:color w:val="222222"/>
          <w:sz w:val="24"/>
          <w:szCs w:val="24"/>
        </w:rPr>
        <w:t xml:space="preserve"> CAU/GO nº 3</w:t>
      </w:r>
      <w:r w:rsidR="004F7500" w:rsidRPr="00471BBF">
        <w:rPr>
          <w:rFonts w:ascii="Arial" w:hAnsi="Arial" w:cs="Arial"/>
          <w:bCs/>
          <w:color w:val="222222"/>
          <w:sz w:val="24"/>
          <w:szCs w:val="24"/>
        </w:rPr>
        <w:t>1</w:t>
      </w:r>
      <w:r w:rsidR="00435646" w:rsidRPr="00471BBF">
        <w:rPr>
          <w:rFonts w:ascii="Arial" w:hAnsi="Arial" w:cs="Arial"/>
          <w:bCs/>
          <w:color w:val="222222"/>
          <w:sz w:val="24"/>
          <w:szCs w:val="24"/>
        </w:rPr>
        <w:t>1</w:t>
      </w:r>
      <w:r w:rsidR="00FA4CCE" w:rsidRPr="00471BBF">
        <w:rPr>
          <w:rFonts w:ascii="Arial" w:hAnsi="Arial" w:cs="Arial"/>
          <w:bCs/>
          <w:color w:val="222222"/>
          <w:sz w:val="24"/>
          <w:szCs w:val="24"/>
        </w:rPr>
        <w:t>/2024</w:t>
      </w:r>
      <w:r w:rsidR="004F7500" w:rsidRPr="00471BBF">
        <w:rPr>
          <w:rFonts w:ascii="Arial" w:hAnsi="Arial" w:cs="Arial"/>
          <w:bCs/>
          <w:color w:val="222222"/>
          <w:sz w:val="24"/>
          <w:szCs w:val="24"/>
        </w:rPr>
        <w:t xml:space="preserve"> e 31</w:t>
      </w:r>
      <w:r w:rsidR="00FA4CCE" w:rsidRPr="00471BBF">
        <w:rPr>
          <w:rFonts w:ascii="Arial" w:hAnsi="Arial" w:cs="Arial"/>
          <w:bCs/>
          <w:color w:val="222222"/>
          <w:sz w:val="24"/>
          <w:szCs w:val="24"/>
        </w:rPr>
        <w:t>5/2024</w:t>
      </w:r>
      <w:r w:rsidR="001F56A8" w:rsidRPr="00471BBF">
        <w:rPr>
          <w:rFonts w:ascii="Arial" w:hAnsi="Arial" w:cs="Arial"/>
          <w:bCs/>
          <w:color w:val="222222"/>
          <w:sz w:val="24"/>
          <w:szCs w:val="24"/>
        </w:rPr>
        <w:t>.</w:t>
      </w:r>
      <w:r w:rsidR="003070D2" w:rsidRPr="00471BB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3070D2" w:rsidRPr="00471BBF">
        <w:rPr>
          <w:rFonts w:ascii="Arial" w:hAnsi="Arial" w:cs="Arial"/>
          <w:b/>
          <w:color w:val="222222"/>
          <w:sz w:val="24"/>
          <w:szCs w:val="24"/>
        </w:rPr>
        <w:t xml:space="preserve">IV) </w:t>
      </w:r>
      <w:r w:rsidR="00435646" w:rsidRPr="00471BBF">
        <w:rPr>
          <w:rFonts w:ascii="Arial" w:hAnsi="Arial" w:cs="Arial"/>
          <w:b/>
          <w:color w:val="222222"/>
          <w:sz w:val="24"/>
          <w:szCs w:val="24"/>
        </w:rPr>
        <w:t>Aprovação do Calendário</w:t>
      </w:r>
      <w:r w:rsidR="00957E49" w:rsidRPr="00471BBF">
        <w:rPr>
          <w:rFonts w:ascii="Arial" w:hAnsi="Arial" w:cs="Arial"/>
          <w:b/>
          <w:color w:val="222222"/>
          <w:sz w:val="24"/>
          <w:szCs w:val="24"/>
        </w:rPr>
        <w:t>.</w:t>
      </w:r>
      <w:r w:rsidR="00435646" w:rsidRPr="00471BBF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435646" w:rsidRPr="00471BBF">
        <w:rPr>
          <w:rFonts w:ascii="Arial" w:hAnsi="Arial" w:cs="Arial"/>
          <w:bCs/>
          <w:color w:val="222222"/>
          <w:sz w:val="24"/>
          <w:szCs w:val="24"/>
        </w:rPr>
        <w:t xml:space="preserve">A Gerência Geral apresentou calendário para o exercício de 2024, </w:t>
      </w:r>
      <w:r w:rsidR="002F031F" w:rsidRPr="00471BBF">
        <w:rPr>
          <w:rFonts w:ascii="Arial" w:hAnsi="Arial" w:cs="Arial"/>
          <w:bCs/>
          <w:color w:val="222222"/>
          <w:sz w:val="24"/>
          <w:szCs w:val="24"/>
        </w:rPr>
        <w:t xml:space="preserve">tendo este sido aprovado </w:t>
      </w:r>
      <w:r w:rsidR="008822CB" w:rsidRPr="00471BBF">
        <w:rPr>
          <w:rFonts w:ascii="Arial" w:hAnsi="Arial" w:cs="Arial"/>
          <w:sz w:val="24"/>
          <w:szCs w:val="24"/>
        </w:rPr>
        <w:t>por unanimidade pelos conselheiros presentes, nos termos da Deliberação Plenária CAU/GO nº 3</w:t>
      </w:r>
      <w:r w:rsidR="002F031F" w:rsidRPr="00471BBF">
        <w:rPr>
          <w:rFonts w:ascii="Arial" w:hAnsi="Arial" w:cs="Arial"/>
          <w:sz w:val="24"/>
          <w:szCs w:val="24"/>
        </w:rPr>
        <w:t>10</w:t>
      </w:r>
      <w:r w:rsidR="008822CB" w:rsidRPr="00471BBF">
        <w:rPr>
          <w:rFonts w:ascii="Arial" w:hAnsi="Arial" w:cs="Arial"/>
          <w:sz w:val="24"/>
          <w:szCs w:val="24"/>
        </w:rPr>
        <w:t>/202</w:t>
      </w:r>
      <w:r w:rsidR="002F031F" w:rsidRPr="00471BBF">
        <w:rPr>
          <w:rFonts w:ascii="Arial" w:hAnsi="Arial" w:cs="Arial"/>
          <w:sz w:val="24"/>
          <w:szCs w:val="24"/>
        </w:rPr>
        <w:t>4</w:t>
      </w:r>
      <w:r w:rsidR="008822CB" w:rsidRPr="00471BBF">
        <w:rPr>
          <w:rFonts w:ascii="Arial" w:hAnsi="Arial" w:cs="Arial"/>
          <w:sz w:val="24"/>
          <w:szCs w:val="24"/>
        </w:rPr>
        <w:t xml:space="preserve">. </w:t>
      </w:r>
      <w:r w:rsidR="00EB7027" w:rsidRPr="00471BBF">
        <w:rPr>
          <w:rFonts w:ascii="Arial" w:hAnsi="Arial" w:cs="Arial"/>
          <w:b/>
          <w:bCs/>
          <w:sz w:val="24"/>
          <w:szCs w:val="24"/>
        </w:rPr>
        <w:t>V</w:t>
      </w:r>
      <w:r w:rsidR="00152594" w:rsidRPr="00471BBF">
        <w:rPr>
          <w:rFonts w:ascii="Arial" w:hAnsi="Arial" w:cs="Arial"/>
          <w:b/>
          <w:bCs/>
          <w:sz w:val="24"/>
          <w:szCs w:val="24"/>
        </w:rPr>
        <w:t xml:space="preserve">) </w:t>
      </w:r>
      <w:r w:rsidR="00210665" w:rsidRPr="00471BBF">
        <w:rPr>
          <w:rFonts w:ascii="Arial" w:hAnsi="Arial" w:cs="Arial"/>
          <w:b/>
          <w:bCs/>
          <w:sz w:val="24"/>
          <w:szCs w:val="24"/>
        </w:rPr>
        <w:t>Julgamento de processos da AFISC</w:t>
      </w:r>
      <w:r w:rsidR="00152594" w:rsidRPr="00471BBF">
        <w:rPr>
          <w:rFonts w:ascii="Arial" w:hAnsi="Arial" w:cs="Arial"/>
          <w:b/>
          <w:bCs/>
          <w:sz w:val="24"/>
          <w:szCs w:val="24"/>
        </w:rPr>
        <w:t>.</w:t>
      </w:r>
      <w:r w:rsidR="00D72492" w:rsidRPr="00471BBF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0" w:name="_Hlk41637576"/>
      <w:r w:rsidR="00210665" w:rsidRPr="00471BBF">
        <w:rPr>
          <w:rFonts w:ascii="Arial" w:hAnsi="Arial" w:cs="Arial"/>
          <w:sz w:val="24"/>
          <w:szCs w:val="24"/>
        </w:rPr>
        <w:t xml:space="preserve">Foram julgados pela Plenária 3 (três) recursos interpostos em face de decisões </w:t>
      </w:r>
      <w:r w:rsidR="00455DD6" w:rsidRPr="00471BBF">
        <w:rPr>
          <w:rFonts w:ascii="Arial" w:hAnsi="Arial" w:cs="Arial"/>
          <w:sz w:val="24"/>
          <w:szCs w:val="24"/>
        </w:rPr>
        <w:t>proferidas pel</w:t>
      </w:r>
      <w:r w:rsidR="00210665" w:rsidRPr="00471BBF">
        <w:rPr>
          <w:rFonts w:ascii="Arial" w:hAnsi="Arial" w:cs="Arial"/>
          <w:sz w:val="24"/>
          <w:szCs w:val="24"/>
        </w:rPr>
        <w:t>a extinta CEEFP (agora CEP, para estas matérias), relacionados a processos de fiscalização</w:t>
      </w:r>
      <w:r w:rsidR="000F5455" w:rsidRPr="00471BBF">
        <w:rPr>
          <w:rFonts w:ascii="Arial" w:hAnsi="Arial" w:cs="Arial"/>
          <w:sz w:val="24"/>
          <w:szCs w:val="24"/>
        </w:rPr>
        <w:t xml:space="preserve"> (AI nº 1000144470, AI nº 1000175308 e AI nº 1000177607)</w:t>
      </w:r>
      <w:r w:rsidR="00210665" w:rsidRPr="00471BBF">
        <w:rPr>
          <w:rFonts w:ascii="Arial" w:hAnsi="Arial" w:cs="Arial"/>
          <w:sz w:val="24"/>
          <w:szCs w:val="24"/>
        </w:rPr>
        <w:t>.</w:t>
      </w:r>
      <w:r w:rsidR="00FA4CCE" w:rsidRPr="00471BBF">
        <w:rPr>
          <w:rFonts w:ascii="Arial" w:hAnsi="Arial" w:cs="Arial"/>
          <w:sz w:val="24"/>
          <w:szCs w:val="24"/>
        </w:rPr>
        <w:t xml:space="preserve"> </w:t>
      </w:r>
      <w:r w:rsidR="00471BBF">
        <w:rPr>
          <w:rFonts w:ascii="Arial" w:hAnsi="Arial" w:cs="Arial"/>
          <w:sz w:val="24"/>
          <w:szCs w:val="24"/>
        </w:rPr>
        <w:t xml:space="preserve">Especificamente em relação ao processo de fiscalização nº 1000144470, os conselheiros presentes solicitaram que fosse verificada a possibilidade de autuação de um processo de fiscalização em desfavor do Município de Valparaíso de Goiás, em razão da situação descrita nos autos. Restou solicitada ainda a necessidade de que os autos sejam encaminhados para o Ministério Público, a fim de que seja verificada eventual possibilidade de providências do </w:t>
      </w:r>
      <w:r w:rsidR="00471BBF">
        <w:rPr>
          <w:rFonts w:ascii="Arial" w:hAnsi="Arial" w:cs="Arial"/>
          <w:i/>
          <w:iCs/>
          <w:sz w:val="24"/>
          <w:szCs w:val="24"/>
        </w:rPr>
        <w:t xml:space="preserve">parquet </w:t>
      </w:r>
      <w:r w:rsidR="00471BBF">
        <w:rPr>
          <w:rFonts w:ascii="Arial" w:hAnsi="Arial" w:cs="Arial"/>
          <w:sz w:val="24"/>
          <w:szCs w:val="24"/>
        </w:rPr>
        <w:t xml:space="preserve">em relação aos fatos narrados no referido processo. </w:t>
      </w:r>
      <w:r w:rsidR="00FA4CCE" w:rsidRPr="00471BBF">
        <w:rPr>
          <w:rFonts w:ascii="Arial" w:hAnsi="Arial" w:cs="Arial"/>
          <w:sz w:val="24"/>
          <w:szCs w:val="24"/>
        </w:rPr>
        <w:t xml:space="preserve">Nos três feitos, o voto proposto pelo(a) relator(a) foi acatado por todos(as) os conselheiros presentes, conforme veiculado pelas </w:t>
      </w:r>
      <w:r w:rsidR="00FA4CCE" w:rsidRPr="00471BBF">
        <w:rPr>
          <w:rFonts w:ascii="Arial" w:hAnsi="Arial" w:cs="Arial"/>
          <w:bCs/>
          <w:color w:val="222222"/>
          <w:sz w:val="24"/>
          <w:szCs w:val="24"/>
        </w:rPr>
        <w:t>Deliberações Plenárias CAU/GO nº 31</w:t>
      </w:r>
      <w:r w:rsidR="00E31BDF" w:rsidRPr="00471BBF">
        <w:rPr>
          <w:rFonts w:ascii="Arial" w:hAnsi="Arial" w:cs="Arial"/>
          <w:bCs/>
          <w:color w:val="222222"/>
          <w:sz w:val="24"/>
          <w:szCs w:val="24"/>
        </w:rPr>
        <w:t xml:space="preserve">2/2024, </w:t>
      </w:r>
      <w:r w:rsidR="00FA4CCE" w:rsidRPr="00471BBF">
        <w:rPr>
          <w:rFonts w:ascii="Arial" w:hAnsi="Arial" w:cs="Arial"/>
          <w:bCs/>
          <w:color w:val="222222"/>
          <w:sz w:val="24"/>
          <w:szCs w:val="24"/>
        </w:rPr>
        <w:t>31</w:t>
      </w:r>
      <w:r w:rsidR="00E31BDF" w:rsidRPr="00471BBF">
        <w:rPr>
          <w:rFonts w:ascii="Arial" w:hAnsi="Arial" w:cs="Arial"/>
          <w:bCs/>
          <w:color w:val="222222"/>
          <w:sz w:val="24"/>
          <w:szCs w:val="24"/>
        </w:rPr>
        <w:t>3/</w:t>
      </w:r>
      <w:r w:rsidR="00FA4CCE" w:rsidRPr="00471BBF">
        <w:rPr>
          <w:rFonts w:ascii="Arial" w:hAnsi="Arial" w:cs="Arial"/>
          <w:bCs/>
          <w:color w:val="222222"/>
          <w:sz w:val="24"/>
          <w:szCs w:val="24"/>
        </w:rPr>
        <w:t>2024</w:t>
      </w:r>
      <w:r w:rsidR="00E31BDF" w:rsidRPr="00471BBF">
        <w:rPr>
          <w:rFonts w:ascii="Arial" w:hAnsi="Arial" w:cs="Arial"/>
          <w:bCs/>
          <w:color w:val="222222"/>
          <w:sz w:val="24"/>
          <w:szCs w:val="24"/>
        </w:rPr>
        <w:t xml:space="preserve"> e 314/2024.</w:t>
      </w:r>
      <w:bookmarkEnd w:id="0"/>
      <w:r w:rsidR="00754E52" w:rsidRPr="00471BBF">
        <w:rPr>
          <w:rFonts w:ascii="Arial" w:eastAsia="Arial" w:hAnsi="Arial" w:cs="Arial"/>
          <w:b/>
          <w:sz w:val="24"/>
          <w:szCs w:val="24"/>
        </w:rPr>
        <w:t xml:space="preserve"> </w:t>
      </w:r>
      <w:r w:rsidR="00754E52" w:rsidRPr="00471BBF">
        <w:rPr>
          <w:rFonts w:ascii="Arial" w:eastAsia="Arial" w:hAnsi="Arial" w:cs="Arial"/>
          <w:b/>
          <w:sz w:val="24"/>
          <w:szCs w:val="24"/>
        </w:rPr>
        <w:t>V) Relato das Comissões.</w:t>
      </w:r>
      <w:r w:rsidR="00754E52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754E52" w:rsidRPr="00471BBF">
        <w:rPr>
          <w:rFonts w:ascii="Arial" w:eastAsia="Arial" w:hAnsi="Arial" w:cs="Arial"/>
          <w:b/>
          <w:sz w:val="24"/>
          <w:szCs w:val="24"/>
        </w:rPr>
        <w:t>a) Dos Coordenadores das Comissões permanentes.</w:t>
      </w:r>
      <w:r w:rsidR="00754E52" w:rsidRPr="00471B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754E52" w:rsidRPr="00471BBF">
        <w:rPr>
          <w:rFonts w:ascii="Arial" w:eastAsia="Arial" w:hAnsi="Arial" w:cs="Arial"/>
          <w:b/>
          <w:sz w:val="24"/>
          <w:szCs w:val="24"/>
        </w:rPr>
        <w:t xml:space="preserve">1.1. Comissão de Administração e Finanças – CAF. </w:t>
      </w:r>
      <w:r w:rsidR="00754E52" w:rsidRPr="00471BBF">
        <w:rPr>
          <w:rFonts w:ascii="Arial" w:eastAsia="Arial" w:hAnsi="Arial" w:cs="Arial"/>
          <w:bCs/>
          <w:sz w:val="24"/>
          <w:szCs w:val="24"/>
        </w:rPr>
        <w:t xml:space="preserve">Além das prestações de contas feitas pela coordenadora e registradas acima, a coordenadora tratou de levar ao conhecimento dos presentes que </w:t>
      </w:r>
      <w:r w:rsidR="008D1755" w:rsidRPr="00471BBF">
        <w:rPr>
          <w:rFonts w:ascii="Arial" w:eastAsia="Arial" w:hAnsi="Arial" w:cs="Arial"/>
          <w:bCs/>
          <w:sz w:val="24"/>
          <w:szCs w:val="24"/>
        </w:rPr>
        <w:t>foi feita uma capacitação pelas gerentes de Administração e Finanças do CAU/GO, que foram discutidos pedidos de isenção tributária requeridas ao CAU/GO e, ao final, que será feito estudo visando verificar a possibilidade de pagamento de JETOM aos conselheiros(as).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1.2. Comissão de Ética e Disciplina – CED. 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>A Coordenadora, Giovana,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apresentou os relatos abordando a análise dos processos</w:t>
      </w:r>
      <w:r w:rsidR="00471BBF">
        <w:rPr>
          <w:rFonts w:ascii="Arial" w:eastAsia="Arial" w:hAnsi="Arial" w:cs="Arial"/>
          <w:sz w:val="24"/>
          <w:szCs w:val="24"/>
        </w:rPr>
        <w:t>/denúncias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disciplinares pautados e os </w:t>
      </w:r>
      <w:r w:rsidR="00471BBF" w:rsidRPr="00471BBF">
        <w:rPr>
          <w:rFonts w:ascii="Arial" w:eastAsia="Arial" w:hAnsi="Arial" w:cs="Arial"/>
          <w:sz w:val="24"/>
          <w:szCs w:val="24"/>
        </w:rPr>
        <w:lastRenderedPageBreak/>
        <w:t>respectivos encaminhamentos.</w:t>
      </w:r>
      <w:r w:rsidR="00471BBF" w:rsidRPr="00471BBF">
        <w:rPr>
          <w:rFonts w:ascii="Arial" w:hAnsi="Arial" w:cs="Arial"/>
          <w:bCs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1.3. Comissão de Política Urbana e Ambiental – CPUA. </w:t>
      </w:r>
      <w:r w:rsidR="00471BBF">
        <w:rPr>
          <w:rFonts w:ascii="Arial" w:eastAsia="Arial" w:hAnsi="Arial" w:cs="Arial"/>
          <w:sz w:val="24"/>
          <w:szCs w:val="24"/>
        </w:rPr>
        <w:t>O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471BBF">
        <w:rPr>
          <w:rFonts w:ascii="Arial" w:eastAsia="Arial" w:hAnsi="Arial" w:cs="Arial"/>
          <w:sz w:val="24"/>
          <w:szCs w:val="24"/>
        </w:rPr>
        <w:t>coordenador da Comissão, Andrey M</w:t>
      </w:r>
      <w:r w:rsidR="00471BBF" w:rsidRPr="006E020C">
        <w:rPr>
          <w:rFonts w:ascii="Arial" w:eastAsia="Arial" w:hAnsi="Arial" w:cs="Arial"/>
          <w:sz w:val="24"/>
          <w:szCs w:val="24"/>
        </w:rPr>
        <w:t>achado,</w:t>
      </w:r>
      <w:r w:rsidR="00471BBF" w:rsidRPr="006E020C">
        <w:rPr>
          <w:rFonts w:ascii="Arial" w:eastAsia="Arial" w:hAnsi="Arial" w:cs="Arial"/>
          <w:sz w:val="24"/>
          <w:szCs w:val="24"/>
        </w:rPr>
        <w:t xml:space="preserve"> relatou </w:t>
      </w:r>
      <w:r w:rsidR="006E020C" w:rsidRPr="006E020C">
        <w:rPr>
          <w:rFonts w:ascii="Arial" w:eastAsia="Arial" w:hAnsi="Arial" w:cs="Arial"/>
          <w:sz w:val="24"/>
          <w:szCs w:val="24"/>
        </w:rPr>
        <w:t xml:space="preserve">aos presentes os principais pontos debatidos na reunião ocorrida no mês de fevereiro, quais sejam: </w:t>
      </w:r>
      <w:r w:rsidR="006E020C" w:rsidRPr="006E020C">
        <w:rPr>
          <w:rFonts w:ascii="Arial" w:hAnsi="Arial" w:cs="Arial"/>
          <w:sz w:val="24"/>
          <w:szCs w:val="24"/>
        </w:rPr>
        <w:t>Alteração do Plano Diretor de Aparecida de Goiânia sem audiências públicas específicas, sem publicização dos mapas</w:t>
      </w:r>
      <w:r w:rsidR="006E020C" w:rsidRPr="006E020C">
        <w:rPr>
          <w:rFonts w:ascii="Arial" w:hAnsi="Arial" w:cs="Arial"/>
          <w:sz w:val="24"/>
          <w:szCs w:val="24"/>
        </w:rPr>
        <w:t xml:space="preserve">; </w:t>
      </w:r>
      <w:r w:rsidR="006E020C" w:rsidRPr="006E020C">
        <w:rPr>
          <w:rFonts w:ascii="Arial" w:hAnsi="Arial" w:cs="Arial"/>
          <w:sz w:val="24"/>
          <w:szCs w:val="24"/>
        </w:rPr>
        <w:t>Reforma do Estádio Serra Dourada</w:t>
      </w:r>
      <w:r w:rsidR="006E020C" w:rsidRPr="006E020C">
        <w:rPr>
          <w:rFonts w:ascii="Arial" w:hAnsi="Arial" w:cs="Arial"/>
          <w:sz w:val="24"/>
          <w:szCs w:val="24"/>
        </w:rPr>
        <w:t xml:space="preserve">; </w:t>
      </w:r>
      <w:r w:rsidR="006E020C" w:rsidRPr="006E020C">
        <w:rPr>
          <w:rFonts w:ascii="Arial" w:hAnsi="Arial" w:cs="Arial"/>
          <w:sz w:val="24"/>
          <w:szCs w:val="24"/>
        </w:rPr>
        <w:t>Plano de Arborização</w:t>
      </w:r>
      <w:r w:rsidR="006E020C" w:rsidRPr="006E020C">
        <w:rPr>
          <w:rFonts w:ascii="Arial" w:hAnsi="Arial" w:cs="Arial"/>
          <w:sz w:val="24"/>
          <w:szCs w:val="24"/>
        </w:rPr>
        <w:t xml:space="preserve">; </w:t>
      </w:r>
      <w:r w:rsidR="006E020C" w:rsidRPr="006E020C">
        <w:rPr>
          <w:rFonts w:ascii="Arial" w:hAnsi="Arial" w:cs="Arial"/>
          <w:sz w:val="24"/>
          <w:szCs w:val="24"/>
        </w:rPr>
        <w:t>Carta aos candidatos das eleições municipais</w:t>
      </w:r>
      <w:r w:rsidR="006E020C" w:rsidRPr="006E020C">
        <w:rPr>
          <w:rFonts w:ascii="Arial" w:hAnsi="Arial" w:cs="Arial"/>
          <w:sz w:val="24"/>
          <w:szCs w:val="24"/>
        </w:rPr>
        <w:t xml:space="preserve">; </w:t>
      </w:r>
      <w:r w:rsidR="006E020C" w:rsidRPr="006E020C">
        <w:rPr>
          <w:rFonts w:ascii="Arial" w:hAnsi="Arial" w:cs="Arial"/>
          <w:sz w:val="24"/>
          <w:szCs w:val="24"/>
        </w:rPr>
        <w:t>Curso ATHIS</w:t>
      </w:r>
      <w:r w:rsidR="006E020C" w:rsidRPr="006E020C">
        <w:rPr>
          <w:rFonts w:ascii="Arial" w:hAnsi="Arial" w:cs="Arial"/>
          <w:sz w:val="24"/>
          <w:szCs w:val="24"/>
        </w:rPr>
        <w:t xml:space="preserve"> e; relatos gerais.</w:t>
      </w:r>
      <w:r w:rsidR="006E020C">
        <w:rPr>
          <w:rFonts w:ascii="Arial" w:hAnsi="Arial" w:cs="Arial"/>
          <w:sz w:val="24"/>
          <w:szCs w:val="24"/>
        </w:rPr>
        <w:t xml:space="preserve"> </w:t>
      </w:r>
      <w:r w:rsidR="00E91CD1">
        <w:rPr>
          <w:rFonts w:ascii="Arial" w:hAnsi="Arial" w:cs="Arial"/>
          <w:sz w:val="24"/>
          <w:szCs w:val="24"/>
        </w:rPr>
        <w:t xml:space="preserve">Ao final, a Presidente informou que recebeu um convite da Prefeitura de Aparecida de Goiânia para que o CAU/GO participasse de </w:t>
      </w:r>
      <w:r w:rsidR="005A0E15">
        <w:rPr>
          <w:rFonts w:ascii="Arial" w:hAnsi="Arial" w:cs="Arial"/>
          <w:sz w:val="24"/>
          <w:szCs w:val="24"/>
        </w:rPr>
        <w:t>um evento para discutir o Plano Plurianual e a legislação urbanística municipal. A conselheira Camila foi escolhida como representa</w:t>
      </w:r>
      <w:r w:rsidR="00F570D3">
        <w:rPr>
          <w:rFonts w:ascii="Arial" w:hAnsi="Arial" w:cs="Arial"/>
          <w:sz w:val="24"/>
          <w:szCs w:val="24"/>
        </w:rPr>
        <w:t xml:space="preserve">nte do CAU/GO no evento.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>1.4. Comissão de Exercício Profissional – CEP.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234ACB">
        <w:rPr>
          <w:rFonts w:ascii="Arial" w:eastAsia="Arial" w:hAnsi="Arial" w:cs="Arial"/>
          <w:sz w:val="24"/>
          <w:szCs w:val="24"/>
        </w:rPr>
        <w:t>O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conselheir</w:t>
      </w:r>
      <w:r w:rsidR="00234ACB">
        <w:rPr>
          <w:rFonts w:ascii="Arial" w:eastAsia="Arial" w:hAnsi="Arial" w:cs="Arial"/>
          <w:sz w:val="24"/>
          <w:szCs w:val="24"/>
        </w:rPr>
        <w:t>o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234ACB">
        <w:rPr>
          <w:rFonts w:ascii="Arial" w:eastAsia="Arial" w:hAnsi="Arial" w:cs="Arial"/>
          <w:sz w:val="24"/>
          <w:szCs w:val="24"/>
        </w:rPr>
        <w:t xml:space="preserve">Andrey 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fez o </w:t>
      </w:r>
      <w:r w:rsidR="00471BBF" w:rsidRPr="00AD7C52">
        <w:rPr>
          <w:rFonts w:ascii="Arial" w:eastAsia="Arial" w:hAnsi="Arial" w:cs="Arial"/>
          <w:sz w:val="24"/>
          <w:szCs w:val="24"/>
        </w:rPr>
        <w:t xml:space="preserve">relato dos principais pontos debatidos na reunião da </w:t>
      </w:r>
      <w:r w:rsidR="00234ACB" w:rsidRPr="00AD7C52">
        <w:rPr>
          <w:rFonts w:ascii="Arial" w:eastAsia="Arial" w:hAnsi="Arial" w:cs="Arial"/>
          <w:sz w:val="24"/>
          <w:szCs w:val="24"/>
        </w:rPr>
        <w:t xml:space="preserve">CEP </w:t>
      </w:r>
      <w:r w:rsidR="00471BBF" w:rsidRPr="00AD7C52">
        <w:rPr>
          <w:rFonts w:ascii="Arial" w:eastAsia="Arial" w:hAnsi="Arial" w:cs="Arial"/>
          <w:sz w:val="24"/>
          <w:szCs w:val="24"/>
        </w:rPr>
        <w:t xml:space="preserve">ocorrida em </w:t>
      </w:r>
      <w:r w:rsidR="00234ACB" w:rsidRPr="00AD7C52">
        <w:rPr>
          <w:rFonts w:ascii="Arial" w:eastAsia="Arial" w:hAnsi="Arial" w:cs="Arial"/>
          <w:sz w:val="24"/>
          <w:szCs w:val="24"/>
        </w:rPr>
        <w:t>fevereiro</w:t>
      </w:r>
      <w:r w:rsidR="00471BBF" w:rsidRPr="00AD7C52">
        <w:rPr>
          <w:rFonts w:ascii="Arial" w:eastAsia="Arial" w:hAnsi="Arial" w:cs="Arial"/>
          <w:sz w:val="24"/>
          <w:szCs w:val="24"/>
        </w:rPr>
        <w:t xml:space="preserve">, que especificamente tratou de processos da fiscalização; </w:t>
      </w:r>
      <w:r w:rsidR="00234ACB" w:rsidRPr="00AD7C52">
        <w:rPr>
          <w:rFonts w:ascii="Arial" w:eastAsia="Arial" w:hAnsi="Arial" w:cs="Arial"/>
          <w:sz w:val="24"/>
          <w:szCs w:val="24"/>
        </w:rPr>
        <w:t>realização de capacitação dos conselheiros presentes</w:t>
      </w:r>
      <w:r w:rsidR="00AD7C52" w:rsidRPr="00AD7C52">
        <w:rPr>
          <w:rFonts w:ascii="Arial" w:eastAsia="Arial" w:hAnsi="Arial" w:cs="Arial"/>
          <w:sz w:val="24"/>
          <w:szCs w:val="24"/>
        </w:rPr>
        <w:t xml:space="preserve"> e</w:t>
      </w:r>
      <w:r w:rsidR="00234ACB" w:rsidRPr="00AD7C52">
        <w:rPr>
          <w:rFonts w:ascii="Arial" w:eastAsia="Arial" w:hAnsi="Arial" w:cs="Arial"/>
          <w:sz w:val="24"/>
          <w:szCs w:val="24"/>
        </w:rPr>
        <w:t xml:space="preserve">; </w:t>
      </w:r>
      <w:r w:rsidR="00883BF3" w:rsidRPr="00AD7C52">
        <w:rPr>
          <w:rFonts w:ascii="Arial" w:hAnsi="Arial" w:cs="Arial"/>
          <w:sz w:val="24"/>
          <w:szCs w:val="24"/>
        </w:rPr>
        <w:t>Resolução CAU/BR nº 205/2022 e contato com CREA</w:t>
      </w:r>
      <w:r w:rsidR="00883BF3" w:rsidRPr="00AD7C52">
        <w:rPr>
          <w:rFonts w:ascii="Arial" w:hAnsi="Arial" w:cs="Arial"/>
          <w:sz w:val="24"/>
          <w:szCs w:val="24"/>
        </w:rPr>
        <w:t xml:space="preserve"> (questionamento sobre a legalidade de RRT expedido por profissional)</w:t>
      </w:r>
      <w:r w:rsidR="00AD7C52">
        <w:rPr>
          <w:rFonts w:ascii="Arial" w:hAnsi="Arial" w:cs="Arial"/>
          <w:sz w:val="24"/>
          <w:szCs w:val="24"/>
        </w:rPr>
        <w:t>.</w:t>
      </w:r>
      <w:r w:rsidR="00471BBF" w:rsidRPr="00471BBF">
        <w:rPr>
          <w:rFonts w:ascii="Arial" w:hAnsi="Arial" w:cs="Arial"/>
          <w:color w:val="000000"/>
          <w:sz w:val="24"/>
          <w:szCs w:val="24"/>
        </w:rPr>
        <w:t xml:space="preserve"> </w:t>
      </w:r>
      <w:r w:rsidR="00471BBF" w:rsidRPr="00471BBF">
        <w:rPr>
          <w:rFonts w:ascii="Arial" w:hAnsi="Arial" w:cs="Arial"/>
          <w:b/>
          <w:bCs/>
          <w:color w:val="000000"/>
          <w:sz w:val="24"/>
          <w:szCs w:val="24"/>
        </w:rPr>
        <w:t>1.</w:t>
      </w:r>
      <w:r w:rsidR="00AD7C52"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="00471BBF" w:rsidRPr="00471BBF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AD7C52">
        <w:rPr>
          <w:rFonts w:ascii="Arial" w:hAnsi="Arial" w:cs="Arial"/>
          <w:b/>
          <w:bCs/>
          <w:color w:val="000000"/>
          <w:sz w:val="24"/>
          <w:szCs w:val="24"/>
        </w:rPr>
        <w:t xml:space="preserve"> Comissão de Ensino e Formação. </w:t>
      </w:r>
      <w:r w:rsidR="00244883" w:rsidRPr="00244883">
        <w:rPr>
          <w:rFonts w:ascii="Arial" w:hAnsi="Arial" w:cs="Arial"/>
          <w:color w:val="000000"/>
          <w:sz w:val="24"/>
          <w:szCs w:val="24"/>
        </w:rPr>
        <w:t>A</w:t>
      </w:r>
      <w:r w:rsidR="00244883" w:rsidRPr="00471BBF">
        <w:rPr>
          <w:rFonts w:ascii="Arial" w:eastAsia="Arial" w:hAnsi="Arial" w:cs="Arial"/>
          <w:sz w:val="24"/>
          <w:szCs w:val="24"/>
        </w:rPr>
        <w:t xml:space="preserve"> conselheir</w:t>
      </w:r>
      <w:r w:rsidR="00244883">
        <w:rPr>
          <w:rFonts w:ascii="Arial" w:eastAsia="Arial" w:hAnsi="Arial" w:cs="Arial"/>
          <w:sz w:val="24"/>
          <w:szCs w:val="24"/>
        </w:rPr>
        <w:t>a</w:t>
      </w:r>
      <w:r w:rsidR="00244883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244883">
        <w:rPr>
          <w:rFonts w:ascii="Arial" w:eastAsia="Arial" w:hAnsi="Arial" w:cs="Arial"/>
          <w:sz w:val="24"/>
          <w:szCs w:val="24"/>
        </w:rPr>
        <w:t xml:space="preserve">Flávia </w:t>
      </w:r>
      <w:r w:rsidR="00244883" w:rsidRPr="00471BBF">
        <w:rPr>
          <w:rFonts w:ascii="Arial" w:eastAsia="Arial" w:hAnsi="Arial" w:cs="Arial"/>
          <w:sz w:val="24"/>
          <w:szCs w:val="24"/>
        </w:rPr>
        <w:t xml:space="preserve">fez o </w:t>
      </w:r>
      <w:r w:rsidR="00244883" w:rsidRPr="00AD7C52">
        <w:rPr>
          <w:rFonts w:ascii="Arial" w:eastAsia="Arial" w:hAnsi="Arial" w:cs="Arial"/>
          <w:sz w:val="24"/>
          <w:szCs w:val="24"/>
        </w:rPr>
        <w:t xml:space="preserve">relato dos principais pontos debatidos na reunião da </w:t>
      </w:r>
      <w:r w:rsidR="00244883">
        <w:rPr>
          <w:rFonts w:ascii="Arial" w:eastAsia="Arial" w:hAnsi="Arial" w:cs="Arial"/>
          <w:sz w:val="24"/>
          <w:szCs w:val="24"/>
        </w:rPr>
        <w:t xml:space="preserve">CEF </w:t>
      </w:r>
      <w:r w:rsidR="00244883" w:rsidRPr="00AD7C52">
        <w:rPr>
          <w:rFonts w:ascii="Arial" w:eastAsia="Arial" w:hAnsi="Arial" w:cs="Arial"/>
          <w:sz w:val="24"/>
          <w:szCs w:val="24"/>
        </w:rPr>
        <w:t>ocorrida em fevereiro</w:t>
      </w:r>
      <w:r w:rsidR="00244883">
        <w:rPr>
          <w:rFonts w:ascii="Arial" w:eastAsia="Arial" w:hAnsi="Arial" w:cs="Arial"/>
          <w:sz w:val="24"/>
          <w:szCs w:val="24"/>
        </w:rPr>
        <w:t xml:space="preserve">, </w:t>
      </w:r>
      <w:r w:rsidR="0027490D">
        <w:rPr>
          <w:rFonts w:ascii="Arial" w:eastAsia="Arial" w:hAnsi="Arial" w:cs="Arial"/>
          <w:sz w:val="24"/>
          <w:szCs w:val="24"/>
        </w:rPr>
        <w:t>destacando que ocorreram duas reuniões, sendo uma extraordinária (definição do palestrante da aula magna). A primeira delas (ordinária), tratou de registros provisórios e definitivos de profissionais e cadastros de cursos de pós-graduação</w:t>
      </w:r>
      <w:r w:rsidR="00AF164F">
        <w:rPr>
          <w:rFonts w:ascii="Arial" w:eastAsia="Arial" w:hAnsi="Arial" w:cs="Arial"/>
          <w:sz w:val="24"/>
          <w:szCs w:val="24"/>
        </w:rPr>
        <w:t>.</w:t>
      </w:r>
      <w:r w:rsidR="00265275">
        <w:rPr>
          <w:rFonts w:ascii="Arial" w:eastAsia="Arial" w:hAnsi="Arial" w:cs="Arial"/>
          <w:sz w:val="24"/>
          <w:szCs w:val="24"/>
        </w:rPr>
        <w:t xml:space="preserve"> Isabel complementou dizendo sobre a escolha do palestrante para ministrar a aula magna do primeiro semestre de 2024, reforçando junto aos presentes que o evento acontecerá em 08/05/2024, no auditório da PUC-GO.</w:t>
      </w:r>
      <w:r w:rsidR="002210D4">
        <w:rPr>
          <w:rFonts w:ascii="Arial" w:eastAsia="Arial" w:hAnsi="Arial" w:cs="Arial"/>
          <w:sz w:val="24"/>
          <w:szCs w:val="24"/>
        </w:rPr>
        <w:t xml:space="preserve"> Por fim, o conselheiro Cristiano </w:t>
      </w:r>
      <w:r w:rsidR="00F04046">
        <w:rPr>
          <w:rFonts w:ascii="Arial" w:eastAsia="Arial" w:hAnsi="Arial" w:cs="Arial"/>
          <w:sz w:val="24"/>
          <w:szCs w:val="24"/>
        </w:rPr>
        <w:t>ponderou sobre a possibilidade de que as pautas/temas das próximas aulas magnas sejam discutidas em comissão, visando, especialmente, valorizar as questões e trabalhos regionais do Estado de Goiás.</w:t>
      </w:r>
      <w:r w:rsidR="00471BBF" w:rsidRPr="00471BBF">
        <w:rPr>
          <w:rFonts w:ascii="Arial" w:hAnsi="Arial" w:cs="Arial"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bCs/>
          <w:sz w:val="24"/>
          <w:szCs w:val="24"/>
        </w:rPr>
        <w:t>1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>.</w:t>
      </w:r>
      <w:r w:rsidR="00E4470D">
        <w:rPr>
          <w:rFonts w:ascii="Arial" w:eastAsia="Arial" w:hAnsi="Arial" w:cs="Arial"/>
          <w:b/>
          <w:sz w:val="24"/>
          <w:szCs w:val="24"/>
        </w:rPr>
        <w:t>6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>. Relatos.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>D</w:t>
      </w:r>
      <w:r w:rsidR="00E4470D">
        <w:rPr>
          <w:rFonts w:ascii="Arial" w:eastAsia="Arial" w:hAnsi="Arial" w:cs="Arial"/>
          <w:b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 </w:t>
      </w:r>
      <w:r w:rsidR="00CC0C6A">
        <w:rPr>
          <w:rFonts w:ascii="Arial" w:eastAsia="Arial" w:hAnsi="Arial" w:cs="Arial"/>
          <w:b/>
          <w:sz w:val="24"/>
          <w:szCs w:val="24"/>
        </w:rPr>
        <w:t>P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residente. </w:t>
      </w:r>
      <w:r w:rsidR="00017CF3" w:rsidRPr="00017CF3">
        <w:rPr>
          <w:rFonts w:ascii="Arial" w:eastAsia="Arial" w:hAnsi="Arial" w:cs="Arial"/>
          <w:bCs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017CF3">
        <w:rPr>
          <w:rFonts w:ascii="Arial" w:eastAsia="Arial" w:hAnsi="Arial" w:cs="Arial"/>
          <w:bCs/>
          <w:sz w:val="24"/>
          <w:szCs w:val="24"/>
        </w:rPr>
        <w:t>P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residente </w:t>
      </w:r>
      <w:r w:rsidR="00017CF3">
        <w:rPr>
          <w:rFonts w:ascii="Arial" w:eastAsia="Arial" w:hAnsi="Arial" w:cs="Arial"/>
          <w:bCs/>
          <w:sz w:val="24"/>
          <w:szCs w:val="24"/>
        </w:rPr>
        <w:t xml:space="preserve">Simone 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relatou sobre o ultimo Fórum de presidentes, </w:t>
      </w:r>
      <w:r w:rsidR="00837C43">
        <w:rPr>
          <w:rFonts w:ascii="Arial" w:eastAsia="Arial" w:hAnsi="Arial" w:cs="Arial"/>
          <w:bCs/>
          <w:sz w:val="24"/>
          <w:szCs w:val="24"/>
        </w:rPr>
        <w:t xml:space="preserve">tendo trazido colocações correlatas às trazidas pela conselheira federal Lana (a seguir descritos), mas acrescentando que muito se discutiu sobre as atribuições de arquitetos e urbanistas. Informou ainda que a nova DCN referente à Arquitetura e Urbanismo aprovada se encontra em fase de revisão e que possui pontos salutares para a profissão. </w:t>
      </w:r>
      <w:r w:rsidR="000B5EF0">
        <w:rPr>
          <w:rFonts w:ascii="Arial" w:eastAsia="Arial" w:hAnsi="Arial" w:cs="Arial"/>
          <w:bCs/>
          <w:sz w:val="24"/>
          <w:szCs w:val="24"/>
        </w:rPr>
        <w:t>Ao final destacou que a FGV foi contratada para realizar pesquisa visando apurar o funcionamento dos cursos de Arquitetura e Urbanismo no Brasil, visando subsidiar providências do CAU especialmente quanto ao ensino à distância.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bCs/>
          <w:sz w:val="24"/>
          <w:szCs w:val="24"/>
        </w:rPr>
        <w:t>1.</w:t>
      </w:r>
      <w:r w:rsidR="000B5EF0">
        <w:rPr>
          <w:rFonts w:ascii="Arial" w:eastAsia="Arial" w:hAnsi="Arial" w:cs="Arial"/>
          <w:b/>
          <w:bCs/>
          <w:sz w:val="24"/>
          <w:szCs w:val="24"/>
        </w:rPr>
        <w:t>7</w:t>
      </w:r>
      <w:r w:rsidR="00471BBF" w:rsidRPr="00471BBF">
        <w:rPr>
          <w:rFonts w:ascii="Arial" w:eastAsia="Arial" w:hAnsi="Arial" w:cs="Arial"/>
          <w:b/>
          <w:bCs/>
          <w:sz w:val="24"/>
          <w:szCs w:val="24"/>
        </w:rPr>
        <w:t>. Relatos d</w:t>
      </w:r>
      <w:r w:rsidR="000B5EF0">
        <w:rPr>
          <w:rFonts w:ascii="Arial" w:eastAsia="Arial" w:hAnsi="Arial" w:cs="Arial"/>
          <w:b/>
          <w:bCs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b/>
          <w:bCs/>
          <w:sz w:val="24"/>
          <w:szCs w:val="24"/>
        </w:rPr>
        <w:t xml:space="preserve"> Conselheir</w:t>
      </w:r>
      <w:r w:rsidR="000B5EF0">
        <w:rPr>
          <w:rFonts w:ascii="Arial" w:eastAsia="Arial" w:hAnsi="Arial" w:cs="Arial"/>
          <w:b/>
          <w:bCs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b/>
          <w:bCs/>
          <w:sz w:val="24"/>
          <w:szCs w:val="24"/>
        </w:rPr>
        <w:t xml:space="preserve"> Federal. </w:t>
      </w:r>
      <w:r w:rsidR="000B5EF0" w:rsidRPr="000B5EF0">
        <w:rPr>
          <w:rFonts w:ascii="Arial" w:eastAsia="Arial" w:hAnsi="Arial" w:cs="Arial"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 Conselheiro Federal </w:t>
      </w:r>
      <w:r w:rsidR="000B5EF0">
        <w:rPr>
          <w:rFonts w:ascii="Arial" w:eastAsia="Arial" w:hAnsi="Arial" w:cs="Arial"/>
          <w:bCs/>
          <w:sz w:val="24"/>
          <w:szCs w:val="24"/>
        </w:rPr>
        <w:t xml:space="preserve">Lana </w:t>
      </w:r>
      <w:proofErr w:type="spellStart"/>
      <w:r w:rsidR="000B5EF0">
        <w:rPr>
          <w:rFonts w:ascii="Arial" w:eastAsia="Arial" w:hAnsi="Arial" w:cs="Arial"/>
          <w:bCs/>
          <w:sz w:val="24"/>
          <w:szCs w:val="24"/>
        </w:rPr>
        <w:t>Jubé</w:t>
      </w:r>
      <w:proofErr w:type="spellEnd"/>
      <w:r w:rsidR="000B5EF0">
        <w:rPr>
          <w:rFonts w:ascii="Arial" w:eastAsia="Arial" w:hAnsi="Arial" w:cs="Arial"/>
          <w:bCs/>
          <w:sz w:val="24"/>
          <w:szCs w:val="24"/>
        </w:rPr>
        <w:t xml:space="preserve"> iniciou seu relato recomendando atenção especial atenção ao cumprimento dos rituais previstos no Regimento Interno. </w:t>
      </w:r>
      <w:r w:rsidR="00C04240">
        <w:rPr>
          <w:rFonts w:ascii="Arial" w:eastAsia="Arial" w:hAnsi="Arial" w:cs="Arial"/>
          <w:bCs/>
          <w:sz w:val="24"/>
          <w:szCs w:val="24"/>
        </w:rPr>
        <w:t>Reforçou o seu papel enquanto representante do CAU/GO perante o CAU/BR, ocupando hoje o posto de coordenadora da CEP-CAU/BR e membr</w:t>
      </w:r>
      <w:r w:rsidR="00FC50E2">
        <w:rPr>
          <w:rFonts w:ascii="Arial" w:eastAsia="Arial" w:hAnsi="Arial" w:cs="Arial"/>
          <w:bCs/>
          <w:sz w:val="24"/>
          <w:szCs w:val="24"/>
        </w:rPr>
        <w:t>a</w:t>
      </w:r>
      <w:r w:rsidR="00C04240">
        <w:rPr>
          <w:rFonts w:ascii="Arial" w:eastAsia="Arial" w:hAnsi="Arial" w:cs="Arial"/>
          <w:bCs/>
          <w:sz w:val="24"/>
          <w:szCs w:val="24"/>
        </w:rPr>
        <w:t xml:space="preserve"> da CPUA-CAU/BR, onde a conselheira federal suplente Regina Faria se </w:t>
      </w:r>
      <w:r w:rsidR="00FF7A2E">
        <w:rPr>
          <w:rFonts w:ascii="Arial" w:eastAsia="Arial" w:hAnsi="Arial" w:cs="Arial"/>
          <w:bCs/>
          <w:sz w:val="24"/>
          <w:szCs w:val="24"/>
        </w:rPr>
        <w:t xml:space="preserve">fará </w:t>
      </w:r>
      <w:r w:rsidR="00C04240">
        <w:rPr>
          <w:rFonts w:ascii="Arial" w:eastAsia="Arial" w:hAnsi="Arial" w:cs="Arial"/>
          <w:bCs/>
          <w:sz w:val="24"/>
          <w:szCs w:val="24"/>
        </w:rPr>
        <w:t xml:space="preserve">mais presente e atuante. </w:t>
      </w:r>
      <w:r w:rsidR="00FC50E2">
        <w:rPr>
          <w:rFonts w:ascii="Arial" w:eastAsia="Arial" w:hAnsi="Arial" w:cs="Arial"/>
          <w:bCs/>
          <w:sz w:val="24"/>
          <w:szCs w:val="24"/>
        </w:rPr>
        <w:t xml:space="preserve">Lana destacou ainda que como membra da CEP-CAU/BR, é também integrante nata do CEAU-CAU/BR (colegiado composto por membros da CEP-CAU/BR juntamente com representantes de instituições ligadas à Arquitetura e Urbanismo previstas na Lei nº 12.378/2010). Pontuou que a CEP-CAU/BR trabalhará em algumas frentes </w:t>
      </w:r>
      <w:r w:rsidR="00FC50E2">
        <w:rPr>
          <w:rFonts w:ascii="Arial" w:eastAsia="Arial" w:hAnsi="Arial" w:cs="Arial"/>
          <w:bCs/>
          <w:sz w:val="24"/>
          <w:szCs w:val="24"/>
        </w:rPr>
        <w:lastRenderedPageBreak/>
        <w:t>principais, como</w:t>
      </w:r>
      <w:r w:rsidR="001D7CA0">
        <w:rPr>
          <w:rFonts w:ascii="Arial" w:eastAsia="Arial" w:hAnsi="Arial" w:cs="Arial"/>
          <w:bCs/>
          <w:sz w:val="24"/>
          <w:szCs w:val="24"/>
        </w:rPr>
        <w:t xml:space="preserve"> com a revisão d</w:t>
      </w:r>
      <w:r w:rsidR="00FC50E2">
        <w:rPr>
          <w:rFonts w:ascii="Arial" w:eastAsia="Arial" w:hAnsi="Arial" w:cs="Arial"/>
          <w:bCs/>
          <w:sz w:val="24"/>
          <w:szCs w:val="24"/>
        </w:rPr>
        <w:t>as Resoluções CAUBR nº 21/2012, 75/2014 e 91/2014 e 98/2014</w:t>
      </w:r>
      <w:r w:rsidR="005B4E02">
        <w:rPr>
          <w:rFonts w:ascii="Arial" w:eastAsia="Arial" w:hAnsi="Arial" w:cs="Arial"/>
          <w:bCs/>
          <w:sz w:val="24"/>
          <w:szCs w:val="24"/>
        </w:rPr>
        <w:t xml:space="preserve">. Sobre a fiscalização, destacou que foi aprovado em dezembro de 2023, um manual com recomendações sobre a fiscalização, traçando diretrizes, formas e conceitos e que deverá servir de base para que os CAU/UF elaborem os seus planos de ação. </w:t>
      </w:r>
      <w:r w:rsidR="00141C47">
        <w:rPr>
          <w:rFonts w:ascii="Arial" w:eastAsia="Arial" w:hAnsi="Arial" w:cs="Arial"/>
          <w:bCs/>
          <w:sz w:val="24"/>
          <w:szCs w:val="24"/>
        </w:rPr>
        <w:t xml:space="preserve">Reforçou que a fiscalização se torna mais eficaz quando </w:t>
      </w:r>
      <w:r w:rsidR="00C364E5">
        <w:rPr>
          <w:rFonts w:ascii="Arial" w:eastAsia="Arial" w:hAnsi="Arial" w:cs="Arial"/>
          <w:bCs/>
          <w:sz w:val="24"/>
          <w:szCs w:val="24"/>
        </w:rPr>
        <w:t xml:space="preserve">contempla as </w:t>
      </w:r>
      <w:r w:rsidR="00141C47">
        <w:rPr>
          <w:rFonts w:ascii="Arial" w:eastAsia="Arial" w:hAnsi="Arial" w:cs="Arial"/>
          <w:bCs/>
          <w:sz w:val="24"/>
          <w:szCs w:val="24"/>
        </w:rPr>
        <w:t>etapas educativa, formativa e punitiva</w:t>
      </w:r>
      <w:r w:rsidR="00C364E5">
        <w:rPr>
          <w:rFonts w:ascii="Arial" w:eastAsia="Arial" w:hAnsi="Arial" w:cs="Arial"/>
          <w:bCs/>
          <w:sz w:val="24"/>
          <w:szCs w:val="24"/>
        </w:rPr>
        <w:t xml:space="preserve"> e, para tanto, informou que a CEP-CAU/BR irá elaborar um Plano Nacional de Fiscalização.</w:t>
      </w:r>
      <w:r w:rsidR="00DF2415">
        <w:rPr>
          <w:rFonts w:ascii="Arial" w:eastAsia="Arial" w:hAnsi="Arial" w:cs="Arial"/>
          <w:bCs/>
          <w:sz w:val="24"/>
          <w:szCs w:val="24"/>
        </w:rPr>
        <w:t xml:space="preserve"> Além disso, Lana informou que haverá uma ação do CAU/BR de assinatura de convênio para uso do B.I.N., uma plataforma de controle utilizado por diversos órgãos de cúpula da Administração Pública Federal.</w:t>
      </w:r>
      <w:r w:rsidR="005141B8">
        <w:rPr>
          <w:rFonts w:ascii="Arial" w:eastAsia="Arial" w:hAnsi="Arial" w:cs="Arial"/>
          <w:bCs/>
          <w:sz w:val="24"/>
          <w:szCs w:val="24"/>
        </w:rPr>
        <w:t xml:space="preserve"> Na sequência, a conselheira federal suplente, Regina Faria, acrescentou que a CPUA-CAU/BR se subdividiu em 3 (três) sub comissões para tratarem do Projeto Amazônia, </w:t>
      </w:r>
      <w:r w:rsidR="00AD6939">
        <w:rPr>
          <w:rFonts w:ascii="Arial" w:eastAsia="Arial" w:hAnsi="Arial" w:cs="Arial"/>
          <w:bCs/>
          <w:sz w:val="24"/>
          <w:szCs w:val="24"/>
        </w:rPr>
        <w:t xml:space="preserve">do </w:t>
      </w:r>
      <w:r w:rsidR="005141B8">
        <w:rPr>
          <w:rFonts w:ascii="Arial" w:eastAsia="Arial" w:hAnsi="Arial" w:cs="Arial"/>
          <w:bCs/>
          <w:sz w:val="24"/>
          <w:szCs w:val="24"/>
        </w:rPr>
        <w:t xml:space="preserve">Projeto ATHIS/ACP e </w:t>
      </w:r>
      <w:r w:rsidR="00AD6939">
        <w:rPr>
          <w:rFonts w:ascii="Arial" w:eastAsia="Arial" w:hAnsi="Arial" w:cs="Arial"/>
          <w:bCs/>
          <w:sz w:val="24"/>
          <w:szCs w:val="24"/>
        </w:rPr>
        <w:t>das Políticas Urbanas e Legislação Urbanística.</w:t>
      </w:r>
      <w:r w:rsidR="00741A28">
        <w:rPr>
          <w:rFonts w:ascii="Arial" w:eastAsia="Arial" w:hAnsi="Arial" w:cs="Arial"/>
          <w:bCs/>
          <w:sz w:val="24"/>
          <w:szCs w:val="24"/>
        </w:rPr>
        <w:t xml:space="preserve"> Ao final, Lana explanou que o ensino à distância foi amplamente tratado no CAU/BR, e trouxe ao conhecimento dos presentes que esta pauta foi debatida junto à CEF-CAU/BR, relatando a grande quantidade de demandas judiciais sobre a matéria. </w:t>
      </w:r>
      <w:r w:rsidR="009D0E02">
        <w:rPr>
          <w:rFonts w:ascii="Arial" w:eastAsia="Arial" w:hAnsi="Arial" w:cs="Arial"/>
          <w:bCs/>
          <w:sz w:val="24"/>
          <w:szCs w:val="24"/>
        </w:rPr>
        <w:t xml:space="preserve">A conselheira </w:t>
      </w:r>
      <w:proofErr w:type="spellStart"/>
      <w:r w:rsidR="009D0E02">
        <w:rPr>
          <w:rFonts w:ascii="Arial" w:eastAsia="Arial" w:hAnsi="Arial" w:cs="Arial"/>
          <w:bCs/>
          <w:sz w:val="24"/>
          <w:szCs w:val="24"/>
        </w:rPr>
        <w:t>Janamaina</w:t>
      </w:r>
      <w:proofErr w:type="spellEnd"/>
      <w:r w:rsidR="009D0E02">
        <w:rPr>
          <w:rFonts w:ascii="Arial" w:eastAsia="Arial" w:hAnsi="Arial" w:cs="Arial"/>
          <w:bCs/>
          <w:sz w:val="24"/>
          <w:szCs w:val="24"/>
        </w:rPr>
        <w:t xml:space="preserve"> questionou, após, se o CAU/BR possuía algum projeto de lei para ser aprovado no Congresso Nacional relacionado à ocupação de cargos públicos por arquitetos e urbanistas. Em resposta, a conselheira Lana disse que sim e que esta também será uma linha de atuação da CEP-CAU/BR.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1.10. Relatos da Gerência Geral. </w:t>
      </w:r>
      <w:r w:rsidR="00C61AC8">
        <w:rPr>
          <w:rFonts w:ascii="Arial" w:eastAsia="Arial" w:hAnsi="Arial" w:cs="Arial"/>
          <w:bCs/>
          <w:sz w:val="24"/>
          <w:szCs w:val="24"/>
        </w:rPr>
        <w:t>O</w:t>
      </w:r>
      <w:r w:rsidR="00471BBF" w:rsidRPr="00471BBF">
        <w:rPr>
          <w:rFonts w:ascii="Arial" w:eastAsia="Arial" w:hAnsi="Arial" w:cs="Arial"/>
          <w:bCs/>
          <w:sz w:val="24"/>
          <w:szCs w:val="24"/>
        </w:rPr>
        <w:t xml:space="preserve"> Gerente Geral do CAU/GO</w:t>
      </w:r>
      <w:r w:rsidR="002D6E8F">
        <w:rPr>
          <w:rFonts w:ascii="Arial" w:eastAsia="Arial" w:hAnsi="Arial" w:cs="Arial"/>
          <w:bCs/>
          <w:sz w:val="24"/>
          <w:szCs w:val="24"/>
        </w:rPr>
        <w:t xml:space="preserve"> informou que </w:t>
      </w:r>
      <w:r w:rsidR="00C53727">
        <w:rPr>
          <w:rFonts w:ascii="Arial" w:eastAsia="Arial" w:hAnsi="Arial" w:cs="Arial"/>
          <w:bCs/>
          <w:sz w:val="24"/>
          <w:szCs w:val="24"/>
        </w:rPr>
        <w:t xml:space="preserve">foram convocados 3 (três) candidatos </w:t>
      </w:r>
      <w:r w:rsidR="00D309F8">
        <w:rPr>
          <w:rFonts w:ascii="Arial" w:eastAsia="Arial" w:hAnsi="Arial" w:cs="Arial"/>
          <w:bCs/>
          <w:sz w:val="24"/>
          <w:szCs w:val="24"/>
        </w:rPr>
        <w:t>aprovados no concurso público promovido pelo CAU/GO</w:t>
      </w:r>
      <w:r w:rsidR="002027DB">
        <w:rPr>
          <w:rFonts w:ascii="Arial" w:eastAsia="Arial" w:hAnsi="Arial" w:cs="Arial"/>
          <w:bCs/>
          <w:sz w:val="24"/>
          <w:szCs w:val="24"/>
        </w:rPr>
        <w:t>, com previsão para início das atividades laborais em 1º abril de 2024.</w:t>
      </w:r>
      <w:r w:rsidR="00DA3416">
        <w:rPr>
          <w:rFonts w:ascii="Arial" w:eastAsia="Arial" w:hAnsi="Arial" w:cs="Arial"/>
          <w:bCs/>
          <w:sz w:val="24"/>
          <w:szCs w:val="24"/>
        </w:rPr>
        <w:t xml:space="preserve"> </w:t>
      </w:r>
      <w:r w:rsidR="005C3E2B">
        <w:rPr>
          <w:rFonts w:ascii="Arial" w:eastAsia="Arial" w:hAnsi="Arial" w:cs="Arial"/>
          <w:bCs/>
          <w:sz w:val="24"/>
          <w:szCs w:val="24"/>
        </w:rPr>
        <w:t xml:space="preserve">Noticiou que juntamente com a colaboradora Luciene, </w:t>
      </w:r>
      <w:r w:rsidR="00BE4BD8">
        <w:rPr>
          <w:rFonts w:ascii="Arial" w:eastAsia="Arial" w:hAnsi="Arial" w:cs="Arial"/>
          <w:bCs/>
          <w:sz w:val="24"/>
          <w:szCs w:val="24"/>
        </w:rPr>
        <w:t xml:space="preserve">têm verificado a prestação de contas dos patrocínios e têm trabalhado nos editais dessa natureza para serem publicados. </w:t>
      </w:r>
      <w:r w:rsidR="00530B8D">
        <w:rPr>
          <w:rFonts w:ascii="Arial" w:eastAsia="Arial" w:hAnsi="Arial" w:cs="Arial"/>
          <w:bCs/>
          <w:sz w:val="24"/>
          <w:szCs w:val="24"/>
        </w:rPr>
        <w:t xml:space="preserve">Sobre a plataforma </w:t>
      </w:r>
      <w:proofErr w:type="spellStart"/>
      <w:r w:rsidR="00530B8D">
        <w:rPr>
          <w:rFonts w:ascii="Arial" w:eastAsia="Arial" w:hAnsi="Arial" w:cs="Arial"/>
          <w:bCs/>
          <w:i/>
          <w:iCs/>
          <w:sz w:val="24"/>
          <w:szCs w:val="24"/>
        </w:rPr>
        <w:t>Teams</w:t>
      </w:r>
      <w:proofErr w:type="spellEnd"/>
      <w:r w:rsidR="00B80568">
        <w:rPr>
          <w:rFonts w:ascii="Arial" w:eastAsia="Arial" w:hAnsi="Arial" w:cs="Arial"/>
          <w:bCs/>
          <w:i/>
          <w:iCs/>
          <w:sz w:val="24"/>
          <w:szCs w:val="24"/>
        </w:rPr>
        <w:t xml:space="preserve"> (Microsoft)</w:t>
      </w:r>
      <w:r w:rsidR="00530B8D">
        <w:rPr>
          <w:rFonts w:ascii="Arial" w:eastAsia="Arial" w:hAnsi="Arial" w:cs="Arial"/>
          <w:bCs/>
          <w:i/>
          <w:iCs/>
          <w:sz w:val="24"/>
          <w:szCs w:val="24"/>
        </w:rPr>
        <w:t>,</w:t>
      </w:r>
      <w:r w:rsidR="00B80568">
        <w:rPr>
          <w:rFonts w:ascii="Arial" w:eastAsia="Arial" w:hAnsi="Arial" w:cs="Arial"/>
          <w:bCs/>
          <w:sz w:val="24"/>
          <w:szCs w:val="24"/>
        </w:rPr>
        <w:t xml:space="preserve"> </w:t>
      </w:r>
      <w:r w:rsidR="000C628D">
        <w:rPr>
          <w:rFonts w:ascii="Arial" w:eastAsia="Arial" w:hAnsi="Arial" w:cs="Arial"/>
          <w:bCs/>
          <w:sz w:val="24"/>
          <w:szCs w:val="24"/>
        </w:rPr>
        <w:t xml:space="preserve">o Gerente Geral ventilou a possibilidade </w:t>
      </w:r>
      <w:r w:rsidR="00F224ED">
        <w:rPr>
          <w:rFonts w:ascii="Arial" w:eastAsia="Arial" w:hAnsi="Arial" w:cs="Arial"/>
          <w:bCs/>
          <w:sz w:val="24"/>
          <w:szCs w:val="24"/>
        </w:rPr>
        <w:t>de seu uso administrativo no CAU/GO</w:t>
      </w:r>
      <w:r w:rsidR="00E9388B">
        <w:rPr>
          <w:rFonts w:ascii="Arial" w:eastAsia="Arial" w:hAnsi="Arial" w:cs="Arial"/>
          <w:bCs/>
          <w:sz w:val="24"/>
          <w:szCs w:val="24"/>
        </w:rPr>
        <w:t xml:space="preserve">, e que aos palcos </w:t>
      </w:r>
      <w:r w:rsidR="00A724EE">
        <w:rPr>
          <w:rFonts w:ascii="Arial" w:eastAsia="Arial" w:hAnsi="Arial" w:cs="Arial"/>
          <w:bCs/>
          <w:sz w:val="24"/>
          <w:szCs w:val="24"/>
        </w:rPr>
        <w:t xml:space="preserve">haverá a migração para esse sistema. </w:t>
      </w:r>
      <w:r w:rsidR="00F971C4">
        <w:rPr>
          <w:rFonts w:ascii="Arial" w:eastAsia="Arial" w:hAnsi="Arial" w:cs="Arial"/>
          <w:bCs/>
          <w:sz w:val="24"/>
          <w:szCs w:val="24"/>
        </w:rPr>
        <w:t>Em seguida, ponderou que está dando andamento nos processos administrativos relacionados à manutenção de ar condicionado, equipamentos e fornecimento de lanches.</w:t>
      </w:r>
      <w:r w:rsidR="00530B8D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  <w:r w:rsidR="00BB4C7A">
        <w:rPr>
          <w:rFonts w:ascii="Arial" w:eastAsia="Arial" w:hAnsi="Arial" w:cs="Arial"/>
          <w:bCs/>
          <w:sz w:val="24"/>
          <w:szCs w:val="24"/>
        </w:rPr>
        <w:t>Pontuou sobre o SEI</w:t>
      </w:r>
      <w:r w:rsidR="003600C3">
        <w:rPr>
          <w:rFonts w:ascii="Arial" w:eastAsia="Arial" w:hAnsi="Arial" w:cs="Arial"/>
          <w:bCs/>
          <w:sz w:val="24"/>
          <w:szCs w:val="24"/>
        </w:rPr>
        <w:t xml:space="preserve"> e da sua facilidade de uso. </w:t>
      </w:r>
      <w:r w:rsidR="00471BBF" w:rsidRPr="00471BBF">
        <w:rPr>
          <w:rFonts w:ascii="Arial" w:hAnsi="Arial" w:cs="Arial"/>
          <w:sz w:val="24"/>
          <w:szCs w:val="24"/>
        </w:rPr>
        <w:t>E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ncerrados os pontos de pauta previstos na reunião e, nada mais havendo a tratar, </w:t>
      </w:r>
      <w:r w:rsidR="003600C3">
        <w:rPr>
          <w:rFonts w:ascii="Arial" w:eastAsia="Arial" w:hAnsi="Arial" w:cs="Arial"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 xml:space="preserve">Presidente 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agradeceu a todos e deu por encerrada a sessão do que, para constar, eu, </w:t>
      </w:r>
      <w:r w:rsidR="00471BBF" w:rsidRPr="00471BBF">
        <w:rPr>
          <w:rFonts w:ascii="Arial" w:eastAsia="Arial" w:hAnsi="Arial" w:cs="Arial"/>
          <w:b/>
          <w:sz w:val="24"/>
          <w:szCs w:val="24"/>
        </w:rPr>
        <w:t>Guilherme Vieira Cipriano</w:t>
      </w:r>
      <w:r w:rsidR="00471BBF" w:rsidRPr="00471BBF">
        <w:rPr>
          <w:rFonts w:ascii="Arial" w:eastAsia="Arial" w:hAnsi="Arial" w:cs="Arial"/>
          <w:sz w:val="24"/>
          <w:szCs w:val="24"/>
        </w:rPr>
        <w:t>, secretariei a sessão, lavrei a presente súmula que, depois de lida e achada conforme, será assinada por mim e pel</w:t>
      </w:r>
      <w:r w:rsidR="003600C3">
        <w:rPr>
          <w:rFonts w:ascii="Arial" w:eastAsia="Arial" w:hAnsi="Arial" w:cs="Arial"/>
          <w:sz w:val="24"/>
          <w:szCs w:val="24"/>
        </w:rPr>
        <w:t>a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 Presidente do CAU/GO, </w:t>
      </w:r>
      <w:r w:rsidR="003600C3">
        <w:rPr>
          <w:rFonts w:ascii="Arial" w:eastAsia="Arial" w:hAnsi="Arial" w:cs="Arial"/>
          <w:b/>
          <w:sz w:val="24"/>
          <w:szCs w:val="24"/>
        </w:rPr>
        <w:t xml:space="preserve">Simone </w:t>
      </w:r>
      <w:proofErr w:type="spellStart"/>
      <w:r w:rsidR="003600C3">
        <w:rPr>
          <w:rFonts w:ascii="Arial" w:eastAsia="Arial" w:hAnsi="Arial" w:cs="Arial"/>
          <w:b/>
          <w:sz w:val="24"/>
          <w:szCs w:val="24"/>
        </w:rPr>
        <w:t>Buiate</w:t>
      </w:r>
      <w:proofErr w:type="spellEnd"/>
      <w:r w:rsidR="003600C3">
        <w:rPr>
          <w:rFonts w:ascii="Arial" w:eastAsia="Arial" w:hAnsi="Arial" w:cs="Arial"/>
          <w:b/>
          <w:sz w:val="24"/>
          <w:szCs w:val="24"/>
        </w:rPr>
        <w:t xml:space="preserve"> Brandão</w:t>
      </w:r>
      <w:r w:rsidR="00471BBF" w:rsidRPr="00471BBF">
        <w:rPr>
          <w:rFonts w:ascii="Arial" w:eastAsia="Arial" w:hAnsi="Arial" w:cs="Arial"/>
          <w:sz w:val="24"/>
          <w:szCs w:val="24"/>
        </w:rPr>
        <w:t xml:space="preserve">. Goiânia, ao vigésimo sexto dia do mês de </w:t>
      </w:r>
      <w:r w:rsidR="003600C3">
        <w:rPr>
          <w:rFonts w:ascii="Arial" w:eastAsia="Arial" w:hAnsi="Arial" w:cs="Arial"/>
          <w:sz w:val="24"/>
          <w:szCs w:val="24"/>
        </w:rPr>
        <w:t xml:space="preserve">fevereiro </w:t>
      </w:r>
      <w:r w:rsidR="00471BBF" w:rsidRPr="00471BBF">
        <w:rPr>
          <w:rFonts w:ascii="Arial" w:eastAsia="Arial" w:hAnsi="Arial" w:cs="Arial"/>
          <w:sz w:val="24"/>
          <w:szCs w:val="24"/>
        </w:rPr>
        <w:t>de 202</w:t>
      </w:r>
      <w:r w:rsidR="003600C3">
        <w:rPr>
          <w:rFonts w:ascii="Arial" w:eastAsia="Arial" w:hAnsi="Arial" w:cs="Arial"/>
          <w:sz w:val="24"/>
          <w:szCs w:val="24"/>
        </w:rPr>
        <w:t>4</w:t>
      </w:r>
      <w:r w:rsidR="00471BBF" w:rsidRPr="00471BBF">
        <w:rPr>
          <w:rFonts w:ascii="Arial" w:hAnsi="Arial" w:cs="Arial"/>
          <w:bCs/>
          <w:sz w:val="24"/>
          <w:szCs w:val="24"/>
        </w:rPr>
        <w:t>.</w:t>
      </w:r>
    </w:p>
    <w:p w14:paraId="3B6FF6E8" w14:textId="77777777" w:rsidR="004841DF" w:rsidRPr="004C0BAA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09FFF15B" w:rsidR="00390C47" w:rsidRPr="004C0BAA" w:rsidRDefault="00D103A4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Simone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Buiate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Brandão</w:t>
      </w:r>
    </w:p>
    <w:p w14:paraId="3D64E957" w14:textId="7867D0D0" w:rsidR="00B60DD4" w:rsidRPr="004C0BAA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4C0BAA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4C0BAA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4C0BAA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51232FF5" w14:textId="43B5F38A" w:rsidR="00212673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364CD08C" w14:textId="77777777" w:rsidR="004841DF" w:rsidRPr="004C0BAA" w:rsidRDefault="004841DF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15633C4B" w:rsidR="00B84A05" w:rsidRPr="004C0BAA" w:rsidRDefault="00EE5670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A"/>
          <w:sz w:val="24"/>
          <w:szCs w:val="24"/>
        </w:rPr>
        <w:t>Guilherme Vieira Cipriano</w:t>
      </w:r>
    </w:p>
    <w:p w14:paraId="7BD8A667" w14:textId="1C9BC591" w:rsidR="00C764DE" w:rsidRPr="004C0BAA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4C0BAA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  <w:bookmarkStart w:id="1" w:name="_GoBack"/>
      <w:bookmarkEnd w:id="1"/>
    </w:p>
    <w:sectPr w:rsidR="00C764DE" w:rsidRPr="004C0BAA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BB8B6" w14:textId="77777777" w:rsidR="00374A67" w:rsidRDefault="00374A67">
      <w:r>
        <w:separator/>
      </w:r>
    </w:p>
  </w:endnote>
  <w:endnote w:type="continuationSeparator" w:id="0">
    <w:p w14:paraId="23B55756" w14:textId="77777777" w:rsidR="00374A67" w:rsidRDefault="0037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FF44E" w14:textId="77777777" w:rsidR="00374A67" w:rsidRDefault="00374A67">
      <w:r>
        <w:separator/>
      </w:r>
    </w:p>
  </w:footnote>
  <w:footnote w:type="continuationSeparator" w:id="0">
    <w:p w14:paraId="2763A889" w14:textId="77777777" w:rsidR="00374A67" w:rsidRDefault="0037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17CF3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00D"/>
    <w:rsid w:val="000531BA"/>
    <w:rsid w:val="0005353F"/>
    <w:rsid w:val="00053715"/>
    <w:rsid w:val="0005398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B15"/>
    <w:rsid w:val="000A0255"/>
    <w:rsid w:val="000A084B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68D6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C47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73D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2D58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56A8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5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6CA"/>
    <w:rsid w:val="00232D66"/>
    <w:rsid w:val="0023337D"/>
    <w:rsid w:val="0023351E"/>
    <w:rsid w:val="00233A98"/>
    <w:rsid w:val="00234473"/>
    <w:rsid w:val="00234ACB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94B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275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47"/>
    <w:rsid w:val="0031167E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0C3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35F1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61C"/>
    <w:rsid w:val="003829B5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FB6"/>
    <w:rsid w:val="00401136"/>
    <w:rsid w:val="0040115D"/>
    <w:rsid w:val="004019FF"/>
    <w:rsid w:val="00401CA5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08"/>
    <w:rsid w:val="00452EE9"/>
    <w:rsid w:val="004530C9"/>
    <w:rsid w:val="00453F04"/>
    <w:rsid w:val="0045421A"/>
    <w:rsid w:val="00454932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5EF"/>
    <w:rsid w:val="00471BBF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841"/>
    <w:rsid w:val="00480E1F"/>
    <w:rsid w:val="00481ACE"/>
    <w:rsid w:val="00481C3B"/>
    <w:rsid w:val="0048259A"/>
    <w:rsid w:val="004827F5"/>
    <w:rsid w:val="00482896"/>
    <w:rsid w:val="00483824"/>
    <w:rsid w:val="004841DF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1B8"/>
    <w:rsid w:val="0051472E"/>
    <w:rsid w:val="00514A33"/>
    <w:rsid w:val="00514AC9"/>
    <w:rsid w:val="005155AD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091E"/>
    <w:rsid w:val="00530B8D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2D3C"/>
    <w:rsid w:val="0053377E"/>
    <w:rsid w:val="00533B28"/>
    <w:rsid w:val="005341F8"/>
    <w:rsid w:val="005350D8"/>
    <w:rsid w:val="005353F4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1FAE"/>
    <w:rsid w:val="005622C2"/>
    <w:rsid w:val="00562C31"/>
    <w:rsid w:val="00563411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7B0"/>
    <w:rsid w:val="00591CF9"/>
    <w:rsid w:val="00591DD2"/>
    <w:rsid w:val="0059217F"/>
    <w:rsid w:val="00592D5C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0E15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4E02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3E2B"/>
    <w:rsid w:val="005C43EF"/>
    <w:rsid w:val="005C4D0D"/>
    <w:rsid w:val="005C4E07"/>
    <w:rsid w:val="005C638C"/>
    <w:rsid w:val="005C669C"/>
    <w:rsid w:val="005C7482"/>
    <w:rsid w:val="005D03B0"/>
    <w:rsid w:val="005D0785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3DA8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AF8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0D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994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C7DAA"/>
    <w:rsid w:val="006D1117"/>
    <w:rsid w:val="006D1865"/>
    <w:rsid w:val="006D28BC"/>
    <w:rsid w:val="006D39C6"/>
    <w:rsid w:val="006D431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1F34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47C4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4E52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57A2B"/>
    <w:rsid w:val="00757D47"/>
    <w:rsid w:val="00760428"/>
    <w:rsid w:val="007605B7"/>
    <w:rsid w:val="0076097E"/>
    <w:rsid w:val="007620A5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B81"/>
    <w:rsid w:val="00817C9A"/>
    <w:rsid w:val="00820971"/>
    <w:rsid w:val="00820D99"/>
    <w:rsid w:val="00820EE4"/>
    <w:rsid w:val="008211C0"/>
    <w:rsid w:val="00821F31"/>
    <w:rsid w:val="00822B00"/>
    <w:rsid w:val="00822B3B"/>
    <w:rsid w:val="00824200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2CB"/>
    <w:rsid w:val="00882EBC"/>
    <w:rsid w:val="0088353C"/>
    <w:rsid w:val="00883BF3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1C24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5DFC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7A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E49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02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4EE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8A9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64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0568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C7A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4BD8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AEF"/>
    <w:rsid w:val="00C57E69"/>
    <w:rsid w:val="00C57ED0"/>
    <w:rsid w:val="00C6015B"/>
    <w:rsid w:val="00C61AC8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0C2C"/>
    <w:rsid w:val="00CA16AE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0C6A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9AB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09F8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680D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1F1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415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F96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BDF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0FD7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7EC"/>
    <w:rsid w:val="00E9388B"/>
    <w:rsid w:val="00E938E9"/>
    <w:rsid w:val="00E93FB6"/>
    <w:rsid w:val="00E940C1"/>
    <w:rsid w:val="00E950D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0AE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1E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0ED8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1C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CCE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2F4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41B"/>
    <w:rsid w:val="00FF3EE7"/>
    <w:rsid w:val="00FF4227"/>
    <w:rsid w:val="00FF4AD1"/>
    <w:rsid w:val="00FF4F70"/>
    <w:rsid w:val="00FF5996"/>
    <w:rsid w:val="00FF59E5"/>
    <w:rsid w:val="00FF5E73"/>
    <w:rsid w:val="00FF6CD8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1EA70C-0EDF-457E-8219-2F5A808B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2452</Words>
  <Characters>13241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189</cp:revision>
  <cp:lastPrinted>2020-11-27T12:28:00Z</cp:lastPrinted>
  <dcterms:created xsi:type="dcterms:W3CDTF">2020-12-16T11:53:00Z</dcterms:created>
  <dcterms:modified xsi:type="dcterms:W3CDTF">2024-02-27T16:21:00Z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