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4F6E" w14:textId="45555C15" w:rsidR="00EB1C9A" w:rsidRPr="009D3CC7" w:rsidRDefault="00EB1C9A" w:rsidP="00EB1C9A">
      <w:pPr>
        <w:spacing w:line="276" w:lineRule="auto"/>
        <w:jc w:val="center"/>
        <w:rPr>
          <w:rFonts w:eastAsia="Arial"/>
          <w:b/>
          <w:sz w:val="24"/>
          <w:szCs w:val="24"/>
          <w:u w:val="single"/>
        </w:rPr>
      </w:pPr>
      <w:r w:rsidRPr="009D3CC7">
        <w:rPr>
          <w:rFonts w:eastAsia="Arial"/>
          <w:b/>
          <w:sz w:val="24"/>
          <w:szCs w:val="24"/>
          <w:u w:val="single"/>
        </w:rPr>
        <w:t>SÚMULA DA 14</w:t>
      </w:r>
      <w:r w:rsidR="00F965ED">
        <w:rPr>
          <w:rFonts w:eastAsia="Arial"/>
          <w:b/>
          <w:sz w:val="24"/>
          <w:szCs w:val="24"/>
          <w:u w:val="single"/>
        </w:rPr>
        <w:t>5</w:t>
      </w:r>
      <w:r w:rsidRPr="009D3CC7">
        <w:rPr>
          <w:rFonts w:eastAsia="Arial"/>
          <w:b/>
          <w:sz w:val="24"/>
          <w:szCs w:val="24"/>
          <w:u w:val="single"/>
        </w:rPr>
        <w:t>ª REUNIÃO PLENÁRIA ORDINÁRIA, DO CONSELHO DE ARQUITETURA</w:t>
      </w:r>
      <w:bookmarkStart w:id="0" w:name="_GoBack"/>
      <w:bookmarkEnd w:id="0"/>
      <w:r w:rsidRPr="009D3CC7">
        <w:rPr>
          <w:rFonts w:eastAsia="Arial"/>
          <w:b/>
          <w:sz w:val="24"/>
          <w:szCs w:val="24"/>
          <w:u w:val="single"/>
        </w:rPr>
        <w:t xml:space="preserve"> E URBANISMO DE GOIÁS, REALIZADA NO DIA </w:t>
      </w:r>
      <w:r w:rsidR="008A33F7">
        <w:rPr>
          <w:rFonts w:eastAsia="Arial"/>
          <w:b/>
          <w:sz w:val="24"/>
          <w:szCs w:val="24"/>
          <w:u w:val="single"/>
        </w:rPr>
        <w:t>2</w:t>
      </w:r>
      <w:r w:rsidR="00FE72AA">
        <w:rPr>
          <w:rFonts w:eastAsia="Arial"/>
          <w:b/>
          <w:sz w:val="24"/>
          <w:szCs w:val="24"/>
          <w:u w:val="single"/>
        </w:rPr>
        <w:t>3</w:t>
      </w:r>
      <w:r w:rsidRPr="009D3CC7">
        <w:rPr>
          <w:rFonts w:eastAsia="Arial"/>
          <w:b/>
          <w:sz w:val="24"/>
          <w:szCs w:val="24"/>
          <w:u w:val="single"/>
        </w:rPr>
        <w:t xml:space="preserve"> DE </w:t>
      </w:r>
      <w:r w:rsidR="00FE72AA">
        <w:rPr>
          <w:rFonts w:eastAsia="Arial"/>
          <w:b/>
          <w:sz w:val="24"/>
          <w:szCs w:val="24"/>
          <w:u w:val="single"/>
        </w:rPr>
        <w:t xml:space="preserve">NOVEMBRO </w:t>
      </w:r>
      <w:r w:rsidRPr="009D3CC7">
        <w:rPr>
          <w:rFonts w:eastAsia="Arial"/>
          <w:b/>
          <w:sz w:val="24"/>
          <w:szCs w:val="24"/>
          <w:u w:val="single"/>
        </w:rPr>
        <w:t>DE 2023</w:t>
      </w:r>
    </w:p>
    <w:p w14:paraId="1D8F5E1E" w14:textId="77777777" w:rsidR="00CA6AF0" w:rsidRPr="009D3CC7" w:rsidRDefault="00CA6AF0" w:rsidP="00EB1C9A">
      <w:pPr>
        <w:spacing w:line="276" w:lineRule="auto"/>
        <w:jc w:val="center"/>
        <w:rPr>
          <w:rFonts w:eastAsia="Arial"/>
          <w:sz w:val="24"/>
          <w:szCs w:val="24"/>
        </w:rPr>
      </w:pPr>
    </w:p>
    <w:p w14:paraId="6847ECA0" w14:textId="77777777" w:rsidR="00EB1C9A" w:rsidRPr="009D3CC7" w:rsidRDefault="00EB1C9A" w:rsidP="00EB1C9A">
      <w:pPr>
        <w:spacing w:line="276" w:lineRule="auto"/>
        <w:jc w:val="center"/>
        <w:rPr>
          <w:rFonts w:eastAsia="Arial"/>
          <w:sz w:val="24"/>
          <w:szCs w:val="24"/>
        </w:rPr>
      </w:pPr>
      <w:r w:rsidRPr="009D3CC7">
        <w:rPr>
          <w:rFonts w:eastAsia="Arial"/>
          <w:b/>
          <w:sz w:val="24"/>
          <w:szCs w:val="24"/>
          <w:u w:val="single"/>
        </w:rPr>
        <w:t>PLENÁRIO</w:t>
      </w:r>
    </w:p>
    <w:p w14:paraId="2A4DA2C6" w14:textId="77777777" w:rsidR="00EB1C9A" w:rsidRPr="009D3CC7" w:rsidRDefault="00EB1C9A" w:rsidP="00EB1C9A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F6A47F0" w14:textId="5BAC74E2" w:rsidR="00EB1C9A" w:rsidRPr="00665BEE" w:rsidRDefault="00EB1C9A" w:rsidP="006A64C7">
      <w:pPr>
        <w:widowControl w:val="0"/>
        <w:jc w:val="both"/>
        <w:rPr>
          <w:bCs/>
          <w:color w:val="000000" w:themeColor="text1"/>
          <w:sz w:val="24"/>
          <w:szCs w:val="24"/>
        </w:rPr>
      </w:pPr>
      <w:r w:rsidRPr="004F6507">
        <w:rPr>
          <w:rFonts w:eastAsia="Arial"/>
          <w:sz w:val="24"/>
          <w:szCs w:val="24"/>
        </w:rPr>
        <w:t xml:space="preserve">Aos </w:t>
      </w:r>
      <w:r w:rsidR="00834814" w:rsidRPr="004F6507">
        <w:rPr>
          <w:rFonts w:eastAsia="Arial"/>
          <w:sz w:val="24"/>
          <w:szCs w:val="24"/>
        </w:rPr>
        <w:t xml:space="preserve">vinte e </w:t>
      </w:r>
      <w:r w:rsidR="00712F24" w:rsidRPr="004F6507">
        <w:rPr>
          <w:rFonts w:eastAsia="Arial"/>
          <w:sz w:val="24"/>
          <w:szCs w:val="24"/>
        </w:rPr>
        <w:t xml:space="preserve">três </w:t>
      </w:r>
      <w:r w:rsidRPr="004F6507">
        <w:rPr>
          <w:rFonts w:eastAsia="Arial"/>
          <w:sz w:val="24"/>
          <w:szCs w:val="24"/>
        </w:rPr>
        <w:t xml:space="preserve">dias do mês de </w:t>
      </w:r>
      <w:r w:rsidR="00712F24" w:rsidRPr="004F6507">
        <w:rPr>
          <w:rFonts w:eastAsia="Arial"/>
          <w:sz w:val="24"/>
          <w:szCs w:val="24"/>
        </w:rPr>
        <w:t xml:space="preserve">novembro </w:t>
      </w:r>
      <w:r w:rsidRPr="004F6507">
        <w:rPr>
          <w:rFonts w:eastAsia="Arial"/>
          <w:sz w:val="24"/>
          <w:szCs w:val="24"/>
        </w:rPr>
        <w:t>de dois mil e vinte e três, em modalidade presencial iniciou-se, em primeira convocação, a 14</w:t>
      </w:r>
      <w:r w:rsidR="00712F24" w:rsidRPr="004F6507">
        <w:rPr>
          <w:rFonts w:eastAsia="Arial"/>
          <w:sz w:val="24"/>
          <w:szCs w:val="24"/>
        </w:rPr>
        <w:t>5</w:t>
      </w:r>
      <w:r w:rsidRPr="004F6507">
        <w:rPr>
          <w:rFonts w:eastAsia="Arial"/>
          <w:sz w:val="24"/>
          <w:szCs w:val="24"/>
        </w:rPr>
        <w:t xml:space="preserve">ª Reunião Plenária Ordinária, com a presença dos Conselheiros Estaduais membros: </w:t>
      </w:r>
      <w:r w:rsidR="004C7EBD" w:rsidRPr="004F6507">
        <w:rPr>
          <w:rFonts w:eastAsia="Arial"/>
          <w:b/>
          <w:bCs/>
          <w:sz w:val="24"/>
          <w:szCs w:val="24"/>
        </w:rPr>
        <w:t>Fernando Camargo Chapadeiro,</w:t>
      </w:r>
      <w:r w:rsidR="004C7EBD" w:rsidRPr="004F6507">
        <w:rPr>
          <w:rFonts w:eastAsia="Arial"/>
          <w:sz w:val="24"/>
          <w:szCs w:val="24"/>
        </w:rPr>
        <w:t xml:space="preserve"> </w:t>
      </w:r>
      <w:r w:rsidR="00C469A4" w:rsidRPr="004F6507">
        <w:rPr>
          <w:rFonts w:eastAsia="Arial"/>
          <w:b/>
          <w:bCs/>
          <w:sz w:val="24"/>
          <w:szCs w:val="24"/>
        </w:rPr>
        <w:t>Roberto Cintra Campos,</w:t>
      </w:r>
      <w:r w:rsidR="00C469A4" w:rsidRPr="004F6507">
        <w:rPr>
          <w:rFonts w:eastAsia="Arial"/>
          <w:sz w:val="24"/>
          <w:szCs w:val="24"/>
        </w:rPr>
        <w:t xml:space="preserve"> </w:t>
      </w:r>
      <w:r w:rsidRPr="004F6507">
        <w:rPr>
          <w:b/>
          <w:bCs/>
          <w:sz w:val="24"/>
          <w:szCs w:val="24"/>
        </w:rPr>
        <w:t>Juliana Guimarães de Medeiros,</w:t>
      </w:r>
      <w:r w:rsidR="00CB65F1" w:rsidRPr="004F6507">
        <w:rPr>
          <w:b/>
          <w:bCs/>
          <w:sz w:val="24"/>
          <w:szCs w:val="24"/>
        </w:rPr>
        <w:t xml:space="preserve"> </w:t>
      </w:r>
      <w:r w:rsidR="001A21D3" w:rsidRPr="004F6507">
        <w:rPr>
          <w:b/>
          <w:bCs/>
          <w:sz w:val="24"/>
          <w:szCs w:val="24"/>
        </w:rPr>
        <w:t>Anna Carolina Cruz</w:t>
      </w:r>
      <w:r w:rsidR="008A33F7" w:rsidRPr="004F6507">
        <w:rPr>
          <w:b/>
          <w:bCs/>
          <w:sz w:val="24"/>
          <w:szCs w:val="24"/>
        </w:rPr>
        <w:t xml:space="preserve">, Giovana Pereira dos Santos, </w:t>
      </w:r>
      <w:r w:rsidR="00976069" w:rsidRPr="004F6507">
        <w:rPr>
          <w:b/>
          <w:bCs/>
          <w:sz w:val="24"/>
          <w:szCs w:val="24"/>
        </w:rPr>
        <w:t xml:space="preserve">Luiza </w:t>
      </w:r>
      <w:r w:rsidR="0053030A" w:rsidRPr="004F6507">
        <w:rPr>
          <w:b/>
          <w:bCs/>
          <w:sz w:val="24"/>
          <w:szCs w:val="24"/>
        </w:rPr>
        <w:t xml:space="preserve">Lemos </w:t>
      </w:r>
      <w:r w:rsidR="00976069" w:rsidRPr="004F6507">
        <w:rPr>
          <w:b/>
          <w:bCs/>
          <w:sz w:val="24"/>
          <w:szCs w:val="24"/>
        </w:rPr>
        <w:t xml:space="preserve">Antunes, </w:t>
      </w:r>
      <w:r w:rsidR="001A21D3" w:rsidRPr="004F6507">
        <w:rPr>
          <w:b/>
          <w:bCs/>
          <w:sz w:val="24"/>
          <w:szCs w:val="24"/>
        </w:rPr>
        <w:t xml:space="preserve">David Alves </w:t>
      </w:r>
      <w:proofErr w:type="spellStart"/>
      <w:r w:rsidR="001A21D3" w:rsidRPr="004F6507">
        <w:rPr>
          <w:b/>
          <w:bCs/>
          <w:sz w:val="24"/>
          <w:szCs w:val="24"/>
        </w:rPr>
        <w:t>Finotti</w:t>
      </w:r>
      <w:proofErr w:type="spellEnd"/>
      <w:r w:rsidR="001A21D3" w:rsidRPr="004F6507">
        <w:rPr>
          <w:b/>
          <w:bCs/>
          <w:sz w:val="24"/>
          <w:szCs w:val="24"/>
        </w:rPr>
        <w:t>, Andrey Amador Machado</w:t>
      </w:r>
      <w:r w:rsidR="00976069" w:rsidRPr="004F6507">
        <w:rPr>
          <w:b/>
          <w:bCs/>
          <w:sz w:val="24"/>
          <w:szCs w:val="24"/>
        </w:rPr>
        <w:t xml:space="preserve"> e Flávia de Lacerda </w:t>
      </w:r>
      <w:proofErr w:type="spellStart"/>
      <w:r w:rsidR="00976069" w:rsidRPr="004F6507">
        <w:rPr>
          <w:b/>
          <w:bCs/>
          <w:sz w:val="24"/>
          <w:szCs w:val="24"/>
        </w:rPr>
        <w:t>Bukzem</w:t>
      </w:r>
      <w:proofErr w:type="spellEnd"/>
      <w:r w:rsidR="000D5F25" w:rsidRPr="004F6507">
        <w:rPr>
          <w:b/>
          <w:bCs/>
          <w:sz w:val="24"/>
          <w:szCs w:val="24"/>
        </w:rPr>
        <w:t>.</w:t>
      </w:r>
      <w:r w:rsidR="001D0DF7" w:rsidRPr="004F6507">
        <w:rPr>
          <w:b/>
          <w:bCs/>
          <w:sz w:val="24"/>
          <w:szCs w:val="24"/>
        </w:rPr>
        <w:t xml:space="preserve"> </w:t>
      </w:r>
      <w:r w:rsidR="00D523FE" w:rsidRPr="004F6507">
        <w:rPr>
          <w:bCs/>
          <w:sz w:val="24"/>
          <w:szCs w:val="24"/>
        </w:rPr>
        <w:t xml:space="preserve">Presentes também </w:t>
      </w:r>
      <w:r w:rsidR="00327427" w:rsidRPr="004F6507">
        <w:rPr>
          <w:bCs/>
          <w:sz w:val="24"/>
          <w:szCs w:val="24"/>
        </w:rPr>
        <w:t xml:space="preserve">a </w:t>
      </w:r>
      <w:r w:rsidR="00D523FE" w:rsidRPr="004F6507">
        <w:rPr>
          <w:bCs/>
          <w:sz w:val="24"/>
          <w:szCs w:val="24"/>
        </w:rPr>
        <w:t>Gerente Geral</w:t>
      </w:r>
      <w:r w:rsidRPr="004F6507">
        <w:rPr>
          <w:bCs/>
          <w:sz w:val="24"/>
          <w:szCs w:val="24"/>
        </w:rPr>
        <w:t xml:space="preserve"> do CAU/GO</w:t>
      </w:r>
      <w:r w:rsidR="00327427" w:rsidRPr="004F6507">
        <w:rPr>
          <w:bCs/>
          <w:sz w:val="24"/>
          <w:szCs w:val="24"/>
        </w:rPr>
        <w:t>,</w:t>
      </w:r>
      <w:r w:rsidRPr="004F6507">
        <w:rPr>
          <w:bCs/>
          <w:sz w:val="24"/>
          <w:szCs w:val="24"/>
        </w:rPr>
        <w:t xml:space="preserve"> </w:t>
      </w:r>
      <w:r w:rsidR="00D523FE" w:rsidRPr="004F6507">
        <w:rPr>
          <w:b/>
          <w:sz w:val="24"/>
          <w:szCs w:val="24"/>
        </w:rPr>
        <w:t>Maria Ester de Souza</w:t>
      </w:r>
      <w:r w:rsidR="00327427" w:rsidRPr="004F6507">
        <w:rPr>
          <w:b/>
          <w:sz w:val="24"/>
          <w:szCs w:val="24"/>
        </w:rPr>
        <w:t xml:space="preserve">, </w:t>
      </w:r>
      <w:r w:rsidR="00327427" w:rsidRPr="004F6507">
        <w:rPr>
          <w:bCs/>
          <w:sz w:val="24"/>
          <w:szCs w:val="24"/>
        </w:rPr>
        <w:t xml:space="preserve">e o Assessor Jurídico e de Comissões, </w:t>
      </w:r>
      <w:r w:rsidR="00A875DE" w:rsidRPr="004F6507">
        <w:rPr>
          <w:b/>
          <w:sz w:val="24"/>
          <w:szCs w:val="24"/>
        </w:rPr>
        <w:t>Guilherme Vieira Cipriano</w:t>
      </w:r>
      <w:r w:rsidR="00A875DE" w:rsidRPr="004F6507">
        <w:rPr>
          <w:bCs/>
          <w:sz w:val="24"/>
          <w:szCs w:val="24"/>
        </w:rPr>
        <w:t>,</w:t>
      </w:r>
      <w:r w:rsidR="00834814" w:rsidRPr="004F6507">
        <w:rPr>
          <w:bCs/>
          <w:sz w:val="24"/>
          <w:szCs w:val="24"/>
        </w:rPr>
        <w:t xml:space="preserve"> que conduzi</w:t>
      </w:r>
      <w:r w:rsidR="004F6507" w:rsidRPr="004F6507">
        <w:rPr>
          <w:bCs/>
          <w:sz w:val="24"/>
          <w:szCs w:val="24"/>
        </w:rPr>
        <w:t>ram</w:t>
      </w:r>
      <w:r w:rsidR="00834814" w:rsidRPr="004F6507">
        <w:rPr>
          <w:bCs/>
          <w:sz w:val="24"/>
          <w:szCs w:val="24"/>
        </w:rPr>
        <w:t xml:space="preserve"> os trabalhos</w:t>
      </w:r>
      <w:r w:rsidRPr="004F6507">
        <w:rPr>
          <w:bCs/>
          <w:sz w:val="24"/>
          <w:szCs w:val="24"/>
        </w:rPr>
        <w:t xml:space="preserve">. </w:t>
      </w:r>
      <w:r w:rsidRPr="004F6507">
        <w:rPr>
          <w:b/>
          <w:bCs/>
          <w:sz w:val="24"/>
          <w:szCs w:val="24"/>
        </w:rPr>
        <w:t>I)</w:t>
      </w:r>
      <w:r w:rsidRPr="004F6507">
        <w:rPr>
          <w:bCs/>
          <w:sz w:val="24"/>
          <w:szCs w:val="24"/>
        </w:rPr>
        <w:t xml:space="preserve"> </w:t>
      </w:r>
      <w:r w:rsidRPr="004F6507">
        <w:rPr>
          <w:b/>
          <w:bCs/>
          <w:sz w:val="24"/>
          <w:szCs w:val="24"/>
        </w:rPr>
        <w:t xml:space="preserve">Verificação de quórum. </w:t>
      </w:r>
      <w:r w:rsidRPr="004F6507">
        <w:rPr>
          <w:bCs/>
          <w:sz w:val="24"/>
          <w:szCs w:val="24"/>
        </w:rPr>
        <w:t xml:space="preserve">O </w:t>
      </w:r>
      <w:r w:rsidRPr="004F6507">
        <w:rPr>
          <w:b/>
          <w:sz w:val="24"/>
          <w:szCs w:val="24"/>
        </w:rPr>
        <w:t>Presidente</w:t>
      </w:r>
      <w:r w:rsidR="006F4436" w:rsidRPr="004F6507">
        <w:rPr>
          <w:b/>
          <w:sz w:val="24"/>
          <w:szCs w:val="24"/>
        </w:rPr>
        <w:t xml:space="preserve"> </w:t>
      </w:r>
      <w:r w:rsidRPr="004F6507">
        <w:rPr>
          <w:bCs/>
          <w:sz w:val="24"/>
          <w:szCs w:val="24"/>
        </w:rPr>
        <w:t xml:space="preserve">verificou o quórum e declarou aberta a sessão. </w:t>
      </w:r>
      <w:r w:rsidRPr="004F6507">
        <w:rPr>
          <w:b/>
          <w:bCs/>
          <w:sz w:val="24"/>
          <w:szCs w:val="24"/>
        </w:rPr>
        <w:t xml:space="preserve">II) Leitura e discussão da pauta. </w:t>
      </w:r>
      <w:r w:rsidRPr="004F6507">
        <w:rPr>
          <w:bCs/>
          <w:sz w:val="24"/>
          <w:szCs w:val="24"/>
        </w:rPr>
        <w:t xml:space="preserve">Pauta aprovada por unanimidade. </w:t>
      </w:r>
      <w:r w:rsidRPr="004F6507">
        <w:rPr>
          <w:b/>
          <w:bCs/>
          <w:sz w:val="24"/>
          <w:szCs w:val="24"/>
        </w:rPr>
        <w:t xml:space="preserve">III) Discussão e aprovação da ata da reunião plenária anterior, </w:t>
      </w:r>
      <w:r w:rsidR="004F6507" w:rsidRPr="004F6507">
        <w:rPr>
          <w:b/>
          <w:bCs/>
          <w:sz w:val="24"/>
          <w:szCs w:val="24"/>
        </w:rPr>
        <w:t>26/10</w:t>
      </w:r>
      <w:r w:rsidRPr="004F6507">
        <w:rPr>
          <w:b/>
          <w:bCs/>
          <w:sz w:val="24"/>
          <w:szCs w:val="24"/>
        </w:rPr>
        <w:t xml:space="preserve">/2023. </w:t>
      </w:r>
      <w:r w:rsidRPr="004F6507">
        <w:rPr>
          <w:bCs/>
          <w:sz w:val="24"/>
          <w:szCs w:val="24"/>
        </w:rPr>
        <w:t xml:space="preserve">Ata aprovada por unanimidade. </w:t>
      </w:r>
      <w:r w:rsidRPr="004F6507">
        <w:rPr>
          <w:b/>
          <w:sz w:val="24"/>
          <w:szCs w:val="24"/>
        </w:rPr>
        <w:t>I</w:t>
      </w:r>
      <w:r w:rsidRPr="004F6507">
        <w:rPr>
          <w:b/>
          <w:bCs/>
          <w:sz w:val="24"/>
          <w:szCs w:val="24"/>
        </w:rPr>
        <w:t xml:space="preserve">V) Extrato de Correspondências. </w:t>
      </w:r>
      <w:r w:rsidRPr="004F6507">
        <w:rPr>
          <w:bCs/>
          <w:sz w:val="24"/>
          <w:szCs w:val="24"/>
        </w:rPr>
        <w:t>A Gerente Geral apresentou as principais correspondências enviadas e recebidas.</w:t>
      </w:r>
      <w:r w:rsidR="000D5F25" w:rsidRPr="004F6507">
        <w:rPr>
          <w:bCs/>
          <w:sz w:val="24"/>
          <w:szCs w:val="24"/>
        </w:rPr>
        <w:t xml:space="preserve"> </w:t>
      </w:r>
      <w:r w:rsidRPr="004F6507">
        <w:rPr>
          <w:rFonts w:eastAsia="Arial"/>
          <w:b/>
          <w:sz w:val="24"/>
          <w:szCs w:val="24"/>
        </w:rPr>
        <w:t xml:space="preserve">V) </w:t>
      </w:r>
      <w:r w:rsidR="00F51491" w:rsidRPr="004F6507">
        <w:rPr>
          <w:rFonts w:eastAsia="Arial"/>
          <w:b/>
          <w:sz w:val="24"/>
          <w:szCs w:val="24"/>
        </w:rPr>
        <w:t>Relato das Comissões</w:t>
      </w:r>
      <w:r w:rsidRPr="004F6507">
        <w:rPr>
          <w:rFonts w:eastAsia="Arial"/>
          <w:b/>
          <w:sz w:val="24"/>
          <w:szCs w:val="24"/>
        </w:rPr>
        <w:t>.</w:t>
      </w:r>
      <w:r w:rsidRPr="004F6507">
        <w:rPr>
          <w:rFonts w:eastAsia="Arial"/>
          <w:sz w:val="24"/>
          <w:szCs w:val="24"/>
        </w:rPr>
        <w:t xml:space="preserve"> </w:t>
      </w:r>
      <w:r w:rsidRPr="004F6507">
        <w:rPr>
          <w:rFonts w:eastAsia="Arial"/>
          <w:b/>
          <w:sz w:val="24"/>
          <w:szCs w:val="24"/>
        </w:rPr>
        <w:t>a) Dos Coordenadores das Comissões permanentes.</w:t>
      </w:r>
      <w:r w:rsidR="00420CA1" w:rsidRPr="004F6507">
        <w:rPr>
          <w:rFonts w:eastAsia="Arial"/>
          <w:bCs/>
          <w:sz w:val="24"/>
          <w:szCs w:val="24"/>
        </w:rPr>
        <w:t xml:space="preserve"> </w:t>
      </w:r>
      <w:r w:rsidRPr="004F6507">
        <w:rPr>
          <w:rFonts w:eastAsia="Arial"/>
          <w:b/>
          <w:sz w:val="24"/>
          <w:szCs w:val="24"/>
        </w:rPr>
        <w:t xml:space="preserve">1.1. Comissão de Administração e Finanças – CAF. </w:t>
      </w:r>
      <w:r w:rsidR="004F6507">
        <w:rPr>
          <w:rFonts w:eastAsia="Arial"/>
          <w:b/>
          <w:sz w:val="24"/>
          <w:szCs w:val="24"/>
        </w:rPr>
        <w:t xml:space="preserve">1.1.1. </w:t>
      </w:r>
      <w:r w:rsidRPr="004F6507">
        <w:rPr>
          <w:rFonts w:eastAsia="Arial"/>
          <w:b/>
          <w:sz w:val="24"/>
          <w:szCs w:val="24"/>
        </w:rPr>
        <w:t xml:space="preserve">Prestação de contas de </w:t>
      </w:r>
      <w:r w:rsidR="004F6507" w:rsidRPr="004F6507">
        <w:rPr>
          <w:rFonts w:eastAsia="Arial"/>
          <w:b/>
          <w:sz w:val="24"/>
          <w:szCs w:val="24"/>
        </w:rPr>
        <w:t>outubro</w:t>
      </w:r>
      <w:r w:rsidRPr="004F6507">
        <w:rPr>
          <w:rFonts w:eastAsia="Arial"/>
          <w:b/>
          <w:sz w:val="24"/>
          <w:szCs w:val="24"/>
        </w:rPr>
        <w:t xml:space="preserve"> de 2023. </w:t>
      </w:r>
      <w:bookmarkStart w:id="1" w:name="_Hlk141449093"/>
      <w:r w:rsidR="00934265" w:rsidRPr="004F6507">
        <w:rPr>
          <w:rFonts w:eastAsia="Arial"/>
          <w:sz w:val="24"/>
          <w:szCs w:val="24"/>
        </w:rPr>
        <w:t>A Gerente Geral</w:t>
      </w:r>
      <w:r w:rsidR="00F51491" w:rsidRPr="004F6507">
        <w:rPr>
          <w:rFonts w:eastAsia="Arial"/>
          <w:sz w:val="24"/>
          <w:szCs w:val="24"/>
        </w:rPr>
        <w:t xml:space="preserve"> relatou os dados apresentados com prestação de contas para o plenário</w:t>
      </w:r>
      <w:r w:rsidR="004F6507" w:rsidRPr="004F6507">
        <w:rPr>
          <w:rFonts w:eastAsia="Arial"/>
          <w:sz w:val="24"/>
          <w:szCs w:val="24"/>
        </w:rPr>
        <w:t>.</w:t>
      </w:r>
      <w:r w:rsidR="00F51491" w:rsidRPr="004F6507">
        <w:rPr>
          <w:rFonts w:eastAsia="Arial"/>
          <w:sz w:val="24"/>
          <w:szCs w:val="24"/>
        </w:rPr>
        <w:t xml:space="preserve"> </w:t>
      </w:r>
      <w:r w:rsidR="004F6507" w:rsidRPr="004F6507">
        <w:rPr>
          <w:sz w:val="24"/>
          <w:szCs w:val="24"/>
        </w:rPr>
        <w:t xml:space="preserve">O percentual realizado de janeiro a outubro foi 3,48% maior que o previsto, correspondendo ao valor de R$ 173.968,00 Os itens que apresentaram um crescimento acima da média são: Rendimentos proveniente da aplicação financeira, taxas e multas, incididas principalmente nos pagamentos de anuidades vencidas. Os itens que exercem maiores representatividade na receita são as arrecadações de anuidades 32,14 % e emissões de </w:t>
      </w:r>
      <w:proofErr w:type="spellStart"/>
      <w:r w:rsidR="004F6507" w:rsidRPr="004F6507">
        <w:rPr>
          <w:sz w:val="24"/>
          <w:szCs w:val="24"/>
        </w:rPr>
        <w:t>RRTs</w:t>
      </w:r>
      <w:proofErr w:type="spellEnd"/>
      <w:r w:rsidR="004F6507" w:rsidRPr="004F6507">
        <w:rPr>
          <w:sz w:val="24"/>
          <w:szCs w:val="24"/>
        </w:rPr>
        <w:t xml:space="preserve"> 49,09%. Comparando a receita realizada com o mesmo período de 2022 identificamos um crescimento de 5,5% que equivale a R$ 269.679,00. A receita de outubro comparada ao mês anterior teve um acréscimo de 9,80%. Crescimento devido principalmente ao aumento de 14,42% da receita proveniente das </w:t>
      </w:r>
      <w:proofErr w:type="spellStart"/>
      <w:r w:rsidR="004F6507" w:rsidRPr="004F6507">
        <w:rPr>
          <w:sz w:val="24"/>
          <w:szCs w:val="24"/>
        </w:rPr>
        <w:t>RRTs</w:t>
      </w:r>
      <w:proofErr w:type="spellEnd"/>
      <w:r w:rsidR="004F6507" w:rsidRPr="004F6507">
        <w:rPr>
          <w:sz w:val="24"/>
          <w:szCs w:val="24"/>
        </w:rPr>
        <w:t xml:space="preserve">. O valor realizado de anuidades no período de janeiro a outubro de 2023 apresentou um de decréscimo de 0,3% em relação ao mesmo período de 2022. Demonstrando certa estabilidade nos recebimentos, que se deve ao processo de cobrança que teve </w:t>
      </w:r>
      <w:proofErr w:type="spellStart"/>
      <w:r w:rsidR="004F6507" w:rsidRPr="004F6507">
        <w:rPr>
          <w:sz w:val="24"/>
          <w:szCs w:val="24"/>
        </w:rPr>
        <w:t>inicio</w:t>
      </w:r>
      <w:proofErr w:type="spellEnd"/>
      <w:r w:rsidR="004F6507" w:rsidRPr="004F6507">
        <w:rPr>
          <w:sz w:val="24"/>
          <w:szCs w:val="24"/>
        </w:rPr>
        <w:t xml:space="preserve"> no mês de agosto. Em comparação com o mês anterior houve um acréscimo de 3,57%. O valor realizado de RRT no período de janeiro a outubro de 2023 apresentou um acréscimo de 14,42% em relação ao mesmo período de 2022 que corresponde a R$ 35.844,00 - O número de profissionais no final do mês de outubro foi de 5.598 e a média da emissão de RRT/Profissional foi 4,89. O percentual realizado de janeiro a outubro foi 18,54% menor que o previsto, que corresponde </w:t>
      </w:r>
      <w:proofErr w:type="spellStart"/>
      <w:r w:rsidR="004F6507" w:rsidRPr="004F6507">
        <w:rPr>
          <w:sz w:val="24"/>
          <w:szCs w:val="24"/>
        </w:rPr>
        <w:t>a</w:t>
      </w:r>
      <w:proofErr w:type="spellEnd"/>
      <w:r w:rsidR="004F6507" w:rsidRPr="004F6507">
        <w:rPr>
          <w:sz w:val="24"/>
          <w:szCs w:val="24"/>
        </w:rPr>
        <w:t xml:space="preserve"> diferença de R$ 822.514,00. Entre os itens que possuem maior representatividade nas despesas do mês de outubro, destacamos: CSC e Fundo de apoio 11,10% e; Prestação de serviço 20,02%.  </w:t>
      </w:r>
      <w:r w:rsidR="004F6507" w:rsidRPr="004F6507">
        <w:rPr>
          <w:sz w:val="24"/>
          <w:szCs w:val="24"/>
        </w:rPr>
        <w:lastRenderedPageBreak/>
        <w:t xml:space="preserve">valor realizado no período de janeiro a outubro de 2023 foi 15,01% maior que o realizado no mesmo período de 2022 e 40% superior ao ano de 2021. Comparando as despesas do mês de outubro ao mês anterior, observamos um acréscimo de 6,15%, ocasionado principalmente com serviços de divulgação e materiais de consumo. No período houve superávit de R$ 1.561.551,53, esse valor foi aplicado em um Fundo mensal BB-APLIC-C.PRZ-APL.AUT, que apresentou um rendimento nos últimos dez meses de R$ 498.096,18 Estava previsto um superávit de R$ 565.070,00 sendo realizados 176,35% a mais, devido as menores despesas (-18,54%) e maiores receitas (3,48%). Nos cálculos de despesa com pessoal são considerados: Salários +Férias + 13º + Encargos. </w:t>
      </w:r>
      <w:r w:rsidR="004F6507" w:rsidRPr="004F6507">
        <w:rPr>
          <w:rStyle w:val="wdyuqq"/>
          <w:iCs/>
          <w:sz w:val="24"/>
          <w:szCs w:val="24"/>
        </w:rPr>
        <w:t>Os valores de Benefícios com Alimentação e Transporte não são considerados para o % sobre as receitas. Limite máximo = 55%. A estrutura atual do CAU/GO conta com 21 funcionários e 4 estagiários</w:t>
      </w:r>
      <w:r w:rsidR="00F51491" w:rsidRPr="00934265">
        <w:rPr>
          <w:rStyle w:val="wdyuqq"/>
          <w:i/>
          <w:iCs/>
          <w:sz w:val="24"/>
          <w:szCs w:val="24"/>
        </w:rPr>
        <w:t>.</w:t>
      </w:r>
      <w:bookmarkEnd w:id="1"/>
      <w:r w:rsidR="004F6507">
        <w:rPr>
          <w:rStyle w:val="wdyuqq"/>
          <w:sz w:val="24"/>
          <w:szCs w:val="24"/>
        </w:rPr>
        <w:t xml:space="preserve"> </w:t>
      </w:r>
      <w:r w:rsidR="004F6507">
        <w:rPr>
          <w:rFonts w:eastAsia="Arial"/>
          <w:b/>
          <w:sz w:val="24"/>
          <w:szCs w:val="24"/>
        </w:rPr>
        <w:t>1.1.</w:t>
      </w:r>
      <w:r w:rsidR="004F6507">
        <w:rPr>
          <w:rFonts w:eastAsia="Arial"/>
          <w:b/>
          <w:sz w:val="24"/>
          <w:szCs w:val="24"/>
        </w:rPr>
        <w:t xml:space="preserve">2. </w:t>
      </w:r>
      <w:r w:rsidR="00452322" w:rsidRPr="00452322">
        <w:rPr>
          <w:rFonts w:eastAsia="Arial"/>
          <w:b/>
          <w:sz w:val="24"/>
          <w:szCs w:val="24"/>
        </w:rPr>
        <w:t>Aprovação do</w:t>
      </w:r>
      <w:r w:rsidR="00452322">
        <w:rPr>
          <w:rFonts w:eastAsia="Arial"/>
          <w:b/>
          <w:sz w:val="24"/>
          <w:szCs w:val="24"/>
        </w:rPr>
        <w:t xml:space="preserve"> </w:t>
      </w:r>
      <w:r w:rsidR="00452322" w:rsidRPr="00452322">
        <w:rPr>
          <w:rFonts w:eastAsia="Arial"/>
          <w:b/>
          <w:sz w:val="24"/>
          <w:szCs w:val="24"/>
        </w:rPr>
        <w:t>Plano de</w:t>
      </w:r>
      <w:r w:rsidR="00452322">
        <w:rPr>
          <w:rFonts w:eastAsia="Arial"/>
          <w:b/>
          <w:sz w:val="24"/>
          <w:szCs w:val="24"/>
        </w:rPr>
        <w:t xml:space="preserve"> </w:t>
      </w:r>
      <w:r w:rsidR="00452322" w:rsidRPr="00452322">
        <w:rPr>
          <w:rFonts w:eastAsia="Arial"/>
          <w:b/>
          <w:sz w:val="24"/>
          <w:szCs w:val="24"/>
        </w:rPr>
        <w:t>Ação do CAU/GO para 2024</w:t>
      </w:r>
      <w:r w:rsidR="00452322">
        <w:rPr>
          <w:rFonts w:eastAsia="Arial"/>
          <w:b/>
          <w:sz w:val="24"/>
          <w:szCs w:val="24"/>
        </w:rPr>
        <w:t xml:space="preserve">. </w:t>
      </w:r>
      <w:r w:rsidR="00840FA7">
        <w:rPr>
          <w:rFonts w:eastAsia="Arial"/>
          <w:bCs/>
          <w:sz w:val="24"/>
          <w:szCs w:val="24"/>
        </w:rPr>
        <w:t xml:space="preserve">Sequencialmente, </w:t>
      </w:r>
      <w:r w:rsidR="00840FA7">
        <w:rPr>
          <w:rFonts w:eastAsia="Arial"/>
          <w:color w:val="000000"/>
          <w:sz w:val="22"/>
          <w:szCs w:val="22"/>
        </w:rPr>
        <w:t xml:space="preserve">Maria Ester </w:t>
      </w:r>
      <w:r w:rsidR="00840FA7" w:rsidRPr="00EF277A">
        <w:rPr>
          <w:rFonts w:eastAsia="Arial"/>
          <w:sz w:val="22"/>
          <w:szCs w:val="22"/>
        </w:rPr>
        <w:t>apresentou a programação orçamentária para o ano de 202</w:t>
      </w:r>
      <w:r w:rsidR="00840FA7">
        <w:rPr>
          <w:rFonts w:eastAsia="Arial"/>
          <w:sz w:val="22"/>
          <w:szCs w:val="22"/>
        </w:rPr>
        <w:t>4</w:t>
      </w:r>
      <w:r w:rsidR="00840FA7" w:rsidRPr="00EF277A">
        <w:rPr>
          <w:rFonts w:eastAsia="Arial"/>
          <w:sz w:val="22"/>
          <w:szCs w:val="22"/>
        </w:rPr>
        <w:t>. Apó</w:t>
      </w:r>
      <w:r w:rsidR="00840FA7" w:rsidRPr="00017601">
        <w:rPr>
          <w:rFonts w:eastAsia="Arial"/>
          <w:sz w:val="24"/>
          <w:szCs w:val="24"/>
        </w:rPr>
        <w:t>s, a programação orçamentária foi aprovada por unanimidade pelos conselheiros presentes, com a seguinte destinação de receitas</w:t>
      </w:r>
      <w:r w:rsidR="00D4408C" w:rsidRPr="00017601">
        <w:rPr>
          <w:rFonts w:eastAsia="Arial"/>
          <w:sz w:val="24"/>
          <w:szCs w:val="24"/>
        </w:rPr>
        <w:t>, nos termos da Deliberação Plenária CAU/GO nº 303/2022.</w:t>
      </w:r>
      <w:r w:rsidR="00F51491" w:rsidRPr="00017601">
        <w:rPr>
          <w:rFonts w:eastAsia="Arial"/>
          <w:bCs/>
          <w:sz w:val="24"/>
          <w:szCs w:val="24"/>
        </w:rPr>
        <w:t xml:space="preserve"> </w:t>
      </w:r>
      <w:r w:rsidR="003F015C" w:rsidRPr="00017601">
        <w:rPr>
          <w:rFonts w:eastAsia="Arial"/>
          <w:bCs/>
          <w:sz w:val="24"/>
          <w:szCs w:val="24"/>
        </w:rPr>
        <w:t xml:space="preserve">Por fim, o conselheiro David rememorou outras pautas debatidas na CAF, como a aprovação </w:t>
      </w:r>
      <w:r w:rsidR="00017601" w:rsidRPr="00017601">
        <w:rPr>
          <w:rFonts w:eastAsia="Arial"/>
          <w:bCs/>
          <w:sz w:val="24"/>
          <w:szCs w:val="24"/>
        </w:rPr>
        <w:t xml:space="preserve">da </w:t>
      </w:r>
      <w:r w:rsidR="00017601" w:rsidRPr="00017601">
        <w:rPr>
          <w:sz w:val="24"/>
          <w:szCs w:val="24"/>
        </w:rPr>
        <w:t>r</w:t>
      </w:r>
      <w:r w:rsidR="003F015C" w:rsidRPr="00017601">
        <w:rPr>
          <w:sz w:val="24"/>
          <w:szCs w:val="24"/>
        </w:rPr>
        <w:t>egulamentação de honorários advocatícios</w:t>
      </w:r>
      <w:r w:rsidR="00017601" w:rsidRPr="00017601">
        <w:rPr>
          <w:sz w:val="24"/>
          <w:szCs w:val="24"/>
        </w:rPr>
        <w:t xml:space="preserve"> pelos advogados lotados na assessoria jurídica do CAU/GO</w:t>
      </w:r>
      <w:r w:rsidR="003F015C" w:rsidRPr="00017601">
        <w:rPr>
          <w:sz w:val="24"/>
          <w:szCs w:val="24"/>
        </w:rPr>
        <w:t>.</w:t>
      </w:r>
      <w:r w:rsidR="003F015C" w:rsidRPr="00017601">
        <w:rPr>
          <w:rFonts w:eastAsia="Arial"/>
          <w:b/>
          <w:sz w:val="24"/>
          <w:szCs w:val="24"/>
        </w:rPr>
        <w:t xml:space="preserve"> </w:t>
      </w:r>
      <w:r w:rsidRPr="00017601">
        <w:rPr>
          <w:rFonts w:eastAsia="Arial"/>
          <w:b/>
          <w:sz w:val="24"/>
          <w:szCs w:val="24"/>
        </w:rPr>
        <w:t>1</w:t>
      </w:r>
      <w:r w:rsidRPr="00C020E0">
        <w:rPr>
          <w:rFonts w:eastAsia="Arial"/>
          <w:b/>
          <w:sz w:val="24"/>
          <w:szCs w:val="24"/>
        </w:rPr>
        <w:t xml:space="preserve">.2. Comissão de Ética e Disciplina – CED. </w:t>
      </w:r>
      <w:r w:rsidR="00C020E0" w:rsidRPr="00C020E0">
        <w:rPr>
          <w:rFonts w:eastAsia="Arial"/>
          <w:bCs/>
          <w:sz w:val="24"/>
          <w:szCs w:val="24"/>
        </w:rPr>
        <w:t xml:space="preserve">Houve julgamento de recurso interposto em face de decisão proferida pela CED-CAU/GO nos </w:t>
      </w:r>
      <w:r w:rsidR="00C020E0" w:rsidRPr="00C020E0">
        <w:rPr>
          <w:rFonts w:eastAsia="Arial"/>
          <w:color w:val="000000"/>
          <w:sz w:val="24"/>
          <w:szCs w:val="24"/>
        </w:rPr>
        <w:t>Processo Ético-Disciplinar nº 26.763/2020 (Protocolo nº 1124397</w:t>
      </w:r>
      <w:r w:rsidR="00C020E0" w:rsidRPr="00C020E0">
        <w:rPr>
          <w:rFonts w:eastAsia="Arial"/>
          <w:color w:val="000000"/>
          <w:sz w:val="24"/>
          <w:szCs w:val="24"/>
        </w:rPr>
        <w:t xml:space="preserve">). Houve sustentação oral por parte do advogado da parte recorrente. Ao final, nos termos da Deliberação Plenária CAU/GO nº 304/2023, os conselheiros presentes decidiram e votaram, </w:t>
      </w:r>
      <w:r w:rsidR="00C020E0" w:rsidRPr="00C020E0">
        <w:rPr>
          <w:sz w:val="24"/>
          <w:szCs w:val="24"/>
        </w:rPr>
        <w:t>p</w:t>
      </w:r>
      <w:r w:rsidR="00C020E0" w:rsidRPr="00C020E0">
        <w:rPr>
          <w:sz w:val="24"/>
          <w:szCs w:val="24"/>
        </w:rPr>
        <w:t xml:space="preserve">or </w:t>
      </w:r>
      <w:r w:rsidR="00C020E0" w:rsidRPr="00C020E0">
        <w:rPr>
          <w:sz w:val="24"/>
          <w:szCs w:val="24"/>
        </w:rPr>
        <w:t>unanimidade,</w:t>
      </w:r>
      <w:r w:rsidR="00C020E0" w:rsidRPr="00C020E0">
        <w:rPr>
          <w:sz w:val="24"/>
          <w:szCs w:val="24"/>
        </w:rPr>
        <w:t xml:space="preserve"> pelo </w:t>
      </w:r>
      <w:r w:rsidR="00C020E0" w:rsidRPr="00C020E0">
        <w:rPr>
          <w:sz w:val="24"/>
          <w:szCs w:val="24"/>
        </w:rPr>
        <w:t xml:space="preserve">conhecimento </w:t>
      </w:r>
      <w:r w:rsidR="00C020E0" w:rsidRPr="00C020E0">
        <w:rPr>
          <w:sz w:val="24"/>
          <w:szCs w:val="24"/>
        </w:rPr>
        <w:t xml:space="preserve">do recurso e, no mérito, pelo </w:t>
      </w:r>
      <w:r w:rsidR="00C020E0" w:rsidRPr="00C020E0">
        <w:rPr>
          <w:sz w:val="24"/>
          <w:szCs w:val="24"/>
        </w:rPr>
        <w:t>não provimento</w:t>
      </w:r>
      <w:r w:rsidR="00C020E0" w:rsidRPr="00C020E0">
        <w:rPr>
          <w:sz w:val="24"/>
          <w:szCs w:val="24"/>
        </w:rPr>
        <w:t>, mantendo o quanto consta na Deliberação CED-CAU/GO nº 01/2023</w:t>
      </w:r>
      <w:r w:rsidR="00C020E0" w:rsidRPr="00C020E0">
        <w:rPr>
          <w:sz w:val="24"/>
          <w:szCs w:val="24"/>
        </w:rPr>
        <w:t>.</w:t>
      </w:r>
      <w:r w:rsidR="00C020E0">
        <w:t xml:space="preserve"> </w:t>
      </w:r>
      <w:r w:rsidRPr="00934265">
        <w:rPr>
          <w:rFonts w:eastAsia="Arial"/>
          <w:b/>
          <w:sz w:val="24"/>
          <w:szCs w:val="24"/>
        </w:rPr>
        <w:t xml:space="preserve">1.3. Comissão de Política Urbana e Ambiental – CPUA. </w:t>
      </w:r>
      <w:r w:rsidR="00934265">
        <w:rPr>
          <w:rFonts w:eastAsia="Arial"/>
          <w:sz w:val="24"/>
          <w:szCs w:val="24"/>
        </w:rPr>
        <w:t>A Gerente Geral</w:t>
      </w:r>
      <w:r w:rsidR="00665BEE" w:rsidRPr="00934265">
        <w:rPr>
          <w:rFonts w:eastAsia="Arial"/>
          <w:sz w:val="24"/>
          <w:szCs w:val="24"/>
        </w:rPr>
        <w:t xml:space="preserve"> </w:t>
      </w:r>
      <w:r w:rsidR="003F015C">
        <w:rPr>
          <w:rFonts w:eastAsia="Arial"/>
          <w:sz w:val="24"/>
          <w:szCs w:val="24"/>
        </w:rPr>
        <w:t>e o conselheiro David relataram</w:t>
      </w:r>
      <w:r w:rsidR="00665BEE" w:rsidRPr="00934265">
        <w:rPr>
          <w:rFonts w:eastAsia="Arial"/>
          <w:sz w:val="24"/>
          <w:szCs w:val="24"/>
        </w:rPr>
        <w:t xml:space="preserve"> </w:t>
      </w:r>
      <w:r w:rsidR="003F015C">
        <w:rPr>
          <w:rFonts w:eastAsia="Arial"/>
          <w:sz w:val="24"/>
          <w:szCs w:val="24"/>
        </w:rPr>
        <w:t xml:space="preserve">os principais pontos discutidos em reunião da comissão no mês de novembro, destacando </w:t>
      </w:r>
      <w:r w:rsidR="00662676">
        <w:rPr>
          <w:rFonts w:eastAsia="Arial"/>
          <w:sz w:val="24"/>
          <w:szCs w:val="24"/>
        </w:rPr>
        <w:t>as pautas sobre a nota do CAU/GO sobre o Código de Posturas, parecer APA Pirenópolis, curso sobre a Lei de Parcelamento da Prefeitura de Goiânia, Entrevista sobre o projeto “CENTRALIZA”, contato com deputados sobre projeto de lei do microempreendedor e contatos ADEMI e SINDUSCON para a conselheira Janaína</w:t>
      </w:r>
      <w:r w:rsidR="003F015C">
        <w:rPr>
          <w:bCs/>
          <w:color w:val="000000" w:themeColor="text1"/>
          <w:sz w:val="24"/>
          <w:szCs w:val="24"/>
        </w:rPr>
        <w:t>.</w:t>
      </w:r>
      <w:r w:rsidR="00D45388" w:rsidRPr="00934265">
        <w:rPr>
          <w:sz w:val="24"/>
          <w:szCs w:val="24"/>
        </w:rPr>
        <w:t xml:space="preserve"> </w:t>
      </w:r>
      <w:r w:rsidRPr="00934265">
        <w:rPr>
          <w:rFonts w:eastAsia="Arial"/>
          <w:b/>
          <w:sz w:val="24"/>
          <w:szCs w:val="24"/>
        </w:rPr>
        <w:t>1.4. Comissão de Ensino, Exercício e Formação Profissional – CEPEF.</w:t>
      </w:r>
      <w:r w:rsidRPr="00934265">
        <w:rPr>
          <w:rFonts w:eastAsia="Arial"/>
          <w:sz w:val="24"/>
          <w:szCs w:val="24"/>
        </w:rPr>
        <w:t xml:space="preserve"> </w:t>
      </w:r>
      <w:r w:rsidR="00662676">
        <w:rPr>
          <w:rFonts w:eastAsia="Arial"/>
          <w:sz w:val="24"/>
          <w:szCs w:val="24"/>
        </w:rPr>
        <w:t>O</w:t>
      </w:r>
      <w:r w:rsidR="00934265">
        <w:rPr>
          <w:rFonts w:eastAsia="Arial"/>
          <w:sz w:val="24"/>
          <w:szCs w:val="24"/>
        </w:rPr>
        <w:t xml:space="preserve"> </w:t>
      </w:r>
      <w:r w:rsidR="002D3678" w:rsidRPr="00934265">
        <w:rPr>
          <w:rFonts w:eastAsia="Arial"/>
          <w:sz w:val="24"/>
          <w:szCs w:val="24"/>
        </w:rPr>
        <w:t>conselheir</w:t>
      </w:r>
      <w:r w:rsidR="00662676">
        <w:rPr>
          <w:rFonts w:eastAsia="Arial"/>
          <w:sz w:val="24"/>
          <w:szCs w:val="24"/>
        </w:rPr>
        <w:t>o</w:t>
      </w:r>
      <w:r w:rsidR="00C46F9D" w:rsidRPr="00934265">
        <w:rPr>
          <w:rFonts w:eastAsia="Arial"/>
          <w:sz w:val="24"/>
          <w:szCs w:val="24"/>
        </w:rPr>
        <w:t xml:space="preserve"> </w:t>
      </w:r>
      <w:r w:rsidR="00662676">
        <w:rPr>
          <w:rFonts w:eastAsia="Arial"/>
          <w:sz w:val="24"/>
          <w:szCs w:val="24"/>
        </w:rPr>
        <w:t xml:space="preserve">Andrey </w:t>
      </w:r>
      <w:r w:rsidRPr="00934265">
        <w:rPr>
          <w:rFonts w:eastAsia="Arial"/>
          <w:sz w:val="24"/>
          <w:szCs w:val="24"/>
        </w:rPr>
        <w:t xml:space="preserve">fez o relato dos principais pontos debatidos na reunião da CEEFP ocorrida em </w:t>
      </w:r>
      <w:r w:rsidR="00662676">
        <w:rPr>
          <w:rFonts w:eastAsia="Arial"/>
          <w:sz w:val="24"/>
          <w:szCs w:val="24"/>
        </w:rPr>
        <w:t>outubro. Além disso, houve julgamento de três recursos em processos de fiscalização interpostos em face de decisões da CEEFP-CAU-GO, conforme se avista das Deliberações Plenárias CAU/GO nº 305, 306 e 307, de 2023.</w:t>
      </w:r>
      <w:r w:rsidR="006A64C7">
        <w:rPr>
          <w:rFonts w:eastAsia="Arial"/>
          <w:sz w:val="24"/>
          <w:szCs w:val="24"/>
        </w:rPr>
        <w:t xml:space="preserve"> Ao final, os conselheiros</w:t>
      </w:r>
      <w:r w:rsidR="0080317E">
        <w:rPr>
          <w:sz w:val="24"/>
          <w:szCs w:val="24"/>
        </w:rPr>
        <w:t xml:space="preserve"> </w:t>
      </w:r>
      <w:r w:rsidR="006A64C7">
        <w:rPr>
          <w:sz w:val="24"/>
          <w:szCs w:val="24"/>
        </w:rPr>
        <w:t>Andrey e Juliana solicitaram parecer técnico, a ser lavrado pela Gerente da Área Técnica do CAU/GO, a fim de responder ao seguinte questionamento: “</w:t>
      </w:r>
      <w:r w:rsidR="006A64C7" w:rsidRPr="006A64C7">
        <w:rPr>
          <w:i/>
          <w:iCs/>
          <w:sz w:val="24"/>
          <w:szCs w:val="24"/>
        </w:rPr>
        <w:t>Por qual motivo não é possível uma única RRT em CNPJ para um projeto no qual a empresa possui somente sócios arquitetos? Como fazer apenas uma RRT no nome da PJ em um projeto, anotando como autor a PJ e não o profissional sócio?</w:t>
      </w:r>
      <w:r w:rsidR="006A64C7" w:rsidRPr="006A64C7">
        <w:rPr>
          <w:i/>
          <w:iCs/>
          <w:sz w:val="24"/>
          <w:szCs w:val="24"/>
        </w:rPr>
        <w:t xml:space="preserve"> </w:t>
      </w:r>
      <w:r w:rsidR="006A64C7" w:rsidRPr="006A64C7">
        <w:rPr>
          <w:i/>
          <w:iCs/>
          <w:sz w:val="24"/>
          <w:szCs w:val="24"/>
        </w:rPr>
        <w:t>Identificando como autor a empresa, seu CNPJ e número do CAU-PJ?</w:t>
      </w:r>
      <w:r w:rsidR="006A64C7">
        <w:rPr>
          <w:sz w:val="24"/>
          <w:szCs w:val="24"/>
        </w:rPr>
        <w:t>”.</w:t>
      </w:r>
      <w:r w:rsidR="006A64C7" w:rsidRPr="006A64C7">
        <w:rPr>
          <w:rFonts w:eastAsia="Arial"/>
          <w:b/>
          <w:bCs/>
          <w:sz w:val="24"/>
          <w:szCs w:val="24"/>
        </w:rPr>
        <w:t xml:space="preserve"> </w:t>
      </w:r>
      <w:r w:rsidRPr="002D3678">
        <w:rPr>
          <w:rFonts w:eastAsia="Arial"/>
          <w:b/>
          <w:bCs/>
          <w:sz w:val="24"/>
          <w:szCs w:val="24"/>
        </w:rPr>
        <w:t>1</w:t>
      </w:r>
      <w:r w:rsidRPr="002D3678">
        <w:rPr>
          <w:rFonts w:eastAsia="Arial"/>
          <w:b/>
          <w:sz w:val="24"/>
          <w:szCs w:val="24"/>
        </w:rPr>
        <w:t>.</w:t>
      </w:r>
      <w:r w:rsidR="00E8785D">
        <w:rPr>
          <w:rFonts w:eastAsia="Arial"/>
          <w:b/>
          <w:sz w:val="24"/>
          <w:szCs w:val="24"/>
        </w:rPr>
        <w:t>5</w:t>
      </w:r>
      <w:r w:rsidRPr="002D3678">
        <w:rPr>
          <w:rFonts w:eastAsia="Arial"/>
          <w:b/>
          <w:sz w:val="24"/>
          <w:szCs w:val="24"/>
        </w:rPr>
        <w:t>. Relatos.</w:t>
      </w:r>
      <w:r w:rsidRPr="002D3678">
        <w:rPr>
          <w:rFonts w:eastAsia="Arial"/>
          <w:sz w:val="24"/>
          <w:szCs w:val="24"/>
        </w:rPr>
        <w:t xml:space="preserve"> </w:t>
      </w:r>
      <w:r w:rsidR="002D3678" w:rsidRPr="002D3678">
        <w:rPr>
          <w:rFonts w:eastAsia="Arial"/>
          <w:b/>
          <w:sz w:val="24"/>
          <w:szCs w:val="24"/>
        </w:rPr>
        <w:t xml:space="preserve">Do </w:t>
      </w:r>
      <w:r w:rsidR="002D3678" w:rsidRPr="002D3678">
        <w:rPr>
          <w:rFonts w:eastAsia="Arial"/>
          <w:b/>
          <w:sz w:val="24"/>
          <w:szCs w:val="24"/>
        </w:rPr>
        <w:lastRenderedPageBreak/>
        <w:t>presidente</w:t>
      </w:r>
      <w:r w:rsidRPr="002D3678">
        <w:rPr>
          <w:rFonts w:eastAsia="Arial"/>
          <w:b/>
          <w:sz w:val="24"/>
          <w:szCs w:val="24"/>
        </w:rPr>
        <w:t>.</w:t>
      </w:r>
      <w:r w:rsidR="002D3678" w:rsidRPr="002D3678">
        <w:rPr>
          <w:rFonts w:eastAsia="Arial"/>
          <w:b/>
          <w:sz w:val="24"/>
          <w:szCs w:val="24"/>
        </w:rPr>
        <w:t xml:space="preserve"> </w:t>
      </w:r>
      <w:r w:rsidRPr="002D3678">
        <w:rPr>
          <w:rFonts w:eastAsia="Arial"/>
          <w:bCs/>
          <w:sz w:val="24"/>
          <w:szCs w:val="24"/>
        </w:rPr>
        <w:t xml:space="preserve"> </w:t>
      </w:r>
      <w:r w:rsidR="00A6275E">
        <w:rPr>
          <w:rFonts w:eastAsia="Arial"/>
          <w:bCs/>
          <w:sz w:val="24"/>
          <w:szCs w:val="24"/>
        </w:rPr>
        <w:t xml:space="preserve">O presidente Fernando Chapadeiro </w:t>
      </w:r>
      <w:r w:rsidR="0080317E">
        <w:rPr>
          <w:rFonts w:eastAsia="Arial"/>
          <w:bCs/>
          <w:sz w:val="24"/>
          <w:szCs w:val="24"/>
        </w:rPr>
        <w:t xml:space="preserve">relatou </w:t>
      </w:r>
      <w:r w:rsidR="00665BEE">
        <w:rPr>
          <w:rFonts w:eastAsia="Arial"/>
          <w:bCs/>
          <w:sz w:val="24"/>
          <w:szCs w:val="24"/>
        </w:rPr>
        <w:t xml:space="preserve">sobre o ultimo Fórum de </w:t>
      </w:r>
      <w:r w:rsidR="00A21B60">
        <w:rPr>
          <w:rFonts w:eastAsia="Arial"/>
          <w:bCs/>
          <w:sz w:val="24"/>
          <w:szCs w:val="24"/>
        </w:rPr>
        <w:t>P</w:t>
      </w:r>
      <w:r w:rsidR="00665BEE">
        <w:rPr>
          <w:rFonts w:eastAsia="Arial"/>
          <w:bCs/>
          <w:sz w:val="24"/>
          <w:szCs w:val="24"/>
        </w:rPr>
        <w:t>residentes</w:t>
      </w:r>
      <w:r w:rsidR="00A21B60">
        <w:rPr>
          <w:rFonts w:eastAsia="Arial"/>
          <w:bCs/>
          <w:sz w:val="24"/>
          <w:szCs w:val="24"/>
        </w:rPr>
        <w:t xml:space="preserve"> dos CAU/UF</w:t>
      </w:r>
      <w:r w:rsidR="00665BEE">
        <w:rPr>
          <w:rFonts w:eastAsia="Arial"/>
          <w:bCs/>
          <w:sz w:val="24"/>
          <w:szCs w:val="24"/>
        </w:rPr>
        <w:t xml:space="preserve">, </w:t>
      </w:r>
      <w:r w:rsidR="0080317E">
        <w:rPr>
          <w:rFonts w:eastAsia="Arial"/>
          <w:bCs/>
          <w:sz w:val="24"/>
          <w:szCs w:val="24"/>
        </w:rPr>
        <w:t xml:space="preserve">ocorrido em </w:t>
      </w:r>
      <w:r w:rsidR="003A0E8E">
        <w:rPr>
          <w:rFonts w:eastAsia="Arial"/>
          <w:bCs/>
          <w:sz w:val="24"/>
          <w:szCs w:val="24"/>
        </w:rPr>
        <w:t>Foz do Iguaçu</w:t>
      </w:r>
      <w:r w:rsidR="0080317E">
        <w:rPr>
          <w:rFonts w:eastAsia="Arial"/>
          <w:bCs/>
          <w:sz w:val="24"/>
          <w:szCs w:val="24"/>
        </w:rPr>
        <w:t>-</w:t>
      </w:r>
      <w:r w:rsidR="0025275C">
        <w:rPr>
          <w:rFonts w:eastAsia="Arial"/>
          <w:bCs/>
          <w:sz w:val="24"/>
          <w:szCs w:val="24"/>
        </w:rPr>
        <w:t>PR</w:t>
      </w:r>
      <w:r w:rsidR="006D6D8D">
        <w:rPr>
          <w:rFonts w:eastAsia="Arial"/>
          <w:bCs/>
          <w:sz w:val="24"/>
          <w:szCs w:val="24"/>
        </w:rPr>
        <w:t xml:space="preserve">, relatando que no mesmo local aconteceu, concomitantemente, </w:t>
      </w:r>
      <w:r w:rsidR="00A21B60">
        <w:rPr>
          <w:rFonts w:eastAsia="Arial"/>
          <w:bCs/>
          <w:sz w:val="24"/>
          <w:szCs w:val="24"/>
        </w:rPr>
        <w:t xml:space="preserve">o </w:t>
      </w:r>
      <w:r w:rsidR="00A21B60" w:rsidRPr="00A21B60">
        <w:rPr>
          <w:sz w:val="24"/>
          <w:szCs w:val="24"/>
        </w:rPr>
        <w:t>III Fórum Internacional de Conselhos, Ordens e Entidades de Arquitetura e Urbanismo do CAU Brasil</w:t>
      </w:r>
      <w:r w:rsidR="00547BB0">
        <w:rPr>
          <w:sz w:val="24"/>
          <w:szCs w:val="24"/>
        </w:rPr>
        <w:t xml:space="preserve"> e o Encontro de Gerentes Gerais dos CAU/UF. </w:t>
      </w:r>
      <w:r w:rsidR="00F965ED">
        <w:rPr>
          <w:sz w:val="24"/>
          <w:szCs w:val="24"/>
        </w:rPr>
        <w:t>Destacou que houve uma visita técnica em Itaipu e que discutiu junto a outros Presidentes sobre a aproximação que o CAU precisa ter com as Instituições de Ensino Superior.</w:t>
      </w:r>
      <w:r w:rsidR="00665BEE" w:rsidRPr="00A21B60">
        <w:rPr>
          <w:rFonts w:eastAsia="Arial"/>
          <w:bCs/>
          <w:sz w:val="24"/>
          <w:szCs w:val="24"/>
        </w:rPr>
        <w:t xml:space="preserve"> </w:t>
      </w:r>
      <w:r w:rsidR="002D3678" w:rsidRPr="00A21B60">
        <w:rPr>
          <w:rFonts w:eastAsia="Arial"/>
          <w:b/>
          <w:bCs/>
          <w:sz w:val="24"/>
          <w:szCs w:val="24"/>
        </w:rPr>
        <w:t>1.</w:t>
      </w:r>
      <w:r w:rsidR="0080317E" w:rsidRPr="00A21B60">
        <w:rPr>
          <w:rFonts w:eastAsia="Arial"/>
          <w:b/>
          <w:bCs/>
          <w:sz w:val="24"/>
          <w:szCs w:val="24"/>
        </w:rPr>
        <w:t>9</w:t>
      </w:r>
      <w:r w:rsidR="002D3678" w:rsidRPr="00A21B60">
        <w:rPr>
          <w:rFonts w:eastAsia="Arial"/>
          <w:b/>
          <w:bCs/>
          <w:sz w:val="24"/>
          <w:szCs w:val="24"/>
        </w:rPr>
        <w:t>. Relatos do Conselheiro Federal.</w:t>
      </w:r>
      <w:r w:rsidR="00A6275E" w:rsidRPr="00A21B60">
        <w:rPr>
          <w:rFonts w:eastAsia="Arial"/>
          <w:b/>
          <w:bCs/>
          <w:sz w:val="24"/>
          <w:szCs w:val="24"/>
        </w:rPr>
        <w:t xml:space="preserve"> </w:t>
      </w:r>
      <w:r w:rsidR="00A6275E" w:rsidRPr="00A21B60">
        <w:rPr>
          <w:rFonts w:eastAsia="Arial"/>
          <w:bCs/>
          <w:sz w:val="24"/>
          <w:szCs w:val="24"/>
        </w:rPr>
        <w:t>O Conselheiro</w:t>
      </w:r>
      <w:r w:rsidR="00A6275E" w:rsidRPr="00A6275E">
        <w:rPr>
          <w:rFonts w:eastAsia="Arial"/>
          <w:bCs/>
          <w:sz w:val="24"/>
          <w:szCs w:val="24"/>
        </w:rPr>
        <w:t xml:space="preserve"> Federal Nilton Lima não compareceu</w:t>
      </w:r>
      <w:r w:rsidR="000F1C73">
        <w:rPr>
          <w:rFonts w:eastAsia="Arial"/>
          <w:bCs/>
          <w:sz w:val="24"/>
          <w:szCs w:val="24"/>
        </w:rPr>
        <w:t xml:space="preserve"> e justificou a ausência por e-mail</w:t>
      </w:r>
      <w:r w:rsidR="00A6275E" w:rsidRPr="00A6275E">
        <w:rPr>
          <w:rFonts w:eastAsia="Arial"/>
          <w:bCs/>
          <w:sz w:val="24"/>
          <w:szCs w:val="24"/>
        </w:rPr>
        <w:t>.</w:t>
      </w:r>
      <w:r w:rsidR="002D3678">
        <w:rPr>
          <w:rFonts w:eastAsia="Arial"/>
          <w:bCs/>
          <w:sz w:val="24"/>
          <w:szCs w:val="24"/>
        </w:rPr>
        <w:t xml:space="preserve"> </w:t>
      </w:r>
      <w:r w:rsidR="0080317E">
        <w:rPr>
          <w:rFonts w:eastAsia="Arial"/>
          <w:b/>
          <w:sz w:val="24"/>
          <w:szCs w:val="24"/>
        </w:rPr>
        <w:t xml:space="preserve">1.10. Relatos da Gerência Geral. </w:t>
      </w:r>
      <w:r w:rsidR="0080317E">
        <w:rPr>
          <w:rFonts w:eastAsia="Arial"/>
          <w:bCs/>
          <w:sz w:val="24"/>
          <w:szCs w:val="24"/>
        </w:rPr>
        <w:t xml:space="preserve">A Gerente Geral do CAU/GO </w:t>
      </w:r>
      <w:r w:rsidR="000F1C73">
        <w:rPr>
          <w:rFonts w:eastAsia="Arial"/>
          <w:bCs/>
          <w:sz w:val="24"/>
          <w:szCs w:val="24"/>
        </w:rPr>
        <w:t xml:space="preserve">relatou que compareceu a uma Conferência promovida pelo CAU/BR com outros CAU/UF, juntamente com a conselheira Simone, oportunidade na qual foi responsável por secretaria o evento. Ponderou que os enfrentamentos vivenciados pelo CAU/GO são os mesmos de grande parte dos CAU/UF. </w:t>
      </w:r>
      <w:r w:rsidR="0002702C">
        <w:rPr>
          <w:rFonts w:eastAsia="Arial"/>
          <w:bCs/>
          <w:sz w:val="24"/>
          <w:szCs w:val="24"/>
        </w:rPr>
        <w:t>Reportou que tem sido recorrente a vinda de oficiais de justiça à sede do CAU/GO, para dar cumprimento à mandados de notificação do presidente sobre mandados de segurança impetrados por pessoas que não conseguiram obter o registro profissional</w:t>
      </w:r>
      <w:r w:rsidR="007943E2">
        <w:rPr>
          <w:rFonts w:eastAsia="Arial"/>
          <w:bCs/>
          <w:sz w:val="24"/>
          <w:szCs w:val="24"/>
        </w:rPr>
        <w:t>.</w:t>
      </w:r>
      <w:r w:rsidR="0002702C">
        <w:rPr>
          <w:rFonts w:eastAsia="Arial"/>
          <w:bCs/>
          <w:sz w:val="24"/>
          <w:szCs w:val="24"/>
        </w:rPr>
        <w:t xml:space="preserve"> A seguir, destacou que ocorreu o julgamento dos Trabalhos de Conclusão de Cursos e que os resultados seriam publicados na segunda feira, dia 27 de novembro de 2023 e que no dia 05 de dezembro ocorrerá a entrega dos prêmios aos vencedores. </w:t>
      </w:r>
      <w:r w:rsidR="003A0E8E">
        <w:rPr>
          <w:rFonts w:eastAsia="Arial"/>
          <w:bCs/>
          <w:sz w:val="24"/>
          <w:szCs w:val="24"/>
        </w:rPr>
        <w:t xml:space="preserve">Após, a Gerente Geral informou aos presentes que o CAU/GO, em sua pessoa, está integrando um grupo de trabalho instituído pelo Ministério Público de Goiás para discutir pautas ligadas ao Meio Ambiente. </w:t>
      </w:r>
      <w:r w:rsidR="00F965ED">
        <w:rPr>
          <w:rFonts w:eastAsia="Arial"/>
          <w:bCs/>
          <w:sz w:val="24"/>
          <w:szCs w:val="24"/>
        </w:rPr>
        <w:t>Ao final, Ester pontuou que em dezembro o CAU/GO iniciará suas atividades no SEI, que envolve os processos administrativos.</w:t>
      </w:r>
      <w:r w:rsidR="00AD0107">
        <w:rPr>
          <w:rFonts w:eastAsia="Arial"/>
          <w:bCs/>
          <w:sz w:val="24"/>
          <w:szCs w:val="24"/>
        </w:rPr>
        <w:t xml:space="preserve"> </w:t>
      </w:r>
      <w:r w:rsidRPr="009D3CC7">
        <w:rPr>
          <w:sz w:val="24"/>
          <w:szCs w:val="24"/>
        </w:rPr>
        <w:t>E</w:t>
      </w:r>
      <w:r w:rsidRPr="009D3CC7">
        <w:rPr>
          <w:rFonts w:eastAsia="Arial"/>
          <w:sz w:val="24"/>
          <w:szCs w:val="24"/>
        </w:rPr>
        <w:t xml:space="preserve">ncerrados os pontos de pauta previstos na reunião e, nada mais havendo a tratar, o </w:t>
      </w:r>
      <w:r w:rsidRPr="009D3CC7">
        <w:rPr>
          <w:rFonts w:eastAsia="Arial"/>
          <w:b/>
          <w:sz w:val="24"/>
          <w:szCs w:val="24"/>
        </w:rPr>
        <w:t xml:space="preserve">Presidente </w:t>
      </w:r>
      <w:r w:rsidRPr="009D3CC7">
        <w:rPr>
          <w:rFonts w:eastAsia="Arial"/>
          <w:sz w:val="24"/>
          <w:szCs w:val="24"/>
        </w:rPr>
        <w:t xml:space="preserve">agradeceu a todos e deu por encerrada a sessão do que, para constar, eu, </w:t>
      </w:r>
      <w:r w:rsidR="00AD0107">
        <w:rPr>
          <w:rFonts w:eastAsia="Arial"/>
          <w:b/>
          <w:sz w:val="24"/>
          <w:szCs w:val="24"/>
        </w:rPr>
        <w:t>Guilherme Vieira Cipriano</w:t>
      </w:r>
      <w:r w:rsidRPr="009D3CC7">
        <w:rPr>
          <w:rFonts w:eastAsia="Arial"/>
          <w:sz w:val="24"/>
          <w:szCs w:val="24"/>
        </w:rPr>
        <w:t xml:space="preserve">, secretariei a sessão, lavrei a presente súmula que, depois de lida e achada conforme, será assinada por mim e pelo Presidente do CAU/GO, </w:t>
      </w:r>
      <w:r w:rsidR="004819D8" w:rsidRPr="009D3CC7">
        <w:rPr>
          <w:rFonts w:eastAsia="Arial"/>
          <w:b/>
          <w:sz w:val="24"/>
          <w:szCs w:val="24"/>
        </w:rPr>
        <w:t>Fernando Camargo Chapadeiro</w:t>
      </w:r>
      <w:r w:rsidRPr="009D3CC7">
        <w:rPr>
          <w:rFonts w:eastAsia="Arial"/>
          <w:sz w:val="24"/>
          <w:szCs w:val="24"/>
        </w:rPr>
        <w:t xml:space="preserve">. Goiânia, ao </w:t>
      </w:r>
      <w:r w:rsidR="00834814" w:rsidRPr="009D3CC7">
        <w:rPr>
          <w:rFonts w:eastAsia="Arial"/>
          <w:sz w:val="24"/>
          <w:szCs w:val="24"/>
        </w:rPr>
        <w:t xml:space="preserve">vigésimo </w:t>
      </w:r>
      <w:r w:rsidR="00F965ED">
        <w:rPr>
          <w:rFonts w:eastAsia="Arial"/>
          <w:sz w:val="24"/>
          <w:szCs w:val="24"/>
        </w:rPr>
        <w:t xml:space="preserve">terceiro </w:t>
      </w:r>
      <w:r w:rsidRPr="009D3CC7">
        <w:rPr>
          <w:rFonts w:eastAsia="Arial"/>
          <w:sz w:val="24"/>
          <w:szCs w:val="24"/>
        </w:rPr>
        <w:t xml:space="preserve">dia do mês de </w:t>
      </w:r>
      <w:r w:rsidR="00F965ED">
        <w:rPr>
          <w:rFonts w:eastAsia="Arial"/>
          <w:sz w:val="24"/>
          <w:szCs w:val="24"/>
        </w:rPr>
        <w:t xml:space="preserve">novembro </w:t>
      </w:r>
      <w:r w:rsidRPr="009D3CC7">
        <w:rPr>
          <w:rFonts w:eastAsia="Arial"/>
          <w:sz w:val="24"/>
          <w:szCs w:val="24"/>
        </w:rPr>
        <w:t>de 2023</w:t>
      </w:r>
      <w:r w:rsidRPr="009D3CC7">
        <w:rPr>
          <w:bCs/>
          <w:sz w:val="24"/>
          <w:szCs w:val="24"/>
        </w:rPr>
        <w:t>.</w:t>
      </w:r>
    </w:p>
    <w:p w14:paraId="2B56C35E" w14:textId="05FE886E" w:rsidR="00EB1C9A" w:rsidRPr="009D3CC7" w:rsidRDefault="00EB1C9A" w:rsidP="00E84FCD">
      <w:pPr>
        <w:jc w:val="center"/>
        <w:rPr>
          <w:rFonts w:eastAsia="Arial"/>
          <w:b/>
          <w:sz w:val="24"/>
          <w:szCs w:val="24"/>
        </w:rPr>
      </w:pPr>
      <w:bookmarkStart w:id="2" w:name="_gjdgxs"/>
      <w:bookmarkEnd w:id="2"/>
    </w:p>
    <w:p w14:paraId="10C49498" w14:textId="77777777" w:rsidR="00E84FCD" w:rsidRDefault="00E84FCD" w:rsidP="00E84FCD">
      <w:pPr>
        <w:jc w:val="center"/>
        <w:rPr>
          <w:rFonts w:eastAsia="Arial"/>
          <w:b/>
          <w:sz w:val="24"/>
          <w:szCs w:val="24"/>
        </w:rPr>
      </w:pPr>
    </w:p>
    <w:p w14:paraId="483BE1F6" w14:textId="77777777" w:rsidR="00544718" w:rsidRDefault="00544718" w:rsidP="00E84FCD">
      <w:pPr>
        <w:jc w:val="center"/>
        <w:rPr>
          <w:rFonts w:eastAsia="Arial"/>
          <w:b/>
          <w:sz w:val="24"/>
          <w:szCs w:val="24"/>
        </w:rPr>
      </w:pPr>
    </w:p>
    <w:p w14:paraId="3C587CAC" w14:textId="77777777" w:rsidR="00544718" w:rsidRPr="009D3CC7" w:rsidRDefault="00544718" w:rsidP="00E84FCD">
      <w:pPr>
        <w:jc w:val="center"/>
        <w:rPr>
          <w:rFonts w:eastAsia="Arial"/>
          <w:b/>
          <w:sz w:val="24"/>
          <w:szCs w:val="24"/>
        </w:rPr>
      </w:pPr>
    </w:p>
    <w:p w14:paraId="70387BF2" w14:textId="2A885219" w:rsidR="00BE2DFA" w:rsidRPr="009D3CC7" w:rsidRDefault="002D59BD" w:rsidP="00E84FCD">
      <w:pPr>
        <w:jc w:val="center"/>
        <w:rPr>
          <w:rFonts w:eastAsia="Arial"/>
          <w:b/>
          <w:sz w:val="24"/>
          <w:szCs w:val="24"/>
        </w:rPr>
      </w:pPr>
      <w:r w:rsidRPr="009D3CC7">
        <w:rPr>
          <w:rFonts w:eastAsia="Arial"/>
          <w:b/>
          <w:sz w:val="24"/>
          <w:szCs w:val="24"/>
        </w:rPr>
        <w:t>Fernando Camargo Chapadeiro</w:t>
      </w:r>
    </w:p>
    <w:p w14:paraId="5DC113E4" w14:textId="510A522F" w:rsidR="00BE2DFA" w:rsidRPr="009D3CC7" w:rsidRDefault="00BE2DFA" w:rsidP="00E84FCD">
      <w:pPr>
        <w:jc w:val="center"/>
        <w:rPr>
          <w:rFonts w:eastAsia="Arial"/>
          <w:sz w:val="24"/>
          <w:szCs w:val="24"/>
        </w:rPr>
      </w:pPr>
      <w:r w:rsidRPr="009D3CC7">
        <w:rPr>
          <w:rFonts w:eastAsia="Arial"/>
          <w:sz w:val="24"/>
          <w:szCs w:val="24"/>
        </w:rPr>
        <w:t>Presidente do CAU/GO</w:t>
      </w:r>
    </w:p>
    <w:p w14:paraId="13FFB489" w14:textId="77777777" w:rsidR="00E84FCD" w:rsidRPr="009D3CC7" w:rsidRDefault="00E84FCD" w:rsidP="00E84FCD">
      <w:pPr>
        <w:jc w:val="center"/>
        <w:rPr>
          <w:rFonts w:eastAsia="Arial"/>
          <w:b/>
          <w:sz w:val="24"/>
          <w:szCs w:val="24"/>
        </w:rPr>
      </w:pPr>
    </w:p>
    <w:p w14:paraId="0F255957" w14:textId="6F111EEB" w:rsidR="00BE2DFA" w:rsidRDefault="00BE2DFA" w:rsidP="00E84FCD">
      <w:pPr>
        <w:jc w:val="center"/>
        <w:rPr>
          <w:rFonts w:eastAsia="Arial"/>
          <w:b/>
          <w:sz w:val="24"/>
          <w:szCs w:val="24"/>
        </w:rPr>
      </w:pPr>
    </w:p>
    <w:p w14:paraId="29B3B850" w14:textId="77777777" w:rsidR="00544718" w:rsidRDefault="00544718" w:rsidP="00E84FCD">
      <w:pPr>
        <w:jc w:val="center"/>
        <w:rPr>
          <w:rFonts w:eastAsia="Arial"/>
          <w:b/>
          <w:sz w:val="24"/>
          <w:szCs w:val="24"/>
        </w:rPr>
      </w:pPr>
    </w:p>
    <w:p w14:paraId="06A377E9" w14:textId="77777777" w:rsidR="00544718" w:rsidRPr="009D3CC7" w:rsidRDefault="00544718" w:rsidP="00E84FCD">
      <w:pPr>
        <w:jc w:val="center"/>
        <w:rPr>
          <w:rFonts w:eastAsia="Arial"/>
          <w:b/>
          <w:sz w:val="24"/>
          <w:szCs w:val="24"/>
        </w:rPr>
      </w:pPr>
    </w:p>
    <w:p w14:paraId="0A093A31" w14:textId="6B2A6B32" w:rsidR="00EB1C9A" w:rsidRPr="009D3CC7" w:rsidRDefault="001B215B" w:rsidP="00E84FCD">
      <w:pPr>
        <w:jc w:val="center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Guilherme Vieira Cipriano</w:t>
      </w:r>
    </w:p>
    <w:p w14:paraId="5256635B" w14:textId="1605ECCB" w:rsidR="002A38C8" w:rsidRPr="009D3CC7" w:rsidRDefault="001B215B" w:rsidP="00BE2DFA">
      <w:pPr>
        <w:jc w:val="center"/>
        <w:rPr>
          <w:sz w:val="24"/>
          <w:szCs w:val="24"/>
        </w:rPr>
      </w:pPr>
      <w:r>
        <w:rPr>
          <w:rFonts w:eastAsia="Arial"/>
          <w:sz w:val="24"/>
          <w:szCs w:val="24"/>
        </w:rPr>
        <w:t>Assessor Jurídico e de Comissões</w:t>
      </w:r>
    </w:p>
    <w:sectPr w:rsidR="002A38C8" w:rsidRPr="009D3CC7">
      <w:headerReference w:type="default" r:id="rId7"/>
      <w:footerReference w:type="default" r:id="rId8"/>
      <w:pgSz w:w="11906" w:h="16838"/>
      <w:pgMar w:top="2552" w:right="1418" w:bottom="1701" w:left="1701" w:header="709" w:footer="66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1F5D" w14:textId="77777777" w:rsidR="00D955C5" w:rsidRDefault="00D955C5">
      <w:r>
        <w:separator/>
      </w:r>
    </w:p>
  </w:endnote>
  <w:endnote w:type="continuationSeparator" w:id="0">
    <w:p w14:paraId="141142B3" w14:textId="77777777" w:rsidR="00D955C5" w:rsidRDefault="00D9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41CA" w14:textId="77777777" w:rsidR="00D70564" w:rsidRDefault="00D70564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0B5BB7E1" w14:textId="77777777" w:rsidR="00D70564" w:rsidRDefault="00D70564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58A9EFE1" w14:textId="77777777" w:rsidR="00D70564" w:rsidRDefault="00EB1C9A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 w:rsidR="00544718">
      <w:rPr>
        <w:rFonts w:ascii="Cambria" w:eastAsia="Cambria" w:hAnsi="Cambria" w:cs="Cambria"/>
        <w:noProof/>
        <w:color w:val="00000A"/>
        <w:sz w:val="24"/>
        <w:szCs w:val="24"/>
      </w:rPr>
      <w:t>2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14:paraId="0A646CF9" w14:textId="77777777" w:rsidR="00D70564" w:rsidRDefault="00EB1C9A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60288" behindDoc="1" locked="0" layoutInCell="0" allowOverlap="1" wp14:anchorId="23A030DB" wp14:editId="537F078A">
          <wp:simplePos x="0" y="0"/>
          <wp:positionH relativeFrom="page">
            <wp:posOffset>-55266</wp:posOffset>
          </wp:positionH>
          <wp:positionV relativeFrom="paragraph">
            <wp:posOffset>25232</wp:posOffset>
          </wp:positionV>
          <wp:extent cx="7552690" cy="904240"/>
          <wp:effectExtent l="0" t="0" r="0" b="0"/>
          <wp:wrapSquare wrapText="bothSides"/>
          <wp:docPr id="2" name="image1.jpg" descr="Cab_Ro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ab_Rod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1465" w14:textId="77777777" w:rsidR="00D955C5" w:rsidRDefault="00D955C5">
      <w:r>
        <w:separator/>
      </w:r>
    </w:p>
  </w:footnote>
  <w:footnote w:type="continuationSeparator" w:id="0">
    <w:p w14:paraId="418F2F9A" w14:textId="77777777" w:rsidR="00D955C5" w:rsidRDefault="00D9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CCDE" w14:textId="77777777" w:rsidR="00D70564" w:rsidRDefault="00EB1C9A" w:rsidP="00C6619F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59264" behindDoc="1" locked="0" layoutInCell="0" allowOverlap="1" wp14:anchorId="4A231CD5" wp14:editId="4015E933">
          <wp:simplePos x="0" y="0"/>
          <wp:positionH relativeFrom="page">
            <wp:posOffset>-176530</wp:posOffset>
          </wp:positionH>
          <wp:positionV relativeFrom="page">
            <wp:posOffset>-300990</wp:posOffset>
          </wp:positionV>
          <wp:extent cx="7552690" cy="1257300"/>
          <wp:effectExtent l="0" t="0" r="0" b="0"/>
          <wp:wrapSquare wrapText="bothSides"/>
          <wp:docPr id="1" name="image2.jpg" descr="Cab_Ro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ab_Rod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1ACE43"/>
    <w:multiLevelType w:val="singleLevel"/>
    <w:tmpl w:val="4984BD56"/>
    <w:lvl w:ilvl="0">
      <w:start w:val="1"/>
      <w:numFmt w:val="upperRoman"/>
      <w:suff w:val="space"/>
      <w:lvlText w:val="%1)"/>
      <w:lvlJc w:val="left"/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1A"/>
    <w:rsid w:val="000013EC"/>
    <w:rsid w:val="00001432"/>
    <w:rsid w:val="00017601"/>
    <w:rsid w:val="0002702C"/>
    <w:rsid w:val="000445A2"/>
    <w:rsid w:val="00066956"/>
    <w:rsid w:val="0007799A"/>
    <w:rsid w:val="00083B1C"/>
    <w:rsid w:val="000A5A1A"/>
    <w:rsid w:val="000D5F25"/>
    <w:rsid w:val="000E510E"/>
    <w:rsid w:val="000F1C73"/>
    <w:rsid w:val="0011565F"/>
    <w:rsid w:val="001238BC"/>
    <w:rsid w:val="00127E3F"/>
    <w:rsid w:val="00134763"/>
    <w:rsid w:val="0014541F"/>
    <w:rsid w:val="00155BEA"/>
    <w:rsid w:val="00190B52"/>
    <w:rsid w:val="00192419"/>
    <w:rsid w:val="001A21D3"/>
    <w:rsid w:val="001B215B"/>
    <w:rsid w:val="001D0DF7"/>
    <w:rsid w:val="001D5193"/>
    <w:rsid w:val="001E6284"/>
    <w:rsid w:val="002231C2"/>
    <w:rsid w:val="0024609E"/>
    <w:rsid w:val="00251227"/>
    <w:rsid w:val="0025275C"/>
    <w:rsid w:val="00266AB6"/>
    <w:rsid w:val="002866EF"/>
    <w:rsid w:val="002A38C8"/>
    <w:rsid w:val="002D05D7"/>
    <w:rsid w:val="002D2C1A"/>
    <w:rsid w:val="002D3678"/>
    <w:rsid w:val="002D59BD"/>
    <w:rsid w:val="002E06AD"/>
    <w:rsid w:val="002F1F32"/>
    <w:rsid w:val="00314DCA"/>
    <w:rsid w:val="00327427"/>
    <w:rsid w:val="00376D69"/>
    <w:rsid w:val="0039405B"/>
    <w:rsid w:val="003A0E8E"/>
    <w:rsid w:val="003C7C6C"/>
    <w:rsid w:val="003D504E"/>
    <w:rsid w:val="003F015C"/>
    <w:rsid w:val="00412D7E"/>
    <w:rsid w:val="00420CA1"/>
    <w:rsid w:val="00422506"/>
    <w:rsid w:val="00441879"/>
    <w:rsid w:val="00452322"/>
    <w:rsid w:val="00457CF7"/>
    <w:rsid w:val="00465A3F"/>
    <w:rsid w:val="004819D8"/>
    <w:rsid w:val="0048264B"/>
    <w:rsid w:val="00497EBA"/>
    <w:rsid w:val="004C7EBD"/>
    <w:rsid w:val="004D5534"/>
    <w:rsid w:val="004F13E1"/>
    <w:rsid w:val="004F6507"/>
    <w:rsid w:val="005204C2"/>
    <w:rsid w:val="0053030A"/>
    <w:rsid w:val="00534D4C"/>
    <w:rsid w:val="00544718"/>
    <w:rsid w:val="00544B1A"/>
    <w:rsid w:val="00547BB0"/>
    <w:rsid w:val="0058543D"/>
    <w:rsid w:val="005D6469"/>
    <w:rsid w:val="005F2D04"/>
    <w:rsid w:val="00631802"/>
    <w:rsid w:val="006352E9"/>
    <w:rsid w:val="006418E0"/>
    <w:rsid w:val="00662676"/>
    <w:rsid w:val="00665BEE"/>
    <w:rsid w:val="0067785D"/>
    <w:rsid w:val="00680384"/>
    <w:rsid w:val="00694463"/>
    <w:rsid w:val="006A64C7"/>
    <w:rsid w:val="006D5A88"/>
    <w:rsid w:val="006D6D8D"/>
    <w:rsid w:val="006F4436"/>
    <w:rsid w:val="00712F24"/>
    <w:rsid w:val="0072592F"/>
    <w:rsid w:val="00747F09"/>
    <w:rsid w:val="007751EA"/>
    <w:rsid w:val="007943E2"/>
    <w:rsid w:val="007B32EA"/>
    <w:rsid w:val="0080317E"/>
    <w:rsid w:val="00803BBF"/>
    <w:rsid w:val="00803D6E"/>
    <w:rsid w:val="008103A2"/>
    <w:rsid w:val="008177E8"/>
    <w:rsid w:val="00834814"/>
    <w:rsid w:val="00840FA7"/>
    <w:rsid w:val="00864AB8"/>
    <w:rsid w:val="008973C9"/>
    <w:rsid w:val="008A0DCB"/>
    <w:rsid w:val="008A33F7"/>
    <w:rsid w:val="008D16E8"/>
    <w:rsid w:val="008F5486"/>
    <w:rsid w:val="00902A32"/>
    <w:rsid w:val="009171BE"/>
    <w:rsid w:val="00927DD5"/>
    <w:rsid w:val="00934265"/>
    <w:rsid w:val="00943F3B"/>
    <w:rsid w:val="00976069"/>
    <w:rsid w:val="00992A0A"/>
    <w:rsid w:val="009D3CC7"/>
    <w:rsid w:val="00A21B60"/>
    <w:rsid w:val="00A21EEF"/>
    <w:rsid w:val="00A31E91"/>
    <w:rsid w:val="00A337B1"/>
    <w:rsid w:val="00A6275E"/>
    <w:rsid w:val="00A77F35"/>
    <w:rsid w:val="00A875DE"/>
    <w:rsid w:val="00A96BDB"/>
    <w:rsid w:val="00AA3C7C"/>
    <w:rsid w:val="00AD0107"/>
    <w:rsid w:val="00B20854"/>
    <w:rsid w:val="00B27B09"/>
    <w:rsid w:val="00B66EBD"/>
    <w:rsid w:val="00B77AA8"/>
    <w:rsid w:val="00BE2DFA"/>
    <w:rsid w:val="00C020E0"/>
    <w:rsid w:val="00C03CC7"/>
    <w:rsid w:val="00C03D51"/>
    <w:rsid w:val="00C30E48"/>
    <w:rsid w:val="00C469A4"/>
    <w:rsid w:val="00C46F9D"/>
    <w:rsid w:val="00C7737C"/>
    <w:rsid w:val="00CA6AF0"/>
    <w:rsid w:val="00CB3AC6"/>
    <w:rsid w:val="00CB65F1"/>
    <w:rsid w:val="00CC2F90"/>
    <w:rsid w:val="00CF0E0C"/>
    <w:rsid w:val="00D037AA"/>
    <w:rsid w:val="00D23A9C"/>
    <w:rsid w:val="00D364AB"/>
    <w:rsid w:val="00D4408C"/>
    <w:rsid w:val="00D45388"/>
    <w:rsid w:val="00D523FE"/>
    <w:rsid w:val="00D52941"/>
    <w:rsid w:val="00D61EAC"/>
    <w:rsid w:val="00D70564"/>
    <w:rsid w:val="00D8034C"/>
    <w:rsid w:val="00D955C5"/>
    <w:rsid w:val="00D96500"/>
    <w:rsid w:val="00DC4155"/>
    <w:rsid w:val="00DF34E8"/>
    <w:rsid w:val="00E1797D"/>
    <w:rsid w:val="00E473D3"/>
    <w:rsid w:val="00E84FCD"/>
    <w:rsid w:val="00E8785D"/>
    <w:rsid w:val="00EB1C9A"/>
    <w:rsid w:val="00EF43A3"/>
    <w:rsid w:val="00F3689E"/>
    <w:rsid w:val="00F47331"/>
    <w:rsid w:val="00F51491"/>
    <w:rsid w:val="00F75A90"/>
    <w:rsid w:val="00F965ED"/>
    <w:rsid w:val="00FD2605"/>
    <w:rsid w:val="00FE24B4"/>
    <w:rsid w:val="00FE4A80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D386"/>
  <w15:chartTrackingRefBased/>
  <w15:docId w15:val="{95F42BB6-1104-4337-9B73-295596BF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1ppyq">
    <w:name w:val="s1ppyq"/>
    <w:basedOn w:val="Fontepargpadro"/>
    <w:rsid w:val="00EB1C9A"/>
  </w:style>
  <w:style w:type="character" w:customStyle="1" w:styleId="wdyuqq">
    <w:name w:val="wdyuqq"/>
    <w:basedOn w:val="Fontepargpadro"/>
    <w:rsid w:val="00943F3B"/>
  </w:style>
  <w:style w:type="paragraph" w:styleId="PargrafodaLista">
    <w:name w:val="List Paragraph"/>
    <w:basedOn w:val="Normal"/>
    <w:uiPriority w:val="34"/>
    <w:qFormat/>
    <w:rsid w:val="00B7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1347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45</cp:revision>
  <cp:lastPrinted>2023-08-31T10:20:00Z</cp:lastPrinted>
  <dcterms:created xsi:type="dcterms:W3CDTF">2023-09-18T12:52:00Z</dcterms:created>
  <dcterms:modified xsi:type="dcterms:W3CDTF">2023-11-24T16:19:00Z</dcterms:modified>
</cp:coreProperties>
</file>