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4F6E" w14:textId="702235FA" w:rsidR="00EB1C9A" w:rsidRPr="009D3CC7" w:rsidRDefault="00EB1C9A" w:rsidP="00EB1C9A">
      <w:pPr>
        <w:spacing w:line="276" w:lineRule="auto"/>
        <w:jc w:val="center"/>
        <w:rPr>
          <w:rFonts w:eastAsia="Arial"/>
          <w:b/>
          <w:sz w:val="24"/>
          <w:szCs w:val="24"/>
          <w:u w:val="single"/>
        </w:rPr>
      </w:pPr>
      <w:r w:rsidRPr="009D3CC7">
        <w:rPr>
          <w:rFonts w:eastAsia="Arial"/>
          <w:b/>
          <w:sz w:val="24"/>
          <w:szCs w:val="24"/>
          <w:u w:val="single"/>
        </w:rPr>
        <w:t>SÚMULA DA 14</w:t>
      </w:r>
      <w:r w:rsidR="008A33F7">
        <w:rPr>
          <w:rFonts w:eastAsia="Arial"/>
          <w:b/>
          <w:sz w:val="24"/>
          <w:szCs w:val="24"/>
          <w:u w:val="single"/>
        </w:rPr>
        <w:t>4</w:t>
      </w:r>
      <w:r w:rsidRPr="009D3CC7">
        <w:rPr>
          <w:rFonts w:eastAsia="Arial"/>
          <w:b/>
          <w:sz w:val="24"/>
          <w:szCs w:val="24"/>
          <w:u w:val="single"/>
        </w:rPr>
        <w:t xml:space="preserve">ª REUNIÃO PLENÁRIA ORDINÁRIA, DO CONSELHO DE ARQUITETURA E URBANISMO DE GOIÁS, REALIZADA NO DIA </w:t>
      </w:r>
      <w:r w:rsidR="008A33F7">
        <w:rPr>
          <w:rFonts w:eastAsia="Arial"/>
          <w:b/>
          <w:sz w:val="24"/>
          <w:szCs w:val="24"/>
          <w:u w:val="single"/>
        </w:rPr>
        <w:t>26</w:t>
      </w:r>
      <w:r w:rsidRPr="009D3CC7">
        <w:rPr>
          <w:rFonts w:eastAsia="Arial"/>
          <w:b/>
          <w:sz w:val="24"/>
          <w:szCs w:val="24"/>
          <w:u w:val="single"/>
        </w:rPr>
        <w:t xml:space="preserve"> DE </w:t>
      </w:r>
      <w:r w:rsidR="008A33F7">
        <w:rPr>
          <w:rFonts w:eastAsia="Arial"/>
          <w:b/>
          <w:sz w:val="24"/>
          <w:szCs w:val="24"/>
          <w:u w:val="single"/>
        </w:rPr>
        <w:t xml:space="preserve">OUTUBRO </w:t>
      </w:r>
      <w:r w:rsidRPr="009D3CC7">
        <w:rPr>
          <w:rFonts w:eastAsia="Arial"/>
          <w:b/>
          <w:sz w:val="24"/>
          <w:szCs w:val="24"/>
          <w:u w:val="single"/>
        </w:rPr>
        <w:t>DE 2023</w:t>
      </w:r>
    </w:p>
    <w:p w14:paraId="1D8F5E1E" w14:textId="77777777" w:rsidR="00CA6AF0" w:rsidRPr="009D3CC7" w:rsidRDefault="00CA6AF0" w:rsidP="00EB1C9A">
      <w:pPr>
        <w:spacing w:line="276" w:lineRule="auto"/>
        <w:jc w:val="center"/>
        <w:rPr>
          <w:rFonts w:eastAsia="Arial"/>
          <w:sz w:val="24"/>
          <w:szCs w:val="24"/>
        </w:rPr>
      </w:pPr>
    </w:p>
    <w:p w14:paraId="6847ECA0" w14:textId="77777777" w:rsidR="00EB1C9A" w:rsidRPr="009D3CC7" w:rsidRDefault="00EB1C9A" w:rsidP="00EB1C9A">
      <w:pPr>
        <w:spacing w:line="276" w:lineRule="auto"/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b/>
          <w:sz w:val="24"/>
          <w:szCs w:val="24"/>
          <w:u w:val="single"/>
        </w:rPr>
        <w:t>PLENÁRIO</w:t>
      </w:r>
    </w:p>
    <w:p w14:paraId="2A4DA2C6" w14:textId="77777777" w:rsidR="00EB1C9A" w:rsidRPr="009D3CC7" w:rsidRDefault="00EB1C9A" w:rsidP="00EB1C9A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F6A47F0" w14:textId="5C9E889F" w:rsidR="00EB1C9A" w:rsidRPr="00665BEE" w:rsidRDefault="00EB1C9A" w:rsidP="00694463">
      <w:pPr>
        <w:widowControl w:val="0"/>
        <w:jc w:val="both"/>
        <w:rPr>
          <w:bCs/>
          <w:color w:val="000000" w:themeColor="text1"/>
          <w:sz w:val="24"/>
          <w:szCs w:val="24"/>
        </w:rPr>
      </w:pPr>
      <w:r w:rsidRPr="009D3CC7">
        <w:rPr>
          <w:rFonts w:eastAsia="Arial"/>
          <w:sz w:val="24"/>
          <w:szCs w:val="24"/>
        </w:rPr>
        <w:t xml:space="preserve">Aos </w:t>
      </w:r>
      <w:r w:rsidR="00834814" w:rsidRPr="009D3CC7">
        <w:rPr>
          <w:rFonts w:eastAsia="Arial"/>
          <w:sz w:val="24"/>
          <w:szCs w:val="24"/>
        </w:rPr>
        <w:t xml:space="preserve">vinte e </w:t>
      </w:r>
      <w:r w:rsidR="008A33F7">
        <w:rPr>
          <w:rFonts w:eastAsia="Arial"/>
          <w:sz w:val="24"/>
          <w:szCs w:val="24"/>
        </w:rPr>
        <w:t xml:space="preserve">seis </w:t>
      </w:r>
      <w:r w:rsidRPr="009D3CC7">
        <w:rPr>
          <w:rFonts w:eastAsia="Arial"/>
          <w:sz w:val="24"/>
          <w:szCs w:val="24"/>
        </w:rPr>
        <w:t xml:space="preserve">dias do mês de </w:t>
      </w:r>
      <w:r w:rsidR="008A33F7">
        <w:rPr>
          <w:rFonts w:eastAsia="Arial"/>
          <w:sz w:val="24"/>
          <w:szCs w:val="24"/>
        </w:rPr>
        <w:t xml:space="preserve">outubro </w:t>
      </w:r>
      <w:r w:rsidRPr="009D3CC7">
        <w:rPr>
          <w:rFonts w:eastAsia="Arial"/>
          <w:sz w:val="24"/>
          <w:szCs w:val="24"/>
        </w:rPr>
        <w:t>de dois mil e vinte e três, em modalidade presencial iniciou-se, em primeira convocação, a 14</w:t>
      </w:r>
      <w:r w:rsidR="008A33F7">
        <w:rPr>
          <w:rFonts w:eastAsia="Arial"/>
          <w:sz w:val="24"/>
          <w:szCs w:val="24"/>
        </w:rPr>
        <w:t>4</w:t>
      </w:r>
      <w:r w:rsidRPr="009D3CC7">
        <w:rPr>
          <w:rFonts w:eastAsia="Arial"/>
          <w:sz w:val="24"/>
          <w:szCs w:val="24"/>
        </w:rPr>
        <w:t xml:space="preserve">ª Reunião Plenária Ordinária, com a presença dos Conselheiros Estaduais membros: </w:t>
      </w:r>
      <w:r w:rsidR="004C7EBD" w:rsidRPr="00D523FE">
        <w:rPr>
          <w:rFonts w:eastAsia="Arial"/>
          <w:b/>
          <w:bCs/>
          <w:sz w:val="24"/>
          <w:szCs w:val="24"/>
        </w:rPr>
        <w:t>Fernando Camargo Chapadeiro,</w:t>
      </w:r>
      <w:r w:rsidR="004C7EBD" w:rsidRPr="00D523FE">
        <w:rPr>
          <w:rFonts w:eastAsia="Arial"/>
          <w:sz w:val="24"/>
          <w:szCs w:val="24"/>
        </w:rPr>
        <w:t xml:space="preserve"> </w:t>
      </w:r>
      <w:r w:rsidR="00C469A4" w:rsidRPr="00D523FE">
        <w:rPr>
          <w:rFonts w:eastAsia="Arial"/>
          <w:b/>
          <w:bCs/>
          <w:sz w:val="24"/>
          <w:szCs w:val="24"/>
        </w:rPr>
        <w:t>Roberto Cintra Campos,</w:t>
      </w:r>
      <w:r w:rsidR="00C469A4" w:rsidRPr="00D523FE">
        <w:rPr>
          <w:rFonts w:eastAsia="Arial"/>
          <w:sz w:val="24"/>
          <w:szCs w:val="24"/>
        </w:rPr>
        <w:t xml:space="preserve"> </w:t>
      </w:r>
      <w:r w:rsidRPr="00D523FE">
        <w:rPr>
          <w:b/>
          <w:bCs/>
          <w:sz w:val="24"/>
          <w:szCs w:val="24"/>
        </w:rPr>
        <w:t>Juliana Guimarães de Medeiros,</w:t>
      </w:r>
      <w:r w:rsidR="00CB65F1" w:rsidRPr="00D523FE">
        <w:rPr>
          <w:b/>
          <w:bCs/>
          <w:sz w:val="24"/>
          <w:szCs w:val="24"/>
        </w:rPr>
        <w:t xml:space="preserve"> </w:t>
      </w:r>
      <w:r w:rsidR="008A33F7">
        <w:rPr>
          <w:b/>
          <w:bCs/>
          <w:sz w:val="24"/>
          <w:szCs w:val="24"/>
        </w:rPr>
        <w:t xml:space="preserve">Camila Dias e Santos, Giovana Pereira dos Santos, </w:t>
      </w:r>
      <w:r w:rsidR="00976069">
        <w:rPr>
          <w:b/>
          <w:bCs/>
          <w:sz w:val="24"/>
          <w:szCs w:val="24"/>
        </w:rPr>
        <w:t xml:space="preserve">Luiza </w:t>
      </w:r>
      <w:r w:rsidR="0053030A">
        <w:rPr>
          <w:b/>
          <w:bCs/>
          <w:sz w:val="24"/>
          <w:szCs w:val="24"/>
        </w:rPr>
        <w:t xml:space="preserve">Lemos </w:t>
      </w:r>
      <w:r w:rsidR="00976069">
        <w:rPr>
          <w:b/>
          <w:bCs/>
          <w:sz w:val="24"/>
          <w:szCs w:val="24"/>
        </w:rPr>
        <w:t>Antunes, Janaína de Holanda Camilo e Flávia de Lacerda Bukzem</w:t>
      </w:r>
      <w:r w:rsidR="000D5F25" w:rsidRPr="00D523FE">
        <w:rPr>
          <w:b/>
          <w:bCs/>
          <w:sz w:val="24"/>
          <w:szCs w:val="24"/>
        </w:rPr>
        <w:t>.</w:t>
      </w:r>
      <w:r w:rsidR="001D0DF7" w:rsidRPr="00D523FE">
        <w:rPr>
          <w:b/>
          <w:bCs/>
          <w:sz w:val="24"/>
          <w:szCs w:val="24"/>
        </w:rPr>
        <w:t xml:space="preserve"> </w:t>
      </w:r>
      <w:r w:rsidR="00D523FE">
        <w:rPr>
          <w:bCs/>
          <w:sz w:val="24"/>
          <w:szCs w:val="24"/>
        </w:rPr>
        <w:t xml:space="preserve">Presentes também </w:t>
      </w:r>
      <w:r w:rsidR="00327427">
        <w:rPr>
          <w:bCs/>
          <w:sz w:val="24"/>
          <w:szCs w:val="24"/>
        </w:rPr>
        <w:t xml:space="preserve">a </w:t>
      </w:r>
      <w:r w:rsidR="00D523FE">
        <w:rPr>
          <w:bCs/>
          <w:sz w:val="24"/>
          <w:szCs w:val="24"/>
        </w:rPr>
        <w:t>Gerente Geral</w:t>
      </w:r>
      <w:r w:rsidRPr="009D3CC7">
        <w:rPr>
          <w:bCs/>
          <w:sz w:val="24"/>
          <w:szCs w:val="24"/>
        </w:rPr>
        <w:t xml:space="preserve"> do CAU/GO</w:t>
      </w:r>
      <w:r w:rsidR="00327427">
        <w:rPr>
          <w:bCs/>
          <w:sz w:val="24"/>
          <w:szCs w:val="24"/>
        </w:rPr>
        <w:t>,</w:t>
      </w:r>
      <w:r w:rsidRPr="009D3CC7">
        <w:rPr>
          <w:bCs/>
          <w:sz w:val="24"/>
          <w:szCs w:val="24"/>
        </w:rPr>
        <w:t xml:space="preserve"> </w:t>
      </w:r>
      <w:r w:rsidR="00D523FE">
        <w:rPr>
          <w:b/>
          <w:sz w:val="24"/>
          <w:szCs w:val="24"/>
        </w:rPr>
        <w:t>Maria Ester de Souza</w:t>
      </w:r>
      <w:r w:rsidR="00327427">
        <w:rPr>
          <w:b/>
          <w:sz w:val="24"/>
          <w:szCs w:val="24"/>
        </w:rPr>
        <w:t xml:space="preserve">, </w:t>
      </w:r>
      <w:r w:rsidR="00327427">
        <w:rPr>
          <w:bCs/>
          <w:sz w:val="24"/>
          <w:szCs w:val="24"/>
        </w:rPr>
        <w:t xml:space="preserve">e o Assessor Jurídico e de Comissões, </w:t>
      </w:r>
      <w:r w:rsidR="00A875DE">
        <w:rPr>
          <w:b/>
          <w:sz w:val="24"/>
          <w:szCs w:val="24"/>
        </w:rPr>
        <w:t>Guilherme Vieira Cipriano</w:t>
      </w:r>
      <w:r w:rsidR="00A875DE">
        <w:rPr>
          <w:bCs/>
          <w:sz w:val="24"/>
          <w:szCs w:val="24"/>
        </w:rPr>
        <w:t>,</w:t>
      </w:r>
      <w:r w:rsidR="00834814" w:rsidRPr="009D3CC7">
        <w:rPr>
          <w:bCs/>
          <w:sz w:val="24"/>
          <w:szCs w:val="24"/>
        </w:rPr>
        <w:t xml:space="preserve"> que conduziu os trabalhos</w:t>
      </w:r>
      <w:r w:rsidRPr="009D3CC7">
        <w:rPr>
          <w:bCs/>
          <w:sz w:val="24"/>
          <w:szCs w:val="24"/>
        </w:rPr>
        <w:t xml:space="preserve">. </w:t>
      </w:r>
      <w:r w:rsidRPr="009D3CC7">
        <w:rPr>
          <w:b/>
          <w:bCs/>
          <w:sz w:val="24"/>
          <w:szCs w:val="24"/>
        </w:rPr>
        <w:t>I)</w:t>
      </w:r>
      <w:r w:rsidRPr="009D3CC7">
        <w:rPr>
          <w:bCs/>
          <w:sz w:val="24"/>
          <w:szCs w:val="24"/>
        </w:rPr>
        <w:t xml:space="preserve"> </w:t>
      </w:r>
      <w:r w:rsidRPr="009D3CC7">
        <w:rPr>
          <w:b/>
          <w:bCs/>
          <w:sz w:val="24"/>
          <w:szCs w:val="24"/>
        </w:rPr>
        <w:t xml:space="preserve">Verificação de quórum. </w:t>
      </w:r>
      <w:r w:rsidRPr="009D3CC7">
        <w:rPr>
          <w:bCs/>
          <w:sz w:val="24"/>
          <w:szCs w:val="24"/>
        </w:rPr>
        <w:t xml:space="preserve">O </w:t>
      </w:r>
      <w:r w:rsidRPr="009D3CC7">
        <w:rPr>
          <w:b/>
          <w:sz w:val="24"/>
          <w:szCs w:val="24"/>
        </w:rPr>
        <w:t>Presidente</w:t>
      </w:r>
      <w:r w:rsidR="006F4436" w:rsidRPr="009D3CC7">
        <w:rPr>
          <w:b/>
          <w:sz w:val="24"/>
          <w:szCs w:val="24"/>
        </w:rPr>
        <w:t xml:space="preserve"> </w:t>
      </w:r>
      <w:r w:rsidRPr="009D3CC7">
        <w:rPr>
          <w:bCs/>
          <w:sz w:val="24"/>
          <w:szCs w:val="24"/>
        </w:rPr>
        <w:t xml:space="preserve">verificou o quórum e declarou aberta a sessão. </w:t>
      </w:r>
      <w:r w:rsidRPr="009D3CC7">
        <w:rPr>
          <w:b/>
          <w:bCs/>
          <w:sz w:val="24"/>
          <w:szCs w:val="24"/>
        </w:rPr>
        <w:t xml:space="preserve">II) Leitura e discussão da pauta. </w:t>
      </w:r>
      <w:r w:rsidRPr="009D3CC7">
        <w:rPr>
          <w:bCs/>
          <w:sz w:val="24"/>
          <w:szCs w:val="24"/>
        </w:rPr>
        <w:t xml:space="preserve">Pauta aprovada por unanimidade. </w:t>
      </w:r>
      <w:r w:rsidRPr="009D3CC7">
        <w:rPr>
          <w:b/>
          <w:bCs/>
          <w:sz w:val="24"/>
          <w:szCs w:val="24"/>
        </w:rPr>
        <w:t xml:space="preserve">III) Discussão e aprovação da ata da reunião plenária anterior, </w:t>
      </w:r>
      <w:r w:rsidR="00A875DE">
        <w:rPr>
          <w:b/>
          <w:bCs/>
          <w:sz w:val="24"/>
          <w:szCs w:val="24"/>
        </w:rPr>
        <w:t>28</w:t>
      </w:r>
      <w:r w:rsidRPr="009D3CC7">
        <w:rPr>
          <w:b/>
          <w:bCs/>
          <w:sz w:val="24"/>
          <w:szCs w:val="24"/>
        </w:rPr>
        <w:t>/0</w:t>
      </w:r>
      <w:r w:rsidR="00A875DE">
        <w:rPr>
          <w:b/>
          <w:bCs/>
          <w:sz w:val="24"/>
          <w:szCs w:val="24"/>
        </w:rPr>
        <w:t>9</w:t>
      </w:r>
      <w:r w:rsidRPr="009D3CC7">
        <w:rPr>
          <w:b/>
          <w:bCs/>
          <w:sz w:val="24"/>
          <w:szCs w:val="24"/>
        </w:rPr>
        <w:t xml:space="preserve">/2023. </w:t>
      </w:r>
      <w:r w:rsidRPr="009D3CC7">
        <w:rPr>
          <w:bCs/>
          <w:sz w:val="24"/>
          <w:szCs w:val="24"/>
        </w:rPr>
        <w:t xml:space="preserve">Ata aprovada por unanimidade. </w:t>
      </w:r>
      <w:r w:rsidRPr="009D3CC7">
        <w:rPr>
          <w:b/>
          <w:sz w:val="24"/>
          <w:szCs w:val="24"/>
        </w:rPr>
        <w:t>I</w:t>
      </w:r>
      <w:r w:rsidRPr="009D3CC7">
        <w:rPr>
          <w:b/>
          <w:bCs/>
          <w:sz w:val="24"/>
          <w:szCs w:val="24"/>
        </w:rPr>
        <w:t xml:space="preserve">V) Extrato de </w:t>
      </w:r>
      <w:r w:rsidRPr="00934265">
        <w:rPr>
          <w:b/>
          <w:bCs/>
          <w:sz w:val="24"/>
          <w:szCs w:val="24"/>
        </w:rPr>
        <w:t xml:space="preserve">Correspondências. </w:t>
      </w:r>
      <w:r w:rsidRPr="00934265">
        <w:rPr>
          <w:bCs/>
          <w:sz w:val="24"/>
          <w:szCs w:val="24"/>
        </w:rPr>
        <w:t>A Gerente Geral apresentou as principais correspondências enviadas e recebidas.</w:t>
      </w:r>
      <w:r w:rsidR="000D5F25" w:rsidRPr="00934265">
        <w:rPr>
          <w:bCs/>
          <w:sz w:val="24"/>
          <w:szCs w:val="24"/>
        </w:rPr>
        <w:t xml:space="preserve"> </w:t>
      </w:r>
      <w:r w:rsidRPr="00934265">
        <w:rPr>
          <w:rFonts w:eastAsia="Arial"/>
          <w:b/>
          <w:sz w:val="24"/>
          <w:szCs w:val="24"/>
        </w:rPr>
        <w:t xml:space="preserve">V) </w:t>
      </w:r>
      <w:r w:rsidR="00F51491" w:rsidRPr="00934265">
        <w:rPr>
          <w:rFonts w:eastAsia="Arial"/>
          <w:b/>
          <w:sz w:val="24"/>
          <w:szCs w:val="24"/>
        </w:rPr>
        <w:t>Relato das Comissões</w:t>
      </w:r>
      <w:r w:rsidRPr="00934265">
        <w:rPr>
          <w:rFonts w:eastAsia="Arial"/>
          <w:b/>
          <w:sz w:val="24"/>
          <w:szCs w:val="24"/>
        </w:rPr>
        <w:t>.</w:t>
      </w:r>
      <w:r w:rsidRPr="00934265">
        <w:rPr>
          <w:rFonts w:eastAsia="Arial"/>
          <w:sz w:val="24"/>
          <w:szCs w:val="24"/>
        </w:rPr>
        <w:t xml:space="preserve"> </w:t>
      </w:r>
      <w:r w:rsidRPr="00934265">
        <w:rPr>
          <w:rFonts w:eastAsia="Arial"/>
          <w:b/>
          <w:sz w:val="24"/>
          <w:szCs w:val="24"/>
        </w:rPr>
        <w:t>a) Dos Coordenadores das Comissões permanentes.</w:t>
      </w:r>
      <w:r w:rsidR="00420CA1" w:rsidRPr="00934265">
        <w:rPr>
          <w:rFonts w:eastAsia="Arial"/>
          <w:bCs/>
          <w:sz w:val="24"/>
          <w:szCs w:val="24"/>
        </w:rPr>
        <w:t xml:space="preserve"> </w:t>
      </w:r>
      <w:r w:rsidRPr="00934265">
        <w:rPr>
          <w:rFonts w:eastAsia="Arial"/>
          <w:b/>
          <w:sz w:val="24"/>
          <w:szCs w:val="24"/>
        </w:rPr>
        <w:t xml:space="preserve">1.1. Comissão de Administração e Finanças – CAF. Prestação de contas de </w:t>
      </w:r>
      <w:r w:rsidR="00A875DE" w:rsidRPr="00934265">
        <w:rPr>
          <w:rFonts w:eastAsia="Arial"/>
          <w:b/>
          <w:sz w:val="24"/>
          <w:szCs w:val="24"/>
        </w:rPr>
        <w:t>setembro</w:t>
      </w:r>
      <w:r w:rsidRPr="00934265">
        <w:rPr>
          <w:rFonts w:eastAsia="Arial"/>
          <w:b/>
          <w:sz w:val="24"/>
          <w:szCs w:val="24"/>
        </w:rPr>
        <w:t xml:space="preserve"> de 2023. </w:t>
      </w:r>
      <w:bookmarkStart w:id="0" w:name="_Hlk141449093"/>
      <w:r w:rsidR="00934265" w:rsidRPr="00934265">
        <w:rPr>
          <w:rFonts w:eastAsia="Arial"/>
          <w:sz w:val="24"/>
          <w:szCs w:val="24"/>
        </w:rPr>
        <w:t>A Gerente Geral</w:t>
      </w:r>
      <w:r w:rsidR="00F51491" w:rsidRPr="00934265">
        <w:rPr>
          <w:rFonts w:eastAsia="Arial"/>
          <w:sz w:val="24"/>
          <w:szCs w:val="24"/>
        </w:rPr>
        <w:t xml:space="preserve"> relatou os dados apresentados com prestação de contas para o plenário: </w:t>
      </w:r>
      <w:r w:rsidR="00934265" w:rsidRPr="00934265">
        <w:rPr>
          <w:sz w:val="24"/>
          <w:szCs w:val="24"/>
        </w:rPr>
        <w:t>O percentual realizado de janeiro a setembro foi 2,68% maior que o previsto, correspondendo ao valor de R$ 123.599,00 Os itens que apresentaram um crescimento acima da média são: Rendimentos proveniente da aplicação financeira, taxas e multas, incididas principalmente nos pagamentos de anuidades vencidas. Os itens que exercem maiores representatividade na receita são as arrecadações de anuidades 33,49 % e emissões de RRTs 47,71%.</w:t>
      </w:r>
      <w:r w:rsidR="00934265" w:rsidRPr="00934265">
        <w:rPr>
          <w:rStyle w:val="wdyuqq"/>
          <w:iCs/>
          <w:sz w:val="24"/>
          <w:szCs w:val="24"/>
        </w:rPr>
        <w:t xml:space="preserve"> Comparando a receita realizada com o mesmo período de 2022 identificamos um crescimento de 4,10% que equivale a R$ 186.226,00, em relação ao ano de 2021, 26,54% representando R$ 992.019,00. A receita de setembro comparada ao mês anterior teve um decréscimo de -11,49%. Cenário comum ao visualizarmos o mesmo período dos três anos anteriores, ocasionado por diminuição das receitas de anuidades. O valor realizado de anuidades no período de janeiro a setembro de 2023 apresentou um de decréscimo de - R$ 24.335,00 em relação ao mesmo período de 2022. Em comparação com o mês anterior houve um decréscimo de -16,24%, queda esperada devido os recebimentos de anuidades sofrerem baixas a partir do mês de julho conforme o histórico dos anos anteriores. O valor realizado de RRT no período de janeiro a setembro de 2023 apresentou um acréscimo de 1,93% em relação ao mesmo período de 2022 que corresponde a R$ 42.826,00. O número de profissionais no final do mês de setembro foi de 5.594 e a média da emissão de RRT/Profissional foi 4,42, menor que a média do mesmo período no ano anterior de 4,68. O percentual realizado de janeiro a agosto foi 17,82% menor que o previsto, que </w:t>
      </w:r>
      <w:r w:rsidR="00934265" w:rsidRPr="00934265">
        <w:rPr>
          <w:rStyle w:val="wdyuqq"/>
          <w:iCs/>
          <w:sz w:val="24"/>
          <w:szCs w:val="24"/>
        </w:rPr>
        <w:lastRenderedPageBreak/>
        <w:t>corresponde a diferença de R$ 707.623,00. Entre os itens que possuem maior representatividade nas despesas destacamos: CSC e Fundo de apoio 11,42%; Prestação de serviço 20,67%. O valor realizado no período de janeiro a setembro de 2023 foi 17,48% maior que o realizado no mesmo período de 2022 e 43,68% superior ao ano de 2021. Comparando as despesas do mês de setembro ao mês anterior, observamos um acréscimo de 1,85% proveniente da realização da aula magna, contratação do curso de licitação, passagens, diárias e despesas de transportes aos funcionários e conselheiros. No período houve superávit de R$ 1.466.523,04, desse valor foi aplicado R$ 1.345.448,04 em Fundo mensal BB-APLIC-C.PRZ-APL.AUT, que apresentou um rendimento nos últimos sete meses de R$ 448.252,15. Estava previsto um superávit de R$ 635.301,00 sendo realizados 111,78% a mais, devido as menores despesas-(17,82%) e maiores receitas (2,68%). Os valores de Benefícios com Alimentação e Transporte não são considerados para o % sobre as receitas. Limite máximo = 55%. A estrutura atual do CAU/GO conta com 21 funcionários e 4 estagiários</w:t>
      </w:r>
      <w:r w:rsidR="00F51491" w:rsidRPr="00934265">
        <w:rPr>
          <w:rStyle w:val="wdyuqq"/>
          <w:i/>
          <w:iCs/>
          <w:sz w:val="24"/>
          <w:szCs w:val="24"/>
        </w:rPr>
        <w:t>.</w:t>
      </w:r>
      <w:bookmarkEnd w:id="0"/>
      <w:r w:rsidR="00F51491" w:rsidRPr="00934265">
        <w:rPr>
          <w:rFonts w:eastAsia="Arial"/>
          <w:bCs/>
          <w:sz w:val="24"/>
          <w:szCs w:val="24"/>
        </w:rPr>
        <w:t xml:space="preserve"> </w:t>
      </w:r>
      <w:r w:rsidRPr="00934265">
        <w:rPr>
          <w:rFonts w:eastAsia="Arial"/>
          <w:b/>
          <w:sz w:val="24"/>
          <w:szCs w:val="24"/>
        </w:rPr>
        <w:t xml:space="preserve">1.2. Comissão de Ética e Disciplina – CED. </w:t>
      </w:r>
      <w:r w:rsidR="00934265">
        <w:rPr>
          <w:rFonts w:eastAsia="Arial"/>
          <w:bCs/>
          <w:sz w:val="24"/>
          <w:szCs w:val="24"/>
        </w:rPr>
        <w:t>A Coordenadora, Giovana,</w:t>
      </w:r>
      <w:r w:rsidR="00934265">
        <w:rPr>
          <w:rFonts w:eastAsia="Arial"/>
          <w:sz w:val="24"/>
          <w:szCs w:val="24"/>
        </w:rPr>
        <w:t xml:space="preserve"> apresentou os relatos abordando a análise dos processos disciplinares pautados e os respectivos encaminhamentos.</w:t>
      </w:r>
      <w:r w:rsidRPr="00934265">
        <w:rPr>
          <w:bCs/>
          <w:sz w:val="24"/>
          <w:szCs w:val="24"/>
        </w:rPr>
        <w:t xml:space="preserve"> </w:t>
      </w:r>
      <w:r w:rsidRPr="00934265">
        <w:rPr>
          <w:rFonts w:eastAsia="Arial"/>
          <w:b/>
          <w:sz w:val="24"/>
          <w:szCs w:val="24"/>
        </w:rPr>
        <w:t xml:space="preserve">1.3. Comissão de Política Urbana e Ambiental – CPUA. </w:t>
      </w:r>
      <w:r w:rsidR="00934265">
        <w:rPr>
          <w:rFonts w:eastAsia="Arial"/>
          <w:sz w:val="24"/>
          <w:szCs w:val="24"/>
        </w:rPr>
        <w:t>A Gerente Geral</w:t>
      </w:r>
      <w:r w:rsidR="00665BEE" w:rsidRPr="00934265">
        <w:rPr>
          <w:rFonts w:eastAsia="Arial"/>
          <w:sz w:val="24"/>
          <w:szCs w:val="24"/>
        </w:rPr>
        <w:t xml:space="preserve"> relatou </w:t>
      </w:r>
      <w:r w:rsidR="00934265" w:rsidRPr="00934265">
        <w:rPr>
          <w:rFonts w:eastAsia="Arial"/>
          <w:sz w:val="24"/>
          <w:szCs w:val="24"/>
        </w:rPr>
        <w:t xml:space="preserve">que a reunião da CPUA de setembro não apresentou grande quantidade de pautas, mas destacou que está sendo redigido um parecer técnico por conselheiro do CAU/GO a respeito </w:t>
      </w:r>
      <w:r w:rsidR="00934265" w:rsidRPr="00934265">
        <w:rPr>
          <w:sz w:val="24"/>
          <w:szCs w:val="24"/>
        </w:rPr>
        <w:t>do Plano de Manejo em toda a Área de Proteção Ambiental – APA dos Pirineus</w:t>
      </w:r>
      <w:r w:rsidR="00D45388" w:rsidRPr="00934265">
        <w:rPr>
          <w:sz w:val="24"/>
          <w:szCs w:val="24"/>
        </w:rPr>
        <w:t>.</w:t>
      </w:r>
      <w:r w:rsidR="00934265" w:rsidRPr="00934265">
        <w:rPr>
          <w:sz w:val="24"/>
          <w:szCs w:val="24"/>
        </w:rPr>
        <w:t xml:space="preserve"> Pontuou que o documento está passando por adequações, para inclusão de apontamentos sobre </w:t>
      </w:r>
      <w:r w:rsidR="00934265" w:rsidRPr="00934265">
        <w:rPr>
          <w:bCs/>
          <w:color w:val="000000" w:themeColor="text1"/>
          <w:sz w:val="24"/>
          <w:szCs w:val="24"/>
        </w:rPr>
        <w:t>impactos climáticos na região, parcelamento urbano, tombamento e a respeito do patrimônio edificado relacionado à paisagem urbana</w:t>
      </w:r>
      <w:r w:rsidR="00D45388" w:rsidRPr="00934265">
        <w:rPr>
          <w:sz w:val="24"/>
          <w:szCs w:val="24"/>
        </w:rPr>
        <w:t xml:space="preserve"> </w:t>
      </w:r>
      <w:r w:rsidRPr="00934265">
        <w:rPr>
          <w:rFonts w:eastAsia="Arial"/>
          <w:b/>
          <w:sz w:val="24"/>
          <w:szCs w:val="24"/>
        </w:rPr>
        <w:t>1.4. Comissão de Ensino, Exercício e Formação Profissional – CEPEF.</w:t>
      </w:r>
      <w:r w:rsidRPr="00934265">
        <w:rPr>
          <w:rFonts w:eastAsia="Arial"/>
          <w:sz w:val="24"/>
          <w:szCs w:val="24"/>
        </w:rPr>
        <w:t xml:space="preserve"> </w:t>
      </w:r>
      <w:r w:rsidR="00934265">
        <w:rPr>
          <w:rFonts w:eastAsia="Arial"/>
          <w:sz w:val="24"/>
          <w:szCs w:val="24"/>
        </w:rPr>
        <w:t xml:space="preserve">A </w:t>
      </w:r>
      <w:r w:rsidR="002D3678" w:rsidRPr="00934265">
        <w:rPr>
          <w:rFonts w:eastAsia="Arial"/>
          <w:sz w:val="24"/>
          <w:szCs w:val="24"/>
        </w:rPr>
        <w:t>conselheir</w:t>
      </w:r>
      <w:r w:rsidR="00934265">
        <w:rPr>
          <w:rFonts w:eastAsia="Arial"/>
          <w:sz w:val="24"/>
          <w:szCs w:val="24"/>
        </w:rPr>
        <w:t>a</w:t>
      </w:r>
      <w:r w:rsidR="00C46F9D" w:rsidRPr="00934265">
        <w:rPr>
          <w:rFonts w:eastAsia="Arial"/>
          <w:sz w:val="24"/>
          <w:szCs w:val="24"/>
        </w:rPr>
        <w:t xml:space="preserve"> </w:t>
      </w:r>
      <w:r w:rsidR="00934265">
        <w:rPr>
          <w:rFonts w:eastAsia="Arial"/>
          <w:sz w:val="24"/>
          <w:szCs w:val="24"/>
        </w:rPr>
        <w:t xml:space="preserve">Juliana </w:t>
      </w:r>
      <w:r w:rsidRPr="00934265">
        <w:rPr>
          <w:rFonts w:eastAsia="Arial"/>
          <w:sz w:val="24"/>
          <w:szCs w:val="24"/>
        </w:rPr>
        <w:t xml:space="preserve">fez o relato dos principais pontos debatidos na reunião da CEEFP ocorrida em </w:t>
      </w:r>
      <w:r w:rsidR="00934265">
        <w:rPr>
          <w:rFonts w:eastAsia="Arial"/>
          <w:sz w:val="24"/>
          <w:szCs w:val="24"/>
        </w:rPr>
        <w:t>setembro</w:t>
      </w:r>
      <w:r w:rsidRPr="00934265">
        <w:rPr>
          <w:rFonts w:eastAsia="Arial"/>
          <w:sz w:val="24"/>
          <w:szCs w:val="24"/>
        </w:rPr>
        <w:t xml:space="preserve">, que especificamente tratou de processos da fiscalização </w:t>
      </w:r>
      <w:r w:rsidRPr="00127E3F">
        <w:rPr>
          <w:rFonts w:eastAsia="Arial"/>
          <w:sz w:val="24"/>
          <w:szCs w:val="24"/>
        </w:rPr>
        <w:t>e da área técnica</w:t>
      </w:r>
      <w:r w:rsidR="002D3678" w:rsidRPr="00127E3F">
        <w:rPr>
          <w:rFonts w:eastAsia="Arial"/>
          <w:color w:val="FF0000"/>
          <w:sz w:val="24"/>
          <w:szCs w:val="24"/>
        </w:rPr>
        <w:t xml:space="preserve"> </w:t>
      </w:r>
      <w:r w:rsidR="002D3678" w:rsidRPr="00127E3F">
        <w:rPr>
          <w:rFonts w:eastAsia="Arial"/>
          <w:sz w:val="24"/>
          <w:szCs w:val="24"/>
        </w:rPr>
        <w:t xml:space="preserve">com aprovação de registro definitivo e provisório de profissionais; </w:t>
      </w:r>
      <w:r w:rsidR="00934265" w:rsidRPr="00127E3F">
        <w:rPr>
          <w:sz w:val="24"/>
          <w:szCs w:val="24"/>
        </w:rPr>
        <w:t>Solicitação de posicionamento da CEEFP quanto ao registro definitivo e à confecção e entrega de carteira profissional para egressos da UNINCOR; Cadastros de Pós-Graduação e; discussões ligadas ao Prêmio TCC, como em relação à indicação de nomes para homenagem</w:t>
      </w:r>
      <w:r w:rsidR="00934265" w:rsidRPr="005F2D04">
        <w:rPr>
          <w:sz w:val="24"/>
          <w:szCs w:val="24"/>
        </w:rPr>
        <w:t xml:space="preserve">. </w:t>
      </w:r>
      <w:r w:rsidR="005F2D04" w:rsidRPr="005F2D04">
        <w:rPr>
          <w:b/>
          <w:bCs/>
          <w:sz w:val="24"/>
          <w:szCs w:val="24"/>
        </w:rPr>
        <w:t xml:space="preserve">1.4.1. Registro de egressos da UNINCOR – Deliberação CEEFP-CAU/GO nº 77/2023 – outubro. </w:t>
      </w:r>
      <w:r w:rsidR="005F2D04" w:rsidRPr="005F2D04">
        <w:rPr>
          <w:sz w:val="24"/>
          <w:szCs w:val="24"/>
        </w:rPr>
        <w:t>A respeito dessa pauta trazida pela CEEFP à Plenária, ficou deliberado que em resposta à perquirição da ATEC-CAU/GO, sobre “</w:t>
      </w:r>
      <w:r w:rsidR="005F2D04" w:rsidRPr="005F2D04">
        <w:rPr>
          <w:i/>
          <w:iCs/>
          <w:color w:val="000000"/>
          <w:sz w:val="24"/>
          <w:szCs w:val="24"/>
        </w:rPr>
        <w:t>o tipo de registro dos egressos da Universidade Vale do Rio Verde – UninCor, ou seja, perquirindo se esse registro deve permanecer como provisório ou se poderão ser alterados para definitivos no ato da apresentação do diploma, conforme Resolução CAU/BR nº 18, DE 2 DE MARÇO DE 2012</w:t>
      </w:r>
      <w:r w:rsidR="005F2D04" w:rsidRPr="005F2D04">
        <w:rPr>
          <w:color w:val="000000"/>
          <w:sz w:val="24"/>
          <w:szCs w:val="24"/>
        </w:rPr>
        <w:t xml:space="preserve">”, os conselheiros deliberaram, por unanimidade, que deve ser feito inicialmente o registro provisório desses egressos dessa Instituição de Ensino Superior e, quando for apresentado o diploma de graduação, que seja realizado o registro definitivo. </w:t>
      </w:r>
      <w:r w:rsidR="005F2D04">
        <w:rPr>
          <w:b/>
          <w:bCs/>
          <w:color w:val="000000"/>
          <w:sz w:val="24"/>
          <w:szCs w:val="24"/>
        </w:rPr>
        <w:t>1.4.2</w:t>
      </w:r>
      <w:r w:rsidR="005F2D04" w:rsidRPr="005F2D04">
        <w:rPr>
          <w:b/>
          <w:bCs/>
          <w:color w:val="000000"/>
          <w:sz w:val="24"/>
          <w:szCs w:val="24"/>
        </w:rPr>
        <w:t xml:space="preserve">. </w:t>
      </w:r>
      <w:r w:rsidR="005F2D04" w:rsidRPr="005F2D04">
        <w:rPr>
          <w:b/>
          <w:bCs/>
          <w:sz w:val="24"/>
          <w:szCs w:val="24"/>
        </w:rPr>
        <w:t>Encaminhamento de processos de pessoas autuadas por exercício ilegal da profissão – art. 7º, da Lei nº 12.378/2010 – para os órgãos de</w:t>
      </w:r>
      <w:r w:rsidR="005F2D04" w:rsidRPr="00F3689E">
        <w:rPr>
          <w:b/>
          <w:bCs/>
          <w:sz w:val="24"/>
          <w:szCs w:val="24"/>
        </w:rPr>
        <w:t xml:space="preserve"> investigação, conforme </w:t>
      </w:r>
      <w:r w:rsidR="005F2D04" w:rsidRPr="00F3689E">
        <w:rPr>
          <w:b/>
          <w:bCs/>
          <w:sz w:val="24"/>
          <w:szCs w:val="24"/>
        </w:rPr>
        <w:lastRenderedPageBreak/>
        <w:t xml:space="preserve">resolução CAU/BR nº 198/2020. </w:t>
      </w:r>
      <w:r w:rsidR="005F2D04" w:rsidRPr="00F3689E">
        <w:rPr>
          <w:sz w:val="24"/>
          <w:szCs w:val="24"/>
        </w:rPr>
        <w:t xml:space="preserve">Sobre esta pauta também trazida pela CEEFP à Plenária, os conselheiros deliberaram, por unanimidade, que </w:t>
      </w:r>
      <w:r w:rsidR="00F3689E" w:rsidRPr="00F3689E">
        <w:rPr>
          <w:sz w:val="24"/>
          <w:szCs w:val="24"/>
          <w:shd w:val="clear" w:color="auto" w:fill="F6F6F6"/>
        </w:rPr>
        <w:t>nos casos em que for verificada a ocorrência de indícios de violação ao Código Penal ou à Lei das Contravenções Penais, os fatos deverão ser encaminhados à Presidência do CAU/GO</w:t>
      </w:r>
      <w:r w:rsidR="00F3689E">
        <w:rPr>
          <w:sz w:val="24"/>
          <w:szCs w:val="24"/>
          <w:shd w:val="clear" w:color="auto" w:fill="F6F6F6"/>
        </w:rPr>
        <w:t xml:space="preserve"> pela AFISC mensalmente</w:t>
      </w:r>
      <w:r w:rsidR="00F3689E" w:rsidRPr="00F3689E">
        <w:rPr>
          <w:sz w:val="24"/>
          <w:szCs w:val="24"/>
          <w:shd w:val="clear" w:color="auto" w:fill="F6F6F6"/>
        </w:rPr>
        <w:t xml:space="preserve">, que </w:t>
      </w:r>
      <w:bookmarkStart w:id="1" w:name="_GoBack"/>
      <w:bookmarkEnd w:id="1"/>
      <w:r w:rsidR="00F3689E" w:rsidRPr="00F3689E">
        <w:rPr>
          <w:sz w:val="24"/>
          <w:szCs w:val="24"/>
          <w:shd w:val="clear" w:color="auto" w:fill="F6F6F6"/>
        </w:rPr>
        <w:t xml:space="preserve">comunicará às autoridades competentes, quando houver situação enquadrada </w:t>
      </w:r>
      <w:r w:rsidR="00266AB6">
        <w:rPr>
          <w:sz w:val="24"/>
          <w:szCs w:val="24"/>
          <w:shd w:val="clear" w:color="auto" w:fill="F6F6F6"/>
        </w:rPr>
        <w:t>nesses parâmetros</w:t>
      </w:r>
      <w:r w:rsidR="00F3689E" w:rsidRPr="00F3689E">
        <w:rPr>
          <w:sz w:val="24"/>
          <w:szCs w:val="24"/>
          <w:shd w:val="clear" w:color="auto" w:fill="F6F6F6"/>
        </w:rPr>
        <w:t>.</w:t>
      </w:r>
      <w:r w:rsidR="00694463">
        <w:rPr>
          <w:sz w:val="24"/>
          <w:szCs w:val="24"/>
          <w:shd w:val="clear" w:color="auto" w:fill="F6F6F6"/>
        </w:rPr>
        <w:t xml:space="preserve"> </w:t>
      </w:r>
      <w:r w:rsidR="00694463">
        <w:rPr>
          <w:b/>
          <w:bCs/>
          <w:sz w:val="24"/>
          <w:szCs w:val="24"/>
          <w:shd w:val="clear" w:color="auto" w:fill="F6F6F6"/>
        </w:rPr>
        <w:t>1.6</w:t>
      </w:r>
      <w:r w:rsidR="00694463" w:rsidRPr="00694463">
        <w:rPr>
          <w:b/>
          <w:bCs/>
          <w:sz w:val="24"/>
          <w:szCs w:val="24"/>
          <w:shd w:val="clear" w:color="auto" w:fill="F6F6F6"/>
        </w:rPr>
        <w:t xml:space="preserve">. </w:t>
      </w:r>
      <w:r w:rsidR="00694463" w:rsidRPr="00694463">
        <w:rPr>
          <w:b/>
          <w:bCs/>
          <w:sz w:val="24"/>
          <w:szCs w:val="24"/>
        </w:rPr>
        <w:t>Aprovação de minuta das alterações ao regimento interno</w:t>
      </w:r>
      <w:r w:rsidR="0014541F">
        <w:rPr>
          <w:b/>
          <w:bCs/>
          <w:sz w:val="24"/>
          <w:szCs w:val="24"/>
        </w:rPr>
        <w:t xml:space="preserve">. </w:t>
      </w:r>
      <w:r w:rsidR="0014541F">
        <w:rPr>
          <w:sz w:val="24"/>
          <w:szCs w:val="24"/>
        </w:rPr>
        <w:t xml:space="preserve">Foi apresentada pela </w:t>
      </w:r>
      <w:r w:rsidR="009171BE">
        <w:rPr>
          <w:sz w:val="24"/>
          <w:szCs w:val="24"/>
        </w:rPr>
        <w:t>Gerente Geral minuta Regimento Interno alterado. A proposta foi lida e aprovada por unanimidade pelos conselheiros presentes, nos termos da Deliberação Plenária CAU/GO nº 301/2023.</w:t>
      </w:r>
      <w:r w:rsidR="00441879">
        <w:rPr>
          <w:sz w:val="24"/>
          <w:szCs w:val="24"/>
        </w:rPr>
        <w:t xml:space="preserve"> </w:t>
      </w:r>
      <w:r w:rsidR="00441879">
        <w:rPr>
          <w:b/>
          <w:bCs/>
          <w:sz w:val="24"/>
          <w:szCs w:val="24"/>
        </w:rPr>
        <w:t xml:space="preserve">1.7. </w:t>
      </w:r>
      <w:r w:rsidR="00441879" w:rsidRPr="00441879">
        <w:rPr>
          <w:b/>
          <w:bCs/>
          <w:sz w:val="24"/>
          <w:szCs w:val="24"/>
        </w:rPr>
        <w:t>Definição de data da primeira reunião plenária de 2024</w:t>
      </w:r>
      <w:r w:rsidR="00441879">
        <w:rPr>
          <w:b/>
          <w:bCs/>
          <w:sz w:val="24"/>
          <w:szCs w:val="24"/>
        </w:rPr>
        <w:t xml:space="preserve">. </w:t>
      </w:r>
      <w:r w:rsidR="00441879">
        <w:rPr>
          <w:sz w:val="24"/>
          <w:szCs w:val="24"/>
        </w:rPr>
        <w:t>Após discussão entre os conselheiros presentes, ficou definida que a primeira reunião Plenária do ano de 2024 será realizada no dia 12 de janeiro.</w:t>
      </w:r>
      <w:r w:rsidR="0080317E">
        <w:rPr>
          <w:sz w:val="24"/>
          <w:szCs w:val="24"/>
        </w:rPr>
        <w:t xml:space="preserve"> </w:t>
      </w:r>
      <w:r w:rsidRPr="002D3678">
        <w:rPr>
          <w:rFonts w:eastAsia="Arial"/>
          <w:b/>
          <w:bCs/>
          <w:sz w:val="24"/>
          <w:szCs w:val="24"/>
        </w:rPr>
        <w:t>1</w:t>
      </w:r>
      <w:r w:rsidRPr="002D3678">
        <w:rPr>
          <w:rFonts w:eastAsia="Arial"/>
          <w:b/>
          <w:sz w:val="24"/>
          <w:szCs w:val="24"/>
        </w:rPr>
        <w:t>.</w:t>
      </w:r>
      <w:r w:rsidR="0080317E">
        <w:rPr>
          <w:rFonts w:eastAsia="Arial"/>
          <w:b/>
          <w:sz w:val="24"/>
          <w:szCs w:val="24"/>
        </w:rPr>
        <w:t>8</w:t>
      </w:r>
      <w:r w:rsidRPr="002D3678">
        <w:rPr>
          <w:rFonts w:eastAsia="Arial"/>
          <w:b/>
          <w:sz w:val="24"/>
          <w:szCs w:val="24"/>
        </w:rPr>
        <w:t>. Relatos.</w:t>
      </w:r>
      <w:r w:rsidRPr="002D3678">
        <w:rPr>
          <w:rFonts w:eastAsia="Arial"/>
          <w:sz w:val="24"/>
          <w:szCs w:val="24"/>
        </w:rPr>
        <w:t xml:space="preserve"> </w:t>
      </w:r>
      <w:r w:rsidR="002D3678" w:rsidRPr="002D3678">
        <w:rPr>
          <w:rFonts w:eastAsia="Arial"/>
          <w:b/>
          <w:sz w:val="24"/>
          <w:szCs w:val="24"/>
        </w:rPr>
        <w:t>Do presidente</w:t>
      </w:r>
      <w:r w:rsidRPr="002D3678">
        <w:rPr>
          <w:rFonts w:eastAsia="Arial"/>
          <w:b/>
          <w:sz w:val="24"/>
          <w:szCs w:val="24"/>
        </w:rPr>
        <w:t>.</w:t>
      </w:r>
      <w:r w:rsidR="002D3678" w:rsidRPr="002D3678">
        <w:rPr>
          <w:rFonts w:eastAsia="Arial"/>
          <w:b/>
          <w:sz w:val="24"/>
          <w:szCs w:val="24"/>
        </w:rPr>
        <w:t xml:space="preserve"> </w:t>
      </w:r>
      <w:r w:rsidRPr="002D3678">
        <w:rPr>
          <w:rFonts w:eastAsia="Arial"/>
          <w:bCs/>
          <w:sz w:val="24"/>
          <w:szCs w:val="24"/>
        </w:rPr>
        <w:t xml:space="preserve"> </w:t>
      </w:r>
      <w:r w:rsidR="00A6275E">
        <w:rPr>
          <w:rFonts w:eastAsia="Arial"/>
          <w:bCs/>
          <w:sz w:val="24"/>
          <w:szCs w:val="24"/>
        </w:rPr>
        <w:t xml:space="preserve">O presidente Fernando Chapadeiro </w:t>
      </w:r>
      <w:r w:rsidR="0080317E">
        <w:rPr>
          <w:rFonts w:eastAsia="Arial"/>
          <w:bCs/>
          <w:sz w:val="24"/>
          <w:szCs w:val="24"/>
        </w:rPr>
        <w:t xml:space="preserve">relatou </w:t>
      </w:r>
      <w:r w:rsidR="00665BEE">
        <w:rPr>
          <w:rFonts w:eastAsia="Arial"/>
          <w:bCs/>
          <w:sz w:val="24"/>
          <w:szCs w:val="24"/>
        </w:rPr>
        <w:t xml:space="preserve">sobre o ultimo Fórum de presidentes, </w:t>
      </w:r>
      <w:r w:rsidR="0080317E">
        <w:rPr>
          <w:rFonts w:eastAsia="Arial"/>
          <w:bCs/>
          <w:sz w:val="24"/>
          <w:szCs w:val="24"/>
        </w:rPr>
        <w:t xml:space="preserve">ocorrido em Belém-PA, </w:t>
      </w:r>
      <w:r w:rsidR="00665BEE">
        <w:rPr>
          <w:rFonts w:eastAsia="Arial"/>
          <w:bCs/>
          <w:sz w:val="24"/>
          <w:szCs w:val="24"/>
        </w:rPr>
        <w:t xml:space="preserve">no qual </w:t>
      </w:r>
      <w:r w:rsidR="0080317E">
        <w:rPr>
          <w:rFonts w:eastAsia="Arial"/>
          <w:bCs/>
          <w:sz w:val="24"/>
          <w:szCs w:val="24"/>
        </w:rPr>
        <w:t xml:space="preserve">foi apresentado proposta de curso de pós-graduação, apresentação do Projeto Amazônia 2040 </w:t>
      </w:r>
      <w:r w:rsidR="00665BEE">
        <w:rPr>
          <w:rFonts w:eastAsia="Arial"/>
          <w:bCs/>
          <w:sz w:val="24"/>
          <w:szCs w:val="24"/>
        </w:rPr>
        <w:t xml:space="preserve">e outros assuntos. </w:t>
      </w:r>
      <w:r w:rsidR="002D3678" w:rsidRPr="002D3678">
        <w:rPr>
          <w:rFonts w:eastAsia="Arial"/>
          <w:b/>
          <w:bCs/>
          <w:sz w:val="24"/>
          <w:szCs w:val="24"/>
        </w:rPr>
        <w:t>1.</w:t>
      </w:r>
      <w:r w:rsidR="0080317E">
        <w:rPr>
          <w:rFonts w:eastAsia="Arial"/>
          <w:b/>
          <w:bCs/>
          <w:sz w:val="24"/>
          <w:szCs w:val="24"/>
        </w:rPr>
        <w:t>9</w:t>
      </w:r>
      <w:r w:rsidR="002D3678" w:rsidRPr="002D3678">
        <w:rPr>
          <w:rFonts w:eastAsia="Arial"/>
          <w:b/>
          <w:bCs/>
          <w:sz w:val="24"/>
          <w:szCs w:val="24"/>
        </w:rPr>
        <w:t>. Relatos do Conselheiro Federal.</w:t>
      </w:r>
      <w:r w:rsidR="00A6275E">
        <w:rPr>
          <w:rFonts w:eastAsia="Arial"/>
          <w:b/>
          <w:bCs/>
          <w:sz w:val="24"/>
          <w:szCs w:val="24"/>
        </w:rPr>
        <w:t xml:space="preserve"> </w:t>
      </w:r>
      <w:r w:rsidR="00A6275E" w:rsidRPr="00A6275E">
        <w:rPr>
          <w:rFonts w:eastAsia="Arial"/>
          <w:bCs/>
          <w:sz w:val="24"/>
          <w:szCs w:val="24"/>
        </w:rPr>
        <w:t>O Conselheiro Federal Nilton Lima não compareceu.</w:t>
      </w:r>
      <w:r w:rsidR="002D3678">
        <w:rPr>
          <w:rFonts w:eastAsia="Arial"/>
          <w:bCs/>
          <w:sz w:val="24"/>
          <w:szCs w:val="24"/>
        </w:rPr>
        <w:t xml:space="preserve"> </w:t>
      </w:r>
      <w:r w:rsidR="0080317E">
        <w:rPr>
          <w:rFonts w:eastAsia="Arial"/>
          <w:b/>
          <w:sz w:val="24"/>
          <w:szCs w:val="24"/>
        </w:rPr>
        <w:t xml:space="preserve">1.10. Relatos da Gerência Geral. </w:t>
      </w:r>
      <w:r w:rsidR="0080317E">
        <w:rPr>
          <w:rFonts w:eastAsia="Arial"/>
          <w:bCs/>
          <w:sz w:val="24"/>
          <w:szCs w:val="24"/>
        </w:rPr>
        <w:t xml:space="preserve">A Gerente Geral do CAU/GO </w:t>
      </w:r>
      <w:r w:rsidR="006418E0">
        <w:rPr>
          <w:rFonts w:eastAsia="Arial"/>
          <w:bCs/>
          <w:sz w:val="24"/>
          <w:szCs w:val="24"/>
        </w:rPr>
        <w:t>lançou sua opinião sobre as eleições do CAU ocorridas no mês de outubro e as lições que se poderia tirar disso. Informou sobre a festividade que ocorrerá pelo encerramento da gestão,</w:t>
      </w:r>
      <w:r w:rsidR="005204C2">
        <w:rPr>
          <w:rFonts w:eastAsia="Arial"/>
          <w:bCs/>
          <w:sz w:val="24"/>
          <w:szCs w:val="24"/>
        </w:rPr>
        <w:t xml:space="preserve"> que terá como convidados os atuais conselheiros, os colaboradores do CAU/GO e outras figuras. </w:t>
      </w:r>
      <w:r w:rsidR="007943E2">
        <w:rPr>
          <w:rFonts w:eastAsia="Arial"/>
          <w:bCs/>
          <w:sz w:val="24"/>
          <w:szCs w:val="24"/>
        </w:rPr>
        <w:t>Pontuou ainda sobre as datas da diplomação dos novos conselheiros (12/12/2023) e sobre a última reunião plenária do ano (13/12/2023).</w:t>
      </w:r>
      <w:r w:rsidR="00AD0107">
        <w:rPr>
          <w:rFonts w:eastAsia="Arial"/>
          <w:bCs/>
          <w:sz w:val="24"/>
          <w:szCs w:val="24"/>
        </w:rPr>
        <w:t xml:space="preserve"> </w:t>
      </w:r>
      <w:r w:rsidRPr="009D3CC7">
        <w:rPr>
          <w:sz w:val="24"/>
          <w:szCs w:val="24"/>
        </w:rPr>
        <w:t>E</w:t>
      </w:r>
      <w:r w:rsidRPr="009D3CC7">
        <w:rPr>
          <w:rFonts w:eastAsia="Arial"/>
          <w:sz w:val="24"/>
          <w:szCs w:val="24"/>
        </w:rPr>
        <w:t xml:space="preserve">ncerrados os pontos de pauta previstos na reunião e, nada mais havendo a tratar, o </w:t>
      </w:r>
      <w:r w:rsidRPr="009D3CC7">
        <w:rPr>
          <w:rFonts w:eastAsia="Arial"/>
          <w:b/>
          <w:sz w:val="24"/>
          <w:szCs w:val="24"/>
        </w:rPr>
        <w:t xml:space="preserve">Presidente </w:t>
      </w:r>
      <w:r w:rsidRPr="009D3CC7">
        <w:rPr>
          <w:rFonts w:eastAsia="Arial"/>
          <w:sz w:val="24"/>
          <w:szCs w:val="24"/>
        </w:rPr>
        <w:t xml:space="preserve">agradeceu a todos e deu por encerrada a sessão do que, para constar, eu, </w:t>
      </w:r>
      <w:r w:rsidR="00AD0107">
        <w:rPr>
          <w:rFonts w:eastAsia="Arial"/>
          <w:b/>
          <w:sz w:val="24"/>
          <w:szCs w:val="24"/>
        </w:rPr>
        <w:t>Guilherme Vieira Cipriano</w:t>
      </w:r>
      <w:r w:rsidRPr="009D3CC7">
        <w:rPr>
          <w:rFonts w:eastAsia="Arial"/>
          <w:sz w:val="24"/>
          <w:szCs w:val="24"/>
        </w:rPr>
        <w:t xml:space="preserve">, secretariei a sessão, lavrei a presente súmula que, depois de lida e achada conforme, será assinada por mim e pelo Presidente do CAU/GO, </w:t>
      </w:r>
      <w:r w:rsidR="004819D8" w:rsidRPr="009D3CC7">
        <w:rPr>
          <w:rFonts w:eastAsia="Arial"/>
          <w:b/>
          <w:sz w:val="24"/>
          <w:szCs w:val="24"/>
        </w:rPr>
        <w:t>Fernando Camargo Chapadeiro</w:t>
      </w:r>
      <w:r w:rsidRPr="009D3CC7">
        <w:rPr>
          <w:rFonts w:eastAsia="Arial"/>
          <w:sz w:val="24"/>
          <w:szCs w:val="24"/>
        </w:rPr>
        <w:t xml:space="preserve">. Goiânia, ao </w:t>
      </w:r>
      <w:r w:rsidR="00834814" w:rsidRPr="009D3CC7">
        <w:rPr>
          <w:rFonts w:eastAsia="Arial"/>
          <w:sz w:val="24"/>
          <w:szCs w:val="24"/>
        </w:rPr>
        <w:t xml:space="preserve">vigésimo </w:t>
      </w:r>
      <w:r w:rsidR="00AD0107">
        <w:rPr>
          <w:rFonts w:eastAsia="Arial"/>
          <w:sz w:val="24"/>
          <w:szCs w:val="24"/>
        </w:rPr>
        <w:t xml:space="preserve">sexto </w:t>
      </w:r>
      <w:r w:rsidRPr="009D3CC7">
        <w:rPr>
          <w:rFonts w:eastAsia="Arial"/>
          <w:sz w:val="24"/>
          <w:szCs w:val="24"/>
        </w:rPr>
        <w:t xml:space="preserve">dia do mês de </w:t>
      </w:r>
      <w:r w:rsidR="00AD0107">
        <w:rPr>
          <w:rFonts w:eastAsia="Arial"/>
          <w:sz w:val="24"/>
          <w:szCs w:val="24"/>
        </w:rPr>
        <w:t xml:space="preserve">outubro </w:t>
      </w:r>
      <w:r w:rsidRPr="009D3CC7">
        <w:rPr>
          <w:rFonts w:eastAsia="Arial"/>
          <w:sz w:val="24"/>
          <w:szCs w:val="24"/>
        </w:rPr>
        <w:t>de 2023</w:t>
      </w:r>
      <w:r w:rsidRPr="009D3CC7">
        <w:rPr>
          <w:bCs/>
          <w:sz w:val="24"/>
          <w:szCs w:val="24"/>
        </w:rPr>
        <w:t>.</w:t>
      </w:r>
    </w:p>
    <w:p w14:paraId="2B56C35E" w14:textId="05FE886E" w:rsidR="00EB1C9A" w:rsidRPr="009D3CC7" w:rsidRDefault="00EB1C9A" w:rsidP="00E84FCD">
      <w:pPr>
        <w:jc w:val="center"/>
        <w:rPr>
          <w:rFonts w:eastAsia="Arial"/>
          <w:b/>
          <w:sz w:val="24"/>
          <w:szCs w:val="24"/>
        </w:rPr>
      </w:pPr>
      <w:bookmarkStart w:id="2" w:name="_gjdgxs"/>
      <w:bookmarkEnd w:id="2"/>
    </w:p>
    <w:p w14:paraId="10C49498" w14:textId="77777777" w:rsidR="00E84FCD" w:rsidRDefault="00E84FCD" w:rsidP="00E84FCD">
      <w:pPr>
        <w:jc w:val="center"/>
        <w:rPr>
          <w:rFonts w:eastAsia="Arial"/>
          <w:b/>
          <w:sz w:val="24"/>
          <w:szCs w:val="24"/>
        </w:rPr>
      </w:pPr>
    </w:p>
    <w:p w14:paraId="483BE1F6" w14:textId="77777777" w:rsidR="00544718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3C587CAC" w14:textId="77777777" w:rsidR="00544718" w:rsidRPr="009D3CC7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70387BF2" w14:textId="2A885219" w:rsidR="00BE2DFA" w:rsidRPr="009D3CC7" w:rsidRDefault="002D59BD" w:rsidP="00E84FCD">
      <w:pPr>
        <w:jc w:val="center"/>
        <w:rPr>
          <w:rFonts w:eastAsia="Arial"/>
          <w:b/>
          <w:sz w:val="24"/>
          <w:szCs w:val="24"/>
        </w:rPr>
      </w:pPr>
      <w:r w:rsidRPr="009D3CC7">
        <w:rPr>
          <w:rFonts w:eastAsia="Arial"/>
          <w:b/>
          <w:sz w:val="24"/>
          <w:szCs w:val="24"/>
        </w:rPr>
        <w:t>Fernando Camargo Chapadeiro</w:t>
      </w:r>
    </w:p>
    <w:p w14:paraId="5DC113E4" w14:textId="510A522F" w:rsidR="00BE2DFA" w:rsidRPr="009D3CC7" w:rsidRDefault="00BE2DFA" w:rsidP="00E84FCD">
      <w:pPr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sz w:val="24"/>
          <w:szCs w:val="24"/>
        </w:rPr>
        <w:t>Presidente do CAU/GO</w:t>
      </w:r>
    </w:p>
    <w:p w14:paraId="13FFB489" w14:textId="77777777" w:rsidR="00E84FCD" w:rsidRPr="009D3CC7" w:rsidRDefault="00E84FCD" w:rsidP="00E84FCD">
      <w:pPr>
        <w:jc w:val="center"/>
        <w:rPr>
          <w:rFonts w:eastAsia="Arial"/>
          <w:b/>
          <w:sz w:val="24"/>
          <w:szCs w:val="24"/>
        </w:rPr>
      </w:pPr>
    </w:p>
    <w:p w14:paraId="0F255957" w14:textId="6F111EEB" w:rsidR="00BE2DFA" w:rsidRDefault="00BE2DFA" w:rsidP="00E84FCD">
      <w:pPr>
        <w:jc w:val="center"/>
        <w:rPr>
          <w:rFonts w:eastAsia="Arial"/>
          <w:b/>
          <w:sz w:val="24"/>
          <w:szCs w:val="24"/>
        </w:rPr>
      </w:pPr>
    </w:p>
    <w:p w14:paraId="29B3B850" w14:textId="77777777" w:rsidR="00544718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06A377E9" w14:textId="77777777" w:rsidR="00544718" w:rsidRPr="009D3CC7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0A093A31" w14:textId="6B2A6B32" w:rsidR="00EB1C9A" w:rsidRPr="009D3CC7" w:rsidRDefault="001B215B" w:rsidP="00E84FCD">
      <w:pPr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Guilherme Vieira Cipriano</w:t>
      </w:r>
    </w:p>
    <w:p w14:paraId="5256635B" w14:textId="1605ECCB" w:rsidR="002A38C8" w:rsidRPr="009D3CC7" w:rsidRDefault="001B215B" w:rsidP="00BE2DFA">
      <w:pPr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Assessor Jurídico e de Comissões</w:t>
      </w:r>
    </w:p>
    <w:sectPr w:rsidR="002A38C8" w:rsidRPr="009D3CC7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1F5D" w14:textId="77777777" w:rsidR="00D955C5" w:rsidRDefault="00D955C5">
      <w:r>
        <w:separator/>
      </w:r>
    </w:p>
  </w:endnote>
  <w:endnote w:type="continuationSeparator" w:id="0">
    <w:p w14:paraId="141142B3" w14:textId="77777777" w:rsidR="00D955C5" w:rsidRDefault="00D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1CA" w14:textId="77777777" w:rsidR="00D70564" w:rsidRDefault="00D70564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0B5BB7E1" w14:textId="77777777" w:rsidR="00D70564" w:rsidRDefault="00D70564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58A9EFE1" w14:textId="77777777" w:rsidR="00D70564" w:rsidRDefault="00EB1C9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544718">
      <w:rPr>
        <w:rFonts w:ascii="Cambria" w:eastAsia="Cambria" w:hAnsi="Cambria" w:cs="Cambria"/>
        <w:noProof/>
        <w:color w:val="00000A"/>
        <w:sz w:val="24"/>
        <w:szCs w:val="24"/>
      </w:rPr>
      <w:t>2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0A646CF9" w14:textId="77777777" w:rsidR="00D70564" w:rsidRDefault="00EB1C9A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60288" behindDoc="1" locked="0" layoutInCell="0" allowOverlap="1" wp14:anchorId="23A030DB" wp14:editId="537F078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1465" w14:textId="77777777" w:rsidR="00D955C5" w:rsidRDefault="00D955C5">
      <w:r>
        <w:separator/>
      </w:r>
    </w:p>
  </w:footnote>
  <w:footnote w:type="continuationSeparator" w:id="0">
    <w:p w14:paraId="418F2F9A" w14:textId="77777777" w:rsidR="00D955C5" w:rsidRDefault="00D9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CCDE" w14:textId="77777777" w:rsidR="00D70564" w:rsidRDefault="00EB1C9A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9264" behindDoc="1" locked="0" layoutInCell="0" allowOverlap="1" wp14:anchorId="4A231CD5" wp14:editId="4015E933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1A"/>
    <w:rsid w:val="000013EC"/>
    <w:rsid w:val="00001432"/>
    <w:rsid w:val="000445A2"/>
    <w:rsid w:val="00066956"/>
    <w:rsid w:val="0007799A"/>
    <w:rsid w:val="00083B1C"/>
    <w:rsid w:val="000A5A1A"/>
    <w:rsid w:val="000D5F25"/>
    <w:rsid w:val="000E510E"/>
    <w:rsid w:val="0011565F"/>
    <w:rsid w:val="001238BC"/>
    <w:rsid w:val="00127E3F"/>
    <w:rsid w:val="00134763"/>
    <w:rsid w:val="0014541F"/>
    <w:rsid w:val="00155BEA"/>
    <w:rsid w:val="00190B52"/>
    <w:rsid w:val="00192419"/>
    <w:rsid w:val="001B215B"/>
    <w:rsid w:val="001D0DF7"/>
    <w:rsid w:val="001D5193"/>
    <w:rsid w:val="001E6284"/>
    <w:rsid w:val="002231C2"/>
    <w:rsid w:val="0024609E"/>
    <w:rsid w:val="00251227"/>
    <w:rsid w:val="00266AB6"/>
    <w:rsid w:val="002866EF"/>
    <w:rsid w:val="002A38C8"/>
    <w:rsid w:val="002D05D7"/>
    <w:rsid w:val="002D2C1A"/>
    <w:rsid w:val="002D3678"/>
    <w:rsid w:val="002D59BD"/>
    <w:rsid w:val="002E06AD"/>
    <w:rsid w:val="002F1F32"/>
    <w:rsid w:val="00314DCA"/>
    <w:rsid w:val="00327427"/>
    <w:rsid w:val="00376D69"/>
    <w:rsid w:val="0039405B"/>
    <w:rsid w:val="003C7C6C"/>
    <w:rsid w:val="003D504E"/>
    <w:rsid w:val="00412D7E"/>
    <w:rsid w:val="00420CA1"/>
    <w:rsid w:val="00422506"/>
    <w:rsid w:val="00441879"/>
    <w:rsid w:val="00457CF7"/>
    <w:rsid w:val="00465A3F"/>
    <w:rsid w:val="004819D8"/>
    <w:rsid w:val="004C7EBD"/>
    <w:rsid w:val="004D5534"/>
    <w:rsid w:val="004F13E1"/>
    <w:rsid w:val="005204C2"/>
    <w:rsid w:val="0053030A"/>
    <w:rsid w:val="00534D4C"/>
    <w:rsid w:val="00544718"/>
    <w:rsid w:val="00544B1A"/>
    <w:rsid w:val="0058543D"/>
    <w:rsid w:val="005D6469"/>
    <w:rsid w:val="005F2D04"/>
    <w:rsid w:val="00631802"/>
    <w:rsid w:val="006352E9"/>
    <w:rsid w:val="006418E0"/>
    <w:rsid w:val="00665BEE"/>
    <w:rsid w:val="0067785D"/>
    <w:rsid w:val="00680384"/>
    <w:rsid w:val="00694463"/>
    <w:rsid w:val="006D5A88"/>
    <w:rsid w:val="006F4436"/>
    <w:rsid w:val="0072592F"/>
    <w:rsid w:val="00747F09"/>
    <w:rsid w:val="007751EA"/>
    <w:rsid w:val="007943E2"/>
    <w:rsid w:val="007B32EA"/>
    <w:rsid w:val="0080317E"/>
    <w:rsid w:val="00803BBF"/>
    <w:rsid w:val="00803D6E"/>
    <w:rsid w:val="008103A2"/>
    <w:rsid w:val="008177E8"/>
    <w:rsid w:val="00834814"/>
    <w:rsid w:val="00864AB8"/>
    <w:rsid w:val="008973C9"/>
    <w:rsid w:val="008A0DCB"/>
    <w:rsid w:val="008A33F7"/>
    <w:rsid w:val="008D16E8"/>
    <w:rsid w:val="008F5486"/>
    <w:rsid w:val="00902A32"/>
    <w:rsid w:val="009171BE"/>
    <w:rsid w:val="00927DD5"/>
    <w:rsid w:val="00934265"/>
    <w:rsid w:val="00943F3B"/>
    <w:rsid w:val="00976069"/>
    <w:rsid w:val="00992A0A"/>
    <w:rsid w:val="009D3CC7"/>
    <w:rsid w:val="00A21EEF"/>
    <w:rsid w:val="00A31E91"/>
    <w:rsid w:val="00A337B1"/>
    <w:rsid w:val="00A6275E"/>
    <w:rsid w:val="00A77F35"/>
    <w:rsid w:val="00A875DE"/>
    <w:rsid w:val="00A96BDB"/>
    <w:rsid w:val="00AA3C7C"/>
    <w:rsid w:val="00AD0107"/>
    <w:rsid w:val="00B20854"/>
    <w:rsid w:val="00B27B09"/>
    <w:rsid w:val="00B66EBD"/>
    <w:rsid w:val="00B77AA8"/>
    <w:rsid w:val="00BE2DFA"/>
    <w:rsid w:val="00C03CC7"/>
    <w:rsid w:val="00C03D51"/>
    <w:rsid w:val="00C30E48"/>
    <w:rsid w:val="00C469A4"/>
    <w:rsid w:val="00C46F9D"/>
    <w:rsid w:val="00C7737C"/>
    <w:rsid w:val="00CA6AF0"/>
    <w:rsid w:val="00CB3AC6"/>
    <w:rsid w:val="00CB65F1"/>
    <w:rsid w:val="00CC2F90"/>
    <w:rsid w:val="00CF0E0C"/>
    <w:rsid w:val="00D037AA"/>
    <w:rsid w:val="00D23A9C"/>
    <w:rsid w:val="00D364AB"/>
    <w:rsid w:val="00D45388"/>
    <w:rsid w:val="00D523FE"/>
    <w:rsid w:val="00D52941"/>
    <w:rsid w:val="00D61EAC"/>
    <w:rsid w:val="00D70564"/>
    <w:rsid w:val="00D8034C"/>
    <w:rsid w:val="00D955C5"/>
    <w:rsid w:val="00D96500"/>
    <w:rsid w:val="00DC4155"/>
    <w:rsid w:val="00DF34E8"/>
    <w:rsid w:val="00E1797D"/>
    <w:rsid w:val="00E473D3"/>
    <w:rsid w:val="00E84FCD"/>
    <w:rsid w:val="00EB1C9A"/>
    <w:rsid w:val="00EF43A3"/>
    <w:rsid w:val="00F3689E"/>
    <w:rsid w:val="00F47331"/>
    <w:rsid w:val="00F51491"/>
    <w:rsid w:val="00F75A90"/>
    <w:rsid w:val="00FD2605"/>
    <w:rsid w:val="00FE24B4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386"/>
  <w15:chartTrackingRefBased/>
  <w15:docId w15:val="{95F42BB6-1104-4337-9B73-295596B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1ppyq">
    <w:name w:val="s1ppyq"/>
    <w:basedOn w:val="Fontepargpadro"/>
    <w:rsid w:val="00EB1C9A"/>
  </w:style>
  <w:style w:type="character" w:customStyle="1" w:styleId="wdyuqq">
    <w:name w:val="wdyuqq"/>
    <w:basedOn w:val="Fontepargpadro"/>
    <w:rsid w:val="00943F3B"/>
  </w:style>
  <w:style w:type="paragraph" w:styleId="PargrafodaLista">
    <w:name w:val="List Paragraph"/>
    <w:basedOn w:val="Normal"/>
    <w:uiPriority w:val="34"/>
    <w:qFormat/>
    <w:rsid w:val="00B7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1330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24</cp:revision>
  <cp:lastPrinted>2023-08-31T10:20:00Z</cp:lastPrinted>
  <dcterms:created xsi:type="dcterms:W3CDTF">2023-09-18T12:52:00Z</dcterms:created>
  <dcterms:modified xsi:type="dcterms:W3CDTF">2023-11-09T17:26:00Z</dcterms:modified>
</cp:coreProperties>
</file>