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44F6E" w14:textId="7506C2A5" w:rsidR="00EB1C9A" w:rsidRPr="009D3CC7" w:rsidRDefault="00EB1C9A" w:rsidP="00EB1C9A">
      <w:pPr>
        <w:spacing w:line="276" w:lineRule="auto"/>
        <w:jc w:val="center"/>
        <w:rPr>
          <w:rFonts w:eastAsia="Arial"/>
          <w:b/>
          <w:sz w:val="24"/>
          <w:szCs w:val="24"/>
          <w:u w:val="single"/>
        </w:rPr>
      </w:pPr>
      <w:r w:rsidRPr="009D3CC7">
        <w:rPr>
          <w:rFonts w:eastAsia="Arial"/>
          <w:b/>
          <w:sz w:val="24"/>
          <w:szCs w:val="24"/>
          <w:u w:val="single"/>
        </w:rPr>
        <w:t>SÚMULA DA 14</w:t>
      </w:r>
      <w:r w:rsidR="00834814" w:rsidRPr="009D3CC7">
        <w:rPr>
          <w:rFonts w:eastAsia="Arial"/>
          <w:b/>
          <w:sz w:val="24"/>
          <w:szCs w:val="24"/>
          <w:u w:val="single"/>
        </w:rPr>
        <w:t>3</w:t>
      </w:r>
      <w:r w:rsidRPr="009D3CC7">
        <w:rPr>
          <w:rFonts w:eastAsia="Arial"/>
          <w:b/>
          <w:sz w:val="24"/>
          <w:szCs w:val="24"/>
          <w:u w:val="single"/>
        </w:rPr>
        <w:t xml:space="preserve">ª REUNIÃO PLENÁRIA ORDINÁRIA, DO CONSELHO DE ARQUITETURA E URBANISMO DE GOIÁS, REALIZADA NO DIA </w:t>
      </w:r>
      <w:r w:rsidR="00834814" w:rsidRPr="009D3CC7">
        <w:rPr>
          <w:rFonts w:eastAsia="Arial"/>
          <w:b/>
          <w:sz w:val="24"/>
          <w:szCs w:val="24"/>
          <w:u w:val="single"/>
        </w:rPr>
        <w:t>28</w:t>
      </w:r>
      <w:r w:rsidRPr="009D3CC7">
        <w:rPr>
          <w:rFonts w:eastAsia="Arial"/>
          <w:b/>
          <w:sz w:val="24"/>
          <w:szCs w:val="24"/>
          <w:u w:val="single"/>
        </w:rPr>
        <w:t xml:space="preserve"> DE </w:t>
      </w:r>
      <w:r w:rsidR="00834814" w:rsidRPr="009D3CC7">
        <w:rPr>
          <w:rFonts w:eastAsia="Arial"/>
          <w:b/>
          <w:sz w:val="24"/>
          <w:szCs w:val="24"/>
          <w:u w:val="single"/>
        </w:rPr>
        <w:t>SETEMBRO</w:t>
      </w:r>
      <w:r w:rsidR="00CB3AC6" w:rsidRPr="009D3CC7">
        <w:rPr>
          <w:rFonts w:eastAsia="Arial"/>
          <w:b/>
          <w:sz w:val="24"/>
          <w:szCs w:val="24"/>
          <w:u w:val="single"/>
        </w:rPr>
        <w:t xml:space="preserve"> </w:t>
      </w:r>
      <w:r w:rsidRPr="009D3CC7">
        <w:rPr>
          <w:rFonts w:eastAsia="Arial"/>
          <w:b/>
          <w:sz w:val="24"/>
          <w:szCs w:val="24"/>
          <w:u w:val="single"/>
        </w:rPr>
        <w:t>DE 2023</w:t>
      </w:r>
    </w:p>
    <w:p w14:paraId="1D8F5E1E" w14:textId="77777777" w:rsidR="00CA6AF0" w:rsidRPr="009D3CC7" w:rsidRDefault="00CA6AF0" w:rsidP="00EB1C9A">
      <w:pPr>
        <w:spacing w:line="276" w:lineRule="auto"/>
        <w:jc w:val="center"/>
        <w:rPr>
          <w:rFonts w:eastAsia="Arial"/>
          <w:sz w:val="24"/>
          <w:szCs w:val="24"/>
        </w:rPr>
      </w:pPr>
    </w:p>
    <w:p w14:paraId="6847ECA0" w14:textId="77777777" w:rsidR="00EB1C9A" w:rsidRPr="009D3CC7" w:rsidRDefault="00EB1C9A" w:rsidP="00EB1C9A">
      <w:pPr>
        <w:spacing w:line="276" w:lineRule="auto"/>
        <w:jc w:val="center"/>
        <w:rPr>
          <w:rFonts w:eastAsia="Arial"/>
          <w:sz w:val="24"/>
          <w:szCs w:val="24"/>
        </w:rPr>
      </w:pPr>
      <w:r w:rsidRPr="009D3CC7">
        <w:rPr>
          <w:rFonts w:eastAsia="Arial"/>
          <w:b/>
          <w:sz w:val="24"/>
          <w:szCs w:val="24"/>
          <w:u w:val="single"/>
        </w:rPr>
        <w:t>PLENÁRIO</w:t>
      </w:r>
    </w:p>
    <w:p w14:paraId="2A4DA2C6" w14:textId="77777777" w:rsidR="00EB1C9A" w:rsidRPr="009D3CC7" w:rsidRDefault="00EB1C9A" w:rsidP="00EB1C9A">
      <w:pPr>
        <w:spacing w:line="276" w:lineRule="auto"/>
        <w:jc w:val="both"/>
        <w:rPr>
          <w:rFonts w:eastAsia="Arial"/>
          <w:sz w:val="24"/>
          <w:szCs w:val="24"/>
        </w:rPr>
      </w:pPr>
    </w:p>
    <w:p w14:paraId="7F6A47F0" w14:textId="34E27905" w:rsidR="00EB1C9A" w:rsidRPr="00665BEE" w:rsidRDefault="00D523FE" w:rsidP="00665BEE">
      <w:pPr>
        <w:widowControl w:val="0"/>
        <w:jc w:val="both"/>
        <w:rPr>
          <w:bCs/>
          <w:color w:val="000000" w:themeColor="text1"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 xml:space="preserve">I) </w:t>
      </w:r>
      <w:r w:rsidR="00EB1C9A" w:rsidRPr="009D3CC7">
        <w:rPr>
          <w:rFonts w:eastAsia="Arial"/>
          <w:sz w:val="24"/>
          <w:szCs w:val="24"/>
        </w:rPr>
        <w:t>Aos</w:t>
      </w:r>
      <w:proofErr w:type="gramEnd"/>
      <w:r w:rsidR="00EB1C9A" w:rsidRPr="009D3CC7">
        <w:rPr>
          <w:rFonts w:eastAsia="Arial"/>
          <w:sz w:val="24"/>
          <w:szCs w:val="24"/>
        </w:rPr>
        <w:t xml:space="preserve"> </w:t>
      </w:r>
      <w:r w:rsidR="00834814" w:rsidRPr="009D3CC7">
        <w:rPr>
          <w:rFonts w:eastAsia="Arial"/>
          <w:sz w:val="24"/>
          <w:szCs w:val="24"/>
        </w:rPr>
        <w:t xml:space="preserve">vinte e oito </w:t>
      </w:r>
      <w:r w:rsidR="00EB1C9A" w:rsidRPr="009D3CC7">
        <w:rPr>
          <w:rFonts w:eastAsia="Arial"/>
          <w:sz w:val="24"/>
          <w:szCs w:val="24"/>
        </w:rPr>
        <w:t xml:space="preserve">dias do mês de </w:t>
      </w:r>
      <w:r w:rsidR="00834814" w:rsidRPr="009D3CC7">
        <w:rPr>
          <w:rFonts w:eastAsia="Arial"/>
          <w:sz w:val="24"/>
          <w:szCs w:val="24"/>
        </w:rPr>
        <w:t>setembro</w:t>
      </w:r>
      <w:r w:rsidR="004C7EBD" w:rsidRPr="009D3CC7">
        <w:rPr>
          <w:rFonts w:eastAsia="Arial"/>
          <w:sz w:val="24"/>
          <w:szCs w:val="24"/>
        </w:rPr>
        <w:t xml:space="preserve"> </w:t>
      </w:r>
      <w:r w:rsidR="00EB1C9A" w:rsidRPr="009D3CC7">
        <w:rPr>
          <w:rFonts w:eastAsia="Arial"/>
          <w:sz w:val="24"/>
          <w:szCs w:val="24"/>
        </w:rPr>
        <w:t>de dois mil e vinte e três, em modalidade presencial iniciou-se, em primeira convocação, a 14</w:t>
      </w:r>
      <w:r w:rsidR="00834814" w:rsidRPr="009D3CC7">
        <w:rPr>
          <w:rFonts w:eastAsia="Arial"/>
          <w:sz w:val="24"/>
          <w:szCs w:val="24"/>
        </w:rPr>
        <w:t>3</w:t>
      </w:r>
      <w:r w:rsidR="00EB1C9A" w:rsidRPr="009D3CC7">
        <w:rPr>
          <w:rFonts w:eastAsia="Arial"/>
          <w:sz w:val="24"/>
          <w:szCs w:val="24"/>
        </w:rPr>
        <w:t xml:space="preserve">ª Reunião Plenária Ordinária, com a presença dos Conselheiros Estaduais membros: </w:t>
      </w:r>
      <w:r w:rsidR="004C7EBD" w:rsidRPr="00D523FE">
        <w:rPr>
          <w:rFonts w:eastAsia="Arial"/>
          <w:b/>
          <w:bCs/>
          <w:sz w:val="24"/>
          <w:szCs w:val="24"/>
        </w:rPr>
        <w:t>Fernando Camargo Chapadeiro,</w:t>
      </w:r>
      <w:r w:rsidR="004C7EBD" w:rsidRPr="00D523FE">
        <w:rPr>
          <w:rFonts w:eastAsia="Arial"/>
          <w:sz w:val="24"/>
          <w:szCs w:val="24"/>
        </w:rPr>
        <w:t xml:space="preserve"> </w:t>
      </w:r>
      <w:r w:rsidR="00927DD5" w:rsidRPr="00D523FE">
        <w:rPr>
          <w:rFonts w:eastAsia="Arial"/>
          <w:b/>
          <w:sz w:val="24"/>
          <w:szCs w:val="24"/>
        </w:rPr>
        <w:t>Andrey</w:t>
      </w:r>
      <w:r w:rsidR="00927DD5" w:rsidRPr="00D523FE">
        <w:rPr>
          <w:rFonts w:eastAsia="Arial"/>
          <w:sz w:val="24"/>
          <w:szCs w:val="24"/>
        </w:rPr>
        <w:t xml:space="preserve"> </w:t>
      </w:r>
      <w:r w:rsidR="00C469A4" w:rsidRPr="00D523FE">
        <w:rPr>
          <w:rFonts w:eastAsia="Arial"/>
          <w:b/>
          <w:bCs/>
          <w:sz w:val="24"/>
          <w:szCs w:val="24"/>
        </w:rPr>
        <w:t>Roberto Cintra Campos,</w:t>
      </w:r>
      <w:r w:rsidR="00C469A4" w:rsidRPr="00D523FE">
        <w:rPr>
          <w:rFonts w:eastAsia="Arial"/>
          <w:sz w:val="24"/>
          <w:szCs w:val="24"/>
        </w:rPr>
        <w:t xml:space="preserve"> </w:t>
      </w:r>
      <w:r w:rsidR="00EB1C9A" w:rsidRPr="00D523FE">
        <w:rPr>
          <w:b/>
          <w:bCs/>
          <w:sz w:val="24"/>
          <w:szCs w:val="24"/>
        </w:rPr>
        <w:t>Juliana Guimarães de Medeiros,</w:t>
      </w:r>
      <w:r w:rsidR="00CB65F1" w:rsidRPr="00D523FE">
        <w:rPr>
          <w:b/>
          <w:bCs/>
          <w:sz w:val="24"/>
          <w:szCs w:val="24"/>
        </w:rPr>
        <w:t xml:space="preserve"> </w:t>
      </w:r>
      <w:r w:rsidR="00680384" w:rsidRPr="00D523FE">
        <w:rPr>
          <w:b/>
          <w:bCs/>
          <w:sz w:val="24"/>
          <w:szCs w:val="24"/>
        </w:rPr>
        <w:t xml:space="preserve">Anna Carolina Cruz Veiga de Almeida, </w:t>
      </w:r>
      <w:r w:rsidR="00B20854" w:rsidRPr="00D523FE">
        <w:rPr>
          <w:b/>
          <w:bCs/>
          <w:sz w:val="24"/>
          <w:szCs w:val="24"/>
        </w:rPr>
        <w:t xml:space="preserve">Gabriel </w:t>
      </w:r>
      <w:r w:rsidR="00927DD5" w:rsidRPr="00D523FE">
        <w:rPr>
          <w:b/>
          <w:bCs/>
          <w:sz w:val="24"/>
          <w:szCs w:val="24"/>
        </w:rPr>
        <w:t>Xavier,</w:t>
      </w:r>
      <w:r w:rsidR="004C7EBD" w:rsidRPr="00D523FE">
        <w:rPr>
          <w:b/>
          <w:bCs/>
          <w:sz w:val="24"/>
          <w:szCs w:val="24"/>
        </w:rPr>
        <w:t xml:space="preserve"> </w:t>
      </w:r>
      <w:r w:rsidR="00927DD5" w:rsidRPr="00D523FE">
        <w:rPr>
          <w:b/>
          <w:bCs/>
          <w:sz w:val="24"/>
          <w:szCs w:val="24"/>
        </w:rPr>
        <w:t xml:space="preserve">Thais Valle, </w:t>
      </w:r>
      <w:r w:rsidR="00C469A4" w:rsidRPr="00D523FE">
        <w:rPr>
          <w:b/>
          <w:bCs/>
          <w:sz w:val="24"/>
          <w:szCs w:val="24"/>
        </w:rPr>
        <w:t>David Alves</w:t>
      </w:r>
      <w:r w:rsidR="00927DD5" w:rsidRPr="00D523FE">
        <w:rPr>
          <w:b/>
          <w:bCs/>
          <w:sz w:val="24"/>
          <w:szCs w:val="24"/>
        </w:rPr>
        <w:t xml:space="preserve"> </w:t>
      </w:r>
      <w:proofErr w:type="spellStart"/>
      <w:r w:rsidR="00927DD5" w:rsidRPr="00D523FE">
        <w:rPr>
          <w:b/>
          <w:bCs/>
          <w:sz w:val="24"/>
          <w:szCs w:val="24"/>
        </w:rPr>
        <w:t>Finotti</w:t>
      </w:r>
      <w:proofErr w:type="spellEnd"/>
      <w:r w:rsidR="00927DD5" w:rsidRPr="00D523FE">
        <w:rPr>
          <w:b/>
          <w:bCs/>
          <w:sz w:val="24"/>
          <w:szCs w:val="24"/>
        </w:rPr>
        <w:t xml:space="preserve"> </w:t>
      </w:r>
      <w:proofErr w:type="spellStart"/>
      <w:r w:rsidR="00927DD5" w:rsidRPr="00D523FE">
        <w:rPr>
          <w:b/>
          <w:bCs/>
          <w:sz w:val="24"/>
          <w:szCs w:val="24"/>
        </w:rPr>
        <w:t>Camardelli</w:t>
      </w:r>
      <w:proofErr w:type="spellEnd"/>
      <w:r w:rsidR="00927DD5" w:rsidRPr="00D523FE">
        <w:rPr>
          <w:b/>
          <w:bCs/>
          <w:sz w:val="24"/>
          <w:szCs w:val="24"/>
        </w:rPr>
        <w:t xml:space="preserve"> de </w:t>
      </w:r>
      <w:proofErr w:type="spellStart"/>
      <w:r w:rsidR="00927DD5" w:rsidRPr="00D523FE">
        <w:rPr>
          <w:b/>
          <w:bCs/>
          <w:sz w:val="24"/>
          <w:szCs w:val="24"/>
        </w:rPr>
        <w:t>Azerêdo</w:t>
      </w:r>
      <w:proofErr w:type="spellEnd"/>
      <w:r w:rsidR="000D5F25" w:rsidRPr="00D523FE">
        <w:rPr>
          <w:b/>
          <w:bCs/>
          <w:sz w:val="24"/>
          <w:szCs w:val="24"/>
        </w:rPr>
        <w:t>.</w:t>
      </w:r>
      <w:r w:rsidR="001D0DF7" w:rsidRPr="00D523FE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Presentes também a Gerente Geral</w:t>
      </w:r>
      <w:r w:rsidR="00EB1C9A" w:rsidRPr="009D3CC7">
        <w:rPr>
          <w:bCs/>
          <w:sz w:val="24"/>
          <w:szCs w:val="24"/>
        </w:rPr>
        <w:t xml:space="preserve"> do CAU/GO: </w:t>
      </w:r>
      <w:r>
        <w:rPr>
          <w:b/>
          <w:sz w:val="24"/>
          <w:szCs w:val="24"/>
        </w:rPr>
        <w:t>Maria Ester de Souza</w:t>
      </w:r>
      <w:r w:rsidR="00834814" w:rsidRPr="009D3CC7">
        <w:rPr>
          <w:bCs/>
          <w:sz w:val="24"/>
          <w:szCs w:val="24"/>
        </w:rPr>
        <w:t xml:space="preserve"> que conduziu os trabalhos</w:t>
      </w:r>
      <w:r w:rsidR="00EB1C9A" w:rsidRPr="009D3CC7">
        <w:rPr>
          <w:bCs/>
          <w:sz w:val="24"/>
          <w:szCs w:val="24"/>
        </w:rPr>
        <w:t xml:space="preserve">. </w:t>
      </w:r>
      <w:r w:rsidR="00EB1C9A" w:rsidRPr="009D3CC7">
        <w:rPr>
          <w:b/>
          <w:bCs/>
          <w:sz w:val="24"/>
          <w:szCs w:val="24"/>
        </w:rPr>
        <w:t>I)</w:t>
      </w:r>
      <w:r w:rsidR="00EB1C9A" w:rsidRPr="009D3CC7">
        <w:rPr>
          <w:bCs/>
          <w:sz w:val="24"/>
          <w:szCs w:val="24"/>
        </w:rPr>
        <w:t xml:space="preserve"> </w:t>
      </w:r>
      <w:r w:rsidR="00EB1C9A" w:rsidRPr="009D3CC7">
        <w:rPr>
          <w:b/>
          <w:bCs/>
          <w:sz w:val="24"/>
          <w:szCs w:val="24"/>
        </w:rPr>
        <w:t xml:space="preserve">Verificação de quórum. </w:t>
      </w:r>
      <w:r w:rsidR="00EB1C9A" w:rsidRPr="009D3CC7">
        <w:rPr>
          <w:bCs/>
          <w:sz w:val="24"/>
          <w:szCs w:val="24"/>
        </w:rPr>
        <w:t xml:space="preserve">O </w:t>
      </w:r>
      <w:r w:rsidR="00EB1C9A" w:rsidRPr="009D3CC7">
        <w:rPr>
          <w:b/>
          <w:sz w:val="24"/>
          <w:szCs w:val="24"/>
        </w:rPr>
        <w:t>Presidente</w:t>
      </w:r>
      <w:r w:rsidR="006F4436" w:rsidRPr="009D3CC7">
        <w:rPr>
          <w:b/>
          <w:sz w:val="24"/>
          <w:szCs w:val="24"/>
        </w:rPr>
        <w:t xml:space="preserve"> </w:t>
      </w:r>
      <w:r w:rsidR="00EB1C9A" w:rsidRPr="009D3CC7">
        <w:rPr>
          <w:bCs/>
          <w:sz w:val="24"/>
          <w:szCs w:val="24"/>
        </w:rPr>
        <w:t xml:space="preserve">verificou o quórum e declarou aberta a sessão. </w:t>
      </w:r>
      <w:r w:rsidR="00EB1C9A" w:rsidRPr="009D3CC7">
        <w:rPr>
          <w:b/>
          <w:bCs/>
          <w:sz w:val="24"/>
          <w:szCs w:val="24"/>
        </w:rPr>
        <w:t xml:space="preserve">II) Leitura e discussão da pauta. </w:t>
      </w:r>
      <w:r w:rsidR="00EB1C9A" w:rsidRPr="009D3CC7">
        <w:rPr>
          <w:bCs/>
          <w:sz w:val="24"/>
          <w:szCs w:val="24"/>
        </w:rPr>
        <w:t xml:space="preserve">Pauta aprovada por unanimidade. </w:t>
      </w:r>
      <w:r w:rsidR="00EB1C9A" w:rsidRPr="009D3CC7">
        <w:rPr>
          <w:b/>
          <w:bCs/>
          <w:sz w:val="24"/>
          <w:szCs w:val="24"/>
        </w:rPr>
        <w:t>III) Discussão e aprovação da ata da reunião plenária anterior, 2</w:t>
      </w:r>
      <w:r w:rsidR="000D5F25" w:rsidRPr="009D3CC7">
        <w:rPr>
          <w:b/>
          <w:bCs/>
          <w:sz w:val="24"/>
          <w:szCs w:val="24"/>
        </w:rPr>
        <w:t>7</w:t>
      </w:r>
      <w:r w:rsidR="00EB1C9A" w:rsidRPr="009D3CC7">
        <w:rPr>
          <w:b/>
          <w:bCs/>
          <w:sz w:val="24"/>
          <w:szCs w:val="24"/>
        </w:rPr>
        <w:t>/0</w:t>
      </w:r>
      <w:r w:rsidR="000D5F25" w:rsidRPr="009D3CC7">
        <w:rPr>
          <w:b/>
          <w:bCs/>
          <w:sz w:val="24"/>
          <w:szCs w:val="24"/>
        </w:rPr>
        <w:t>7</w:t>
      </w:r>
      <w:r w:rsidR="00EB1C9A" w:rsidRPr="009D3CC7">
        <w:rPr>
          <w:b/>
          <w:bCs/>
          <w:sz w:val="24"/>
          <w:szCs w:val="24"/>
        </w:rPr>
        <w:t xml:space="preserve">/2023. </w:t>
      </w:r>
      <w:r w:rsidR="00EB1C9A" w:rsidRPr="009D3CC7">
        <w:rPr>
          <w:bCs/>
          <w:sz w:val="24"/>
          <w:szCs w:val="24"/>
        </w:rPr>
        <w:t xml:space="preserve">Ata aprovada por unanimidade. </w:t>
      </w:r>
      <w:r w:rsidR="00EB1C9A" w:rsidRPr="009D3CC7">
        <w:rPr>
          <w:b/>
          <w:sz w:val="24"/>
          <w:szCs w:val="24"/>
        </w:rPr>
        <w:t>I</w:t>
      </w:r>
      <w:r w:rsidR="00EB1C9A" w:rsidRPr="009D3CC7">
        <w:rPr>
          <w:b/>
          <w:bCs/>
          <w:sz w:val="24"/>
          <w:szCs w:val="24"/>
        </w:rPr>
        <w:t xml:space="preserve">V) Extrato de Correspondências. </w:t>
      </w:r>
      <w:r w:rsidR="00EB1C9A" w:rsidRPr="009D3CC7">
        <w:rPr>
          <w:bCs/>
          <w:sz w:val="24"/>
          <w:szCs w:val="24"/>
        </w:rPr>
        <w:t>A Gerente Geral apresentou as principais correspondências enviadas e recebidas.</w:t>
      </w:r>
      <w:r w:rsidR="000D5F25" w:rsidRPr="009D3CC7">
        <w:rPr>
          <w:bCs/>
          <w:sz w:val="24"/>
          <w:szCs w:val="24"/>
        </w:rPr>
        <w:t xml:space="preserve"> </w:t>
      </w:r>
      <w:r w:rsidR="00EB1C9A" w:rsidRPr="009D3CC7">
        <w:rPr>
          <w:rFonts w:eastAsia="Arial"/>
          <w:b/>
          <w:sz w:val="24"/>
          <w:szCs w:val="24"/>
        </w:rPr>
        <w:t xml:space="preserve">V) </w:t>
      </w:r>
      <w:r w:rsidR="00F51491">
        <w:rPr>
          <w:rFonts w:eastAsia="Arial"/>
          <w:b/>
          <w:sz w:val="24"/>
          <w:szCs w:val="24"/>
        </w:rPr>
        <w:t>Relato das Comissões</w:t>
      </w:r>
      <w:r w:rsidR="00EB1C9A" w:rsidRPr="009D3CC7">
        <w:rPr>
          <w:rFonts w:eastAsia="Arial"/>
          <w:b/>
          <w:sz w:val="24"/>
          <w:szCs w:val="24"/>
        </w:rPr>
        <w:t>.</w:t>
      </w:r>
      <w:r w:rsidR="00EB1C9A" w:rsidRPr="009D3CC7">
        <w:rPr>
          <w:rFonts w:eastAsia="Arial"/>
          <w:sz w:val="24"/>
          <w:szCs w:val="24"/>
        </w:rPr>
        <w:t xml:space="preserve"> </w:t>
      </w:r>
      <w:r w:rsidR="00EB1C9A" w:rsidRPr="009D3CC7">
        <w:rPr>
          <w:rFonts w:eastAsia="Arial"/>
          <w:b/>
          <w:sz w:val="24"/>
          <w:szCs w:val="24"/>
        </w:rPr>
        <w:t>a) Dos Coordenadores das Comissões permanentes.</w:t>
      </w:r>
      <w:r w:rsidR="00420CA1" w:rsidRPr="009D3CC7">
        <w:rPr>
          <w:rFonts w:eastAsia="Arial"/>
          <w:bCs/>
          <w:sz w:val="24"/>
          <w:szCs w:val="24"/>
        </w:rPr>
        <w:t xml:space="preserve"> </w:t>
      </w:r>
      <w:r w:rsidR="00EB1C9A" w:rsidRPr="009D3CC7">
        <w:rPr>
          <w:rFonts w:eastAsia="Arial"/>
          <w:b/>
          <w:sz w:val="24"/>
          <w:szCs w:val="24"/>
        </w:rPr>
        <w:t xml:space="preserve">1.1. Comissão de Administração e Finanças – CAF. Prestação de contas de </w:t>
      </w:r>
      <w:r w:rsidR="00F51491">
        <w:rPr>
          <w:rFonts w:eastAsia="Arial"/>
          <w:b/>
          <w:sz w:val="24"/>
          <w:szCs w:val="24"/>
        </w:rPr>
        <w:t>agosto</w:t>
      </w:r>
      <w:r w:rsidR="00EB1C9A" w:rsidRPr="009D3CC7">
        <w:rPr>
          <w:rFonts w:eastAsia="Arial"/>
          <w:b/>
          <w:sz w:val="24"/>
          <w:szCs w:val="24"/>
        </w:rPr>
        <w:t xml:space="preserve"> de 2023. </w:t>
      </w:r>
      <w:bookmarkStart w:id="0" w:name="_Hlk141449093"/>
      <w:r w:rsidR="00F51491">
        <w:rPr>
          <w:rFonts w:eastAsia="Arial"/>
          <w:sz w:val="24"/>
          <w:szCs w:val="24"/>
        </w:rPr>
        <w:t xml:space="preserve">O suplente David </w:t>
      </w:r>
      <w:proofErr w:type="spellStart"/>
      <w:r w:rsidR="00F51491">
        <w:rPr>
          <w:rFonts w:eastAsia="Arial"/>
          <w:sz w:val="24"/>
          <w:szCs w:val="24"/>
        </w:rPr>
        <w:t>Finotti</w:t>
      </w:r>
      <w:proofErr w:type="spellEnd"/>
      <w:r w:rsidR="00F51491">
        <w:rPr>
          <w:rFonts w:eastAsia="Arial"/>
          <w:sz w:val="24"/>
          <w:szCs w:val="24"/>
        </w:rPr>
        <w:t xml:space="preserve"> relatou os dados apresentados com prestação de contas para o plenário: </w:t>
      </w:r>
      <w:r w:rsidR="00F51491">
        <w:rPr>
          <w:sz w:val="24"/>
          <w:szCs w:val="24"/>
        </w:rPr>
        <w:t>o</w:t>
      </w:r>
      <w:r w:rsidR="00F51491" w:rsidRPr="00F51491">
        <w:rPr>
          <w:sz w:val="24"/>
          <w:szCs w:val="24"/>
        </w:rPr>
        <w:t xml:space="preserve"> percentual realizado de janeiro a agosto foi 3,75% maior que o previsto, correspondendo ao valor de R$ 156.196,00. Os itens que apresentaram um crescimento acima da média são: Rendimentos proveniente da aplicação financeira, taxas e multas, incididas principalmente nos pagamentos de anuidades vencidas e outras receitas devido recebimentos de processos de dívida ativa e multas de infrações. Comparando a receita realizada com o mesmo período de 2022 identificamos um crescimento de 5,94% que equivale a R$ 242.531,00 e ao ano de 2021 27,65% representando R$ 936.653,00. A receita de agosto comparada ao mês anterior teve um decrescimento de -25,34%. Cenário previsto devido a terem cessados os recebimentos provenientes de taxas de inscrição do concurso público.</w:t>
      </w:r>
      <w:r w:rsidR="00F51491" w:rsidRPr="00F51491">
        <w:rPr>
          <w:rStyle w:val="wdyuqq"/>
          <w:sz w:val="24"/>
          <w:szCs w:val="24"/>
        </w:rPr>
        <w:t xml:space="preserve"> </w:t>
      </w:r>
      <w:r w:rsidR="00F51491" w:rsidRPr="00F51491">
        <w:rPr>
          <w:sz w:val="24"/>
          <w:szCs w:val="24"/>
        </w:rPr>
        <w:t xml:space="preserve">O valor realizado de anuidades no período de janeiro a julho de 2023 apresentou um aumento de 13.721,00 em relação ao mesmo período de 2022. Em comparação com o mês anterior houve um decréscimo de -41,07% queda esperada devido os recebimentos de anuidades sofrerem baixas a partir do mês de julho conforme histórico dos anos anteriores. O valor realizado de RRT no período de janeiro a agosto de 2023 apresentou um acréscimo de 2,01% em relação ao mesmo período de 2022. O número de profissionais no final do mês de julho foi de 5.577 e a média da emissão de RRT/Profissional foi 3,88, menor que a média do mesmo período do ano anterior que foi de 4,12. O percentual realizado de janeiro a julho foi 16,78% menor que o previsto, que corresponde à diferença de R$ 591.992,00. Entre os itens que possuem maior representatividade nas despesas destacamos: CSC e Fundo de apoio 11,71.  Prestação de serviço 21,26. O valor realizado no </w:t>
      </w:r>
      <w:r w:rsidR="00F51491" w:rsidRPr="00F51491">
        <w:rPr>
          <w:sz w:val="24"/>
          <w:szCs w:val="24"/>
        </w:rPr>
        <w:lastRenderedPageBreak/>
        <w:t xml:space="preserve">período de janeiro a agosto de 2023 foi 20,28% maior que o realizado no mesmo período de 2022 e 43,18% superior ao ano de 2021. Comparando as despesas do mês de agosto ao mês anterior observamos um decréscimo de 2,73%. No período houve superávit de R$ 1.388.097,60, desse valor foi aplicado apenas R$ 1.267.022,60 em Fundo Mensal BB-APLICC.PRZ-APL.AUT, que apresentou um rendimento nos últimos sete meses de R$ 398.831,48.  Estava previsto superávit de R$ 639.910,00 sendo realizados 116,92% a mais, devido as menores despesas (-16,78%) e maiores receitas (3,575%). </w:t>
      </w:r>
      <w:r w:rsidR="00F51491" w:rsidRPr="00F51491">
        <w:rPr>
          <w:rStyle w:val="wdyuqq"/>
          <w:sz w:val="24"/>
          <w:szCs w:val="24"/>
        </w:rPr>
        <w:t xml:space="preserve">A estrutura atual do CAU/GO conta com 21 funcionários e 4 estagiários. </w:t>
      </w:r>
      <w:r w:rsidR="00F51491" w:rsidRPr="00F51491">
        <w:rPr>
          <w:rStyle w:val="wdyuqq"/>
          <w:i/>
          <w:iCs/>
          <w:sz w:val="24"/>
          <w:szCs w:val="24"/>
        </w:rPr>
        <w:t xml:space="preserve">Obs.: nos cálculos de despesa com pessoal são considerados: </w:t>
      </w:r>
      <w:r w:rsidR="00F51491" w:rsidRPr="00F51491">
        <w:rPr>
          <w:rStyle w:val="wdyuqq"/>
          <w:b/>
          <w:bCs/>
          <w:i/>
          <w:iCs/>
          <w:sz w:val="24"/>
          <w:szCs w:val="24"/>
        </w:rPr>
        <w:t xml:space="preserve">Salários +Férias + 13º </w:t>
      </w:r>
      <w:proofErr w:type="gramStart"/>
      <w:r w:rsidR="00F51491" w:rsidRPr="00F51491">
        <w:rPr>
          <w:rStyle w:val="wdyuqq"/>
          <w:b/>
          <w:bCs/>
          <w:i/>
          <w:iCs/>
          <w:sz w:val="24"/>
          <w:szCs w:val="24"/>
        </w:rPr>
        <w:t>+</w:t>
      </w:r>
      <w:proofErr w:type="gramEnd"/>
      <w:r w:rsidR="00F51491" w:rsidRPr="00F51491">
        <w:rPr>
          <w:rStyle w:val="wdyuqq"/>
          <w:b/>
          <w:bCs/>
          <w:i/>
          <w:iCs/>
          <w:sz w:val="24"/>
          <w:szCs w:val="24"/>
        </w:rPr>
        <w:t xml:space="preserve"> Encargos. </w:t>
      </w:r>
      <w:r w:rsidR="00F51491" w:rsidRPr="00F51491">
        <w:rPr>
          <w:rStyle w:val="wdyuqq"/>
          <w:i/>
          <w:iCs/>
          <w:sz w:val="24"/>
          <w:szCs w:val="24"/>
        </w:rPr>
        <w:t>Os valores de Benefícios com Alimentação e Transporte não são considerados para o % sobre as receitas. Limite máximo = 55%.</w:t>
      </w:r>
      <w:bookmarkEnd w:id="0"/>
      <w:r w:rsidR="00F51491">
        <w:rPr>
          <w:rFonts w:eastAsia="Arial"/>
          <w:bCs/>
          <w:sz w:val="24"/>
          <w:szCs w:val="24"/>
        </w:rPr>
        <w:t xml:space="preserve"> </w:t>
      </w:r>
      <w:r w:rsidR="00EB1C9A" w:rsidRPr="009D3CC7">
        <w:rPr>
          <w:rFonts w:eastAsia="Arial"/>
          <w:b/>
          <w:sz w:val="24"/>
          <w:szCs w:val="24"/>
        </w:rPr>
        <w:t xml:space="preserve">1.2. Comissão de Ética e Disciplina – CED. </w:t>
      </w:r>
      <w:r w:rsidR="002D3678">
        <w:rPr>
          <w:rFonts w:eastAsia="Arial"/>
          <w:bCs/>
          <w:sz w:val="24"/>
          <w:szCs w:val="24"/>
        </w:rPr>
        <w:t>Não houve relato</w:t>
      </w:r>
      <w:r w:rsidR="00422506" w:rsidRPr="009D3CC7">
        <w:rPr>
          <w:sz w:val="24"/>
          <w:szCs w:val="24"/>
        </w:rPr>
        <w:t>.</w:t>
      </w:r>
      <w:r w:rsidR="00EB1C9A" w:rsidRPr="009D3CC7">
        <w:rPr>
          <w:bCs/>
          <w:sz w:val="24"/>
          <w:szCs w:val="24"/>
        </w:rPr>
        <w:t xml:space="preserve"> </w:t>
      </w:r>
      <w:r w:rsidR="00EB1C9A" w:rsidRPr="009D3CC7">
        <w:rPr>
          <w:rFonts w:eastAsia="Arial"/>
          <w:b/>
          <w:sz w:val="24"/>
          <w:szCs w:val="24"/>
        </w:rPr>
        <w:t xml:space="preserve">1.3. Comissão de Política Urbana e Ambiental – CPUA. </w:t>
      </w:r>
      <w:r w:rsidR="00665BEE" w:rsidRPr="00665BEE">
        <w:rPr>
          <w:rFonts w:eastAsia="Arial"/>
          <w:sz w:val="24"/>
          <w:szCs w:val="24"/>
        </w:rPr>
        <w:t xml:space="preserve">O suplente de </w:t>
      </w:r>
      <w:r w:rsidR="00665BEE">
        <w:rPr>
          <w:rFonts w:eastAsia="Arial"/>
          <w:sz w:val="24"/>
          <w:szCs w:val="24"/>
        </w:rPr>
        <w:t>Co</w:t>
      </w:r>
      <w:r w:rsidR="00665BEE" w:rsidRPr="00665BEE">
        <w:rPr>
          <w:rFonts w:eastAsia="Arial"/>
          <w:sz w:val="24"/>
          <w:szCs w:val="24"/>
        </w:rPr>
        <w:t xml:space="preserve">nselheiro David </w:t>
      </w:r>
      <w:proofErr w:type="spellStart"/>
      <w:r w:rsidR="00665BEE" w:rsidRPr="00665BEE">
        <w:rPr>
          <w:rFonts w:eastAsia="Arial"/>
          <w:sz w:val="24"/>
          <w:szCs w:val="24"/>
        </w:rPr>
        <w:t>Finotti</w:t>
      </w:r>
      <w:proofErr w:type="spellEnd"/>
      <w:r w:rsidR="00665BEE" w:rsidRPr="00665BEE">
        <w:rPr>
          <w:rFonts w:eastAsia="Arial"/>
          <w:sz w:val="24"/>
          <w:szCs w:val="24"/>
        </w:rPr>
        <w:t xml:space="preserve"> </w:t>
      </w:r>
      <w:r w:rsidR="00665BEE">
        <w:rPr>
          <w:rFonts w:eastAsia="Arial"/>
          <w:sz w:val="24"/>
          <w:szCs w:val="24"/>
        </w:rPr>
        <w:t xml:space="preserve">relatou a reunião e discorreu que, </w:t>
      </w:r>
      <w:r w:rsidR="00665BEE">
        <w:rPr>
          <w:bCs/>
          <w:color w:val="000000" w:themeColor="text1"/>
          <w:sz w:val="24"/>
          <w:szCs w:val="24"/>
        </w:rPr>
        <w:t>e</w:t>
      </w:r>
      <w:r w:rsidR="00665BEE" w:rsidRPr="00665BEE">
        <w:rPr>
          <w:bCs/>
          <w:color w:val="000000" w:themeColor="text1"/>
          <w:sz w:val="24"/>
          <w:szCs w:val="24"/>
        </w:rPr>
        <w:t>m função das quedas de energia foi colocado em primeira discussão o re</w:t>
      </w:r>
      <w:r w:rsidR="00665BEE">
        <w:rPr>
          <w:bCs/>
          <w:color w:val="000000" w:themeColor="text1"/>
          <w:sz w:val="24"/>
          <w:szCs w:val="24"/>
        </w:rPr>
        <w:t xml:space="preserve">lato </w:t>
      </w:r>
      <w:r w:rsidR="00665BEE" w:rsidRPr="00665BEE">
        <w:rPr>
          <w:bCs/>
          <w:color w:val="000000" w:themeColor="text1"/>
          <w:sz w:val="24"/>
          <w:szCs w:val="24"/>
        </w:rPr>
        <w:t>da visita do Secretário de Finanças do Município de Goiânia, juntamente com a chefe de gabinete Ana Helena e Débora Cristina, técnica auxiliar, na sede do CAU, na quarta-feira dia 20/09, as 16h00.</w:t>
      </w:r>
      <w:r w:rsidR="00665BEE">
        <w:rPr>
          <w:bCs/>
          <w:color w:val="000000" w:themeColor="text1"/>
          <w:sz w:val="24"/>
          <w:szCs w:val="24"/>
        </w:rPr>
        <w:t xml:space="preserve"> </w:t>
      </w:r>
      <w:r w:rsidR="00665BEE" w:rsidRPr="00665BEE">
        <w:rPr>
          <w:bCs/>
          <w:color w:val="000000" w:themeColor="text1"/>
          <w:sz w:val="24"/>
          <w:szCs w:val="24"/>
        </w:rPr>
        <w:t xml:space="preserve">Os técnicos relataram sobre o contrato firmado com empresa de São Paulo 21Sul, para desenvolvimento de </w:t>
      </w:r>
      <w:proofErr w:type="spellStart"/>
      <w:r w:rsidR="00665BEE" w:rsidRPr="00665BEE">
        <w:rPr>
          <w:bCs/>
          <w:color w:val="000000" w:themeColor="text1"/>
          <w:sz w:val="24"/>
          <w:szCs w:val="24"/>
        </w:rPr>
        <w:t>MasterPlan</w:t>
      </w:r>
      <w:proofErr w:type="spellEnd"/>
      <w:r w:rsidR="00665BEE" w:rsidRPr="00665BEE">
        <w:rPr>
          <w:bCs/>
          <w:color w:val="000000" w:themeColor="text1"/>
          <w:sz w:val="24"/>
          <w:szCs w:val="24"/>
        </w:rPr>
        <w:t xml:space="preserve"> para o centro de Goiânia e que está tendo consultoria do escritório Grupo4. A Secretaria tem elaborado levantamentos e conversado com outras Secretarias da prefeitura para buscar elementos para enviar ao escritório. A princípio o projeto previa isenções fiscais de IPTU mas tem sido debatido para ser ampliado para outras ações, mas sem definição clara ainda.</w:t>
      </w:r>
      <w:r w:rsidR="00665BEE">
        <w:rPr>
          <w:bCs/>
          <w:color w:val="000000" w:themeColor="text1"/>
          <w:sz w:val="24"/>
          <w:szCs w:val="24"/>
        </w:rPr>
        <w:t xml:space="preserve"> </w:t>
      </w:r>
      <w:r w:rsidR="00665BEE" w:rsidRPr="00665BEE">
        <w:rPr>
          <w:bCs/>
          <w:color w:val="000000" w:themeColor="text1"/>
          <w:sz w:val="24"/>
          <w:szCs w:val="24"/>
        </w:rPr>
        <w:t xml:space="preserve">As técnicas solicitaram auxilio do </w:t>
      </w:r>
      <w:proofErr w:type="spellStart"/>
      <w:r w:rsidR="00665BEE" w:rsidRPr="00665BEE">
        <w:rPr>
          <w:bCs/>
          <w:color w:val="000000" w:themeColor="text1"/>
          <w:sz w:val="24"/>
          <w:szCs w:val="24"/>
        </w:rPr>
        <w:t>Cau</w:t>
      </w:r>
      <w:proofErr w:type="spellEnd"/>
      <w:r w:rsidR="00665BEE" w:rsidRPr="00665BEE">
        <w:rPr>
          <w:bCs/>
          <w:color w:val="000000" w:themeColor="text1"/>
          <w:sz w:val="24"/>
          <w:szCs w:val="24"/>
        </w:rPr>
        <w:t xml:space="preserve"> no contato com representantes do IPHAN para o entendimento de como tratar o tema do patrimônio no projeto. Também solicitaram opinião e que fizéssemos cálculos sobre custos de reformas em fachadas para saber se as propostas de isenção de IPTU fariam sentido, frente aos investimentos solicitados.</w:t>
      </w:r>
      <w:r w:rsidR="00665BEE">
        <w:rPr>
          <w:bCs/>
          <w:color w:val="000000" w:themeColor="text1"/>
          <w:sz w:val="24"/>
          <w:szCs w:val="24"/>
        </w:rPr>
        <w:t xml:space="preserve"> </w:t>
      </w:r>
      <w:r w:rsidR="00665BEE" w:rsidRPr="00665BEE">
        <w:rPr>
          <w:bCs/>
          <w:color w:val="000000" w:themeColor="text1"/>
          <w:sz w:val="24"/>
          <w:szCs w:val="24"/>
        </w:rPr>
        <w:t xml:space="preserve">Foi informado </w:t>
      </w:r>
      <w:r w:rsidR="00665BEE" w:rsidRPr="00665BEE">
        <w:rPr>
          <w:sz w:val="24"/>
          <w:szCs w:val="24"/>
        </w:rPr>
        <w:t xml:space="preserve">sobre a participação da Conselheira Janaína no evento da AGM no dia 29/09; sobre a presença da comissão de </w:t>
      </w:r>
      <w:proofErr w:type="spellStart"/>
      <w:r w:rsidR="00665BEE" w:rsidRPr="00665BEE">
        <w:rPr>
          <w:sz w:val="24"/>
          <w:szCs w:val="24"/>
        </w:rPr>
        <w:t>Athis</w:t>
      </w:r>
      <w:proofErr w:type="spellEnd"/>
      <w:r w:rsidR="00665BEE" w:rsidRPr="00665BEE">
        <w:rPr>
          <w:sz w:val="24"/>
          <w:szCs w:val="24"/>
        </w:rPr>
        <w:t xml:space="preserve"> do CAU/SC nos dias 19, 20 e 21 de outubro a Goiânia</w:t>
      </w:r>
      <w:r w:rsidR="00665BEE">
        <w:rPr>
          <w:sz w:val="24"/>
          <w:szCs w:val="24"/>
        </w:rPr>
        <w:t xml:space="preserve"> e solicitado que os Conselheiros possam comparecer em sua recepção à cidade</w:t>
      </w:r>
      <w:r w:rsidR="00D45388">
        <w:rPr>
          <w:sz w:val="24"/>
          <w:szCs w:val="24"/>
        </w:rPr>
        <w:t xml:space="preserve">. Além disso foi informado que </w:t>
      </w:r>
      <w:r w:rsidR="00D45388" w:rsidRPr="00D45388">
        <w:rPr>
          <w:sz w:val="24"/>
          <w:szCs w:val="24"/>
        </w:rPr>
        <w:t xml:space="preserve">recebemos </w:t>
      </w:r>
      <w:r w:rsidR="00D45388" w:rsidRPr="00D45388">
        <w:rPr>
          <w:sz w:val="24"/>
          <w:szCs w:val="24"/>
        </w:rPr>
        <w:t>solicitação de parecer, pela Delegacia de meio ambiente, sobre rua aberta no Córrego Cascavel e parecer sobre Plano de Manejo elaborado pela SEMAD para a APA dos Pirineus</w:t>
      </w:r>
      <w:r w:rsidR="00D45388">
        <w:rPr>
          <w:sz w:val="24"/>
          <w:szCs w:val="24"/>
        </w:rPr>
        <w:t xml:space="preserve">. O Suplente David se prontificou a auxiliar na formulação do parecer. A Conselheira Anna Carolina se prontificou a responder convocações para representar o CAU em Conselho de Direitos Humanos Estadual e Municipal. </w:t>
      </w:r>
      <w:r w:rsidR="00EB1C9A" w:rsidRPr="009D3CC7">
        <w:rPr>
          <w:rFonts w:eastAsia="Arial"/>
          <w:b/>
          <w:sz w:val="24"/>
          <w:szCs w:val="24"/>
        </w:rPr>
        <w:t>1.4. Comissão de Ensino, Exercício e Formação Profissional – CEPEF.</w:t>
      </w:r>
      <w:r w:rsidR="00EB1C9A" w:rsidRPr="009D3CC7">
        <w:rPr>
          <w:rFonts w:eastAsia="Arial"/>
          <w:sz w:val="24"/>
          <w:szCs w:val="24"/>
        </w:rPr>
        <w:t xml:space="preserve"> </w:t>
      </w:r>
      <w:r w:rsidR="002D3678">
        <w:rPr>
          <w:rFonts w:eastAsia="Arial"/>
          <w:sz w:val="24"/>
          <w:szCs w:val="24"/>
        </w:rPr>
        <w:t>O</w:t>
      </w:r>
      <w:r w:rsidR="002D3678" w:rsidRPr="009D3CC7">
        <w:rPr>
          <w:rFonts w:eastAsia="Arial"/>
          <w:sz w:val="24"/>
          <w:szCs w:val="24"/>
        </w:rPr>
        <w:t xml:space="preserve"> conselheiro</w:t>
      </w:r>
      <w:r w:rsidR="00C46F9D" w:rsidRPr="009D3CC7">
        <w:rPr>
          <w:rFonts w:eastAsia="Arial"/>
          <w:sz w:val="24"/>
          <w:szCs w:val="24"/>
        </w:rPr>
        <w:t xml:space="preserve"> </w:t>
      </w:r>
      <w:r w:rsidR="002D3678">
        <w:rPr>
          <w:rFonts w:eastAsia="Arial"/>
          <w:sz w:val="24"/>
          <w:szCs w:val="24"/>
        </w:rPr>
        <w:t>Andrey</w:t>
      </w:r>
      <w:r w:rsidR="00134763" w:rsidRPr="009D3CC7">
        <w:rPr>
          <w:rFonts w:eastAsia="Arial"/>
          <w:sz w:val="24"/>
          <w:szCs w:val="24"/>
        </w:rPr>
        <w:t xml:space="preserve"> </w:t>
      </w:r>
      <w:r w:rsidR="00EB1C9A" w:rsidRPr="009D3CC7">
        <w:rPr>
          <w:rFonts w:eastAsia="Arial"/>
          <w:sz w:val="24"/>
          <w:szCs w:val="24"/>
        </w:rPr>
        <w:t xml:space="preserve">fez o relato dos principais pontos debatidos na reunião da CEEFP ocorrida em </w:t>
      </w:r>
      <w:r w:rsidR="00134763" w:rsidRPr="009D3CC7">
        <w:rPr>
          <w:rFonts w:eastAsia="Arial"/>
          <w:sz w:val="24"/>
          <w:szCs w:val="24"/>
        </w:rPr>
        <w:t>agosto</w:t>
      </w:r>
      <w:r w:rsidR="00EB1C9A" w:rsidRPr="009D3CC7">
        <w:rPr>
          <w:rFonts w:eastAsia="Arial"/>
          <w:sz w:val="24"/>
          <w:szCs w:val="24"/>
        </w:rPr>
        <w:t>, que especificamente tratou de processos da fiscalização e da área técnica</w:t>
      </w:r>
      <w:r w:rsidR="002D3678">
        <w:rPr>
          <w:rFonts w:eastAsia="Arial"/>
          <w:color w:val="FF0000"/>
          <w:sz w:val="24"/>
          <w:szCs w:val="24"/>
        </w:rPr>
        <w:t xml:space="preserve"> </w:t>
      </w:r>
      <w:r w:rsidR="002D3678" w:rsidRPr="002D3678">
        <w:rPr>
          <w:rFonts w:eastAsia="Arial"/>
          <w:sz w:val="24"/>
          <w:szCs w:val="24"/>
        </w:rPr>
        <w:t xml:space="preserve">com aprovação de registro </w:t>
      </w:r>
      <w:r w:rsidR="002D3678">
        <w:rPr>
          <w:rFonts w:eastAsia="Arial"/>
          <w:sz w:val="24"/>
          <w:szCs w:val="24"/>
        </w:rPr>
        <w:t xml:space="preserve">definitivo e provisório </w:t>
      </w:r>
      <w:r w:rsidR="002D3678" w:rsidRPr="002D3678">
        <w:rPr>
          <w:rFonts w:eastAsia="Arial"/>
          <w:sz w:val="24"/>
          <w:szCs w:val="24"/>
        </w:rPr>
        <w:t>de profissionais</w:t>
      </w:r>
      <w:r w:rsidR="002D3678">
        <w:rPr>
          <w:rFonts w:eastAsia="Arial"/>
          <w:sz w:val="24"/>
          <w:szCs w:val="24"/>
        </w:rPr>
        <w:t>; aprovação de pareceres técnicos</w:t>
      </w:r>
      <w:r w:rsidR="00EF43A3">
        <w:rPr>
          <w:rFonts w:eastAsia="Arial"/>
          <w:sz w:val="24"/>
          <w:szCs w:val="24"/>
        </w:rPr>
        <w:t>; relatos de</w:t>
      </w:r>
      <w:r w:rsidR="002D3678">
        <w:rPr>
          <w:rFonts w:eastAsia="Arial"/>
          <w:sz w:val="24"/>
          <w:szCs w:val="24"/>
        </w:rPr>
        <w:t xml:space="preserve"> votos </w:t>
      </w:r>
      <w:r w:rsidR="00EF43A3">
        <w:rPr>
          <w:rFonts w:eastAsia="Arial"/>
          <w:sz w:val="24"/>
          <w:szCs w:val="24"/>
        </w:rPr>
        <w:t xml:space="preserve">de nulidade, cancelamento e lavratura de autos de infrações a profissionais; Andrey informou sobre as notícias trazidas pelo Assessor Guilherme, em presença no encontro de advogados dos CAU/UF, juntamente </w:t>
      </w:r>
      <w:r w:rsidR="00EF43A3">
        <w:rPr>
          <w:rFonts w:eastAsia="Arial"/>
          <w:sz w:val="24"/>
          <w:szCs w:val="24"/>
        </w:rPr>
        <w:lastRenderedPageBreak/>
        <w:t xml:space="preserve">com a advogada Adriana </w:t>
      </w:r>
      <w:proofErr w:type="spellStart"/>
      <w:r w:rsidR="00EF43A3">
        <w:rPr>
          <w:rFonts w:eastAsia="Arial"/>
          <w:sz w:val="24"/>
          <w:szCs w:val="24"/>
        </w:rPr>
        <w:t>Coradini</w:t>
      </w:r>
      <w:proofErr w:type="spellEnd"/>
      <w:r w:rsidR="00EF43A3">
        <w:rPr>
          <w:rFonts w:eastAsia="Arial"/>
          <w:sz w:val="24"/>
          <w:szCs w:val="24"/>
        </w:rPr>
        <w:t xml:space="preserve"> entre os dias 10/09 e 13</w:t>
      </w:r>
      <w:r w:rsidR="00FE24B4">
        <w:rPr>
          <w:rFonts w:eastAsia="Arial"/>
          <w:sz w:val="24"/>
          <w:szCs w:val="24"/>
        </w:rPr>
        <w:t>/</w:t>
      </w:r>
      <w:r w:rsidR="00EF43A3">
        <w:rPr>
          <w:rFonts w:eastAsia="Arial"/>
          <w:sz w:val="24"/>
          <w:szCs w:val="24"/>
        </w:rPr>
        <w:t>09</w:t>
      </w:r>
      <w:r w:rsidR="00FE24B4">
        <w:rPr>
          <w:rFonts w:eastAsia="Arial"/>
          <w:sz w:val="24"/>
          <w:szCs w:val="24"/>
        </w:rPr>
        <w:t>/2023</w:t>
      </w:r>
      <w:r w:rsidR="000013EC" w:rsidRPr="002D3678">
        <w:rPr>
          <w:rFonts w:eastAsia="Arial"/>
          <w:sz w:val="24"/>
          <w:szCs w:val="24"/>
        </w:rPr>
        <w:t>.</w:t>
      </w:r>
      <w:r w:rsidR="00E1797D" w:rsidRPr="002D3678">
        <w:rPr>
          <w:rFonts w:eastAsia="Arial"/>
          <w:sz w:val="24"/>
          <w:szCs w:val="24"/>
        </w:rPr>
        <w:t xml:space="preserve"> </w:t>
      </w:r>
      <w:r w:rsidR="00A6275E">
        <w:rPr>
          <w:rFonts w:eastAsia="Arial"/>
          <w:sz w:val="24"/>
          <w:szCs w:val="24"/>
        </w:rPr>
        <w:t xml:space="preserve">Um assunto pautado foi o da Resolução apresentada pelo CAU/BR sobre os autos que devem ser encaminhados </w:t>
      </w:r>
      <w:proofErr w:type="gramStart"/>
      <w:r w:rsidR="00A6275E">
        <w:rPr>
          <w:rFonts w:eastAsia="Arial"/>
          <w:sz w:val="24"/>
          <w:szCs w:val="24"/>
        </w:rPr>
        <w:t>à</w:t>
      </w:r>
      <w:proofErr w:type="gramEnd"/>
      <w:r w:rsidR="00A6275E">
        <w:rPr>
          <w:rFonts w:eastAsia="Arial"/>
          <w:sz w:val="24"/>
          <w:szCs w:val="24"/>
        </w:rPr>
        <w:t xml:space="preserve"> autoridades competentes. Não houve encaminhamento. </w:t>
      </w:r>
      <w:r w:rsidR="00FE24B4">
        <w:rPr>
          <w:rFonts w:eastAsia="Arial"/>
          <w:sz w:val="24"/>
          <w:szCs w:val="24"/>
        </w:rPr>
        <w:t xml:space="preserve">O Conselheiro Gabriel comentou sobre se poderíamos ter uma modelo de retratação a ser publicado eventualmente </w:t>
      </w:r>
      <w:r w:rsidR="00A6275E">
        <w:rPr>
          <w:rFonts w:eastAsia="Arial"/>
          <w:sz w:val="24"/>
          <w:szCs w:val="24"/>
        </w:rPr>
        <w:t xml:space="preserve">e que isso demonstraria trabalho executado pelo CAU. A gerente geral explicou que existe a figura jurídica do desagravo e que cada caso precisa ser analisado em particular. </w:t>
      </w:r>
      <w:r w:rsidR="00EB1C9A" w:rsidRPr="002D3678">
        <w:rPr>
          <w:rFonts w:eastAsia="Arial"/>
          <w:b/>
          <w:bCs/>
          <w:sz w:val="24"/>
          <w:szCs w:val="24"/>
        </w:rPr>
        <w:t>1</w:t>
      </w:r>
      <w:r w:rsidR="00EB1C9A" w:rsidRPr="002D3678">
        <w:rPr>
          <w:rFonts w:eastAsia="Arial"/>
          <w:b/>
          <w:sz w:val="24"/>
          <w:szCs w:val="24"/>
        </w:rPr>
        <w:t>.5. Relatos.</w:t>
      </w:r>
      <w:r w:rsidR="00EB1C9A" w:rsidRPr="002D3678">
        <w:rPr>
          <w:rFonts w:eastAsia="Arial"/>
          <w:sz w:val="24"/>
          <w:szCs w:val="24"/>
        </w:rPr>
        <w:t xml:space="preserve"> </w:t>
      </w:r>
      <w:r w:rsidR="002D3678" w:rsidRPr="002D3678">
        <w:rPr>
          <w:rFonts w:eastAsia="Arial"/>
          <w:b/>
          <w:sz w:val="24"/>
          <w:szCs w:val="24"/>
        </w:rPr>
        <w:t>Do presidente</w:t>
      </w:r>
      <w:r w:rsidR="00EB1C9A" w:rsidRPr="002D3678">
        <w:rPr>
          <w:rFonts w:eastAsia="Arial"/>
          <w:b/>
          <w:sz w:val="24"/>
          <w:szCs w:val="24"/>
        </w:rPr>
        <w:t>.</w:t>
      </w:r>
      <w:r w:rsidR="002D3678" w:rsidRPr="002D3678">
        <w:rPr>
          <w:rFonts w:eastAsia="Arial"/>
          <w:b/>
          <w:sz w:val="24"/>
          <w:szCs w:val="24"/>
        </w:rPr>
        <w:t xml:space="preserve"> </w:t>
      </w:r>
      <w:r w:rsidR="00EB1C9A" w:rsidRPr="002D3678">
        <w:rPr>
          <w:rFonts w:eastAsia="Arial"/>
          <w:bCs/>
          <w:sz w:val="24"/>
          <w:szCs w:val="24"/>
        </w:rPr>
        <w:t xml:space="preserve"> </w:t>
      </w:r>
      <w:r w:rsidR="00A6275E">
        <w:rPr>
          <w:rFonts w:eastAsia="Arial"/>
          <w:bCs/>
          <w:sz w:val="24"/>
          <w:szCs w:val="24"/>
        </w:rPr>
        <w:t xml:space="preserve">O presidente Fernando Chapadeiro </w:t>
      </w:r>
      <w:r w:rsidR="00665BEE">
        <w:rPr>
          <w:rFonts w:eastAsia="Arial"/>
          <w:bCs/>
          <w:sz w:val="24"/>
          <w:szCs w:val="24"/>
        </w:rPr>
        <w:t xml:space="preserve">sobre o ultimo Fórum de presidentes, no qual foram debatidas as correções de anuidades e outros assuntos. Relatou sobre a visita que o palestrante da Aula magna, George Lins, fez a pontos turísticos em Goiânia, acompanhado do Presidente e de Gerente Geral. Relatou sobre as falas do Conselheiro Federal Nilton no âmbito da plenária ampliada em Brasília e como seria importante a presença do mesmo para trazer as informações atualizadas. </w:t>
      </w:r>
      <w:r w:rsidR="002D3678" w:rsidRPr="002D3678">
        <w:rPr>
          <w:rFonts w:eastAsia="Arial"/>
          <w:b/>
          <w:bCs/>
          <w:sz w:val="24"/>
          <w:szCs w:val="24"/>
        </w:rPr>
        <w:t>1.6. Relatos do Conselheiro Federal.</w:t>
      </w:r>
      <w:r w:rsidR="00A6275E">
        <w:rPr>
          <w:rFonts w:eastAsia="Arial"/>
          <w:b/>
          <w:bCs/>
          <w:sz w:val="24"/>
          <w:szCs w:val="24"/>
        </w:rPr>
        <w:t xml:space="preserve"> </w:t>
      </w:r>
      <w:r w:rsidR="00A6275E" w:rsidRPr="00A6275E">
        <w:rPr>
          <w:rFonts w:eastAsia="Arial"/>
          <w:bCs/>
          <w:sz w:val="24"/>
          <w:szCs w:val="24"/>
        </w:rPr>
        <w:t>O Conselheiro Federal Nilton Lima não compareceu.</w:t>
      </w:r>
      <w:r w:rsidR="002D3678">
        <w:rPr>
          <w:rFonts w:eastAsia="Arial"/>
          <w:bCs/>
          <w:sz w:val="24"/>
          <w:szCs w:val="24"/>
        </w:rPr>
        <w:t xml:space="preserve"> </w:t>
      </w:r>
      <w:r w:rsidR="00EB1C9A" w:rsidRPr="009D3CC7">
        <w:rPr>
          <w:sz w:val="24"/>
          <w:szCs w:val="24"/>
        </w:rPr>
        <w:t>E</w:t>
      </w:r>
      <w:r w:rsidR="00EB1C9A" w:rsidRPr="009D3CC7">
        <w:rPr>
          <w:rFonts w:eastAsia="Arial"/>
          <w:sz w:val="24"/>
          <w:szCs w:val="24"/>
        </w:rPr>
        <w:t xml:space="preserve">ncerrados os pontos de pauta previstos na reunião e, nada mais havendo a tratar, o </w:t>
      </w:r>
      <w:r w:rsidR="00EB1C9A" w:rsidRPr="009D3CC7">
        <w:rPr>
          <w:rFonts w:eastAsia="Arial"/>
          <w:b/>
          <w:sz w:val="24"/>
          <w:szCs w:val="24"/>
        </w:rPr>
        <w:t xml:space="preserve">Presidente </w:t>
      </w:r>
      <w:r w:rsidR="00EB1C9A" w:rsidRPr="009D3CC7">
        <w:rPr>
          <w:rFonts w:eastAsia="Arial"/>
          <w:sz w:val="24"/>
          <w:szCs w:val="24"/>
        </w:rPr>
        <w:t xml:space="preserve">agradeceu a todos e deu por encerrada a sessão do que, para constar, eu, </w:t>
      </w:r>
      <w:r w:rsidR="00834814" w:rsidRPr="009D3CC7">
        <w:rPr>
          <w:rFonts w:eastAsia="Arial"/>
          <w:b/>
          <w:sz w:val="24"/>
          <w:szCs w:val="24"/>
        </w:rPr>
        <w:t>Maria Ester de Souza</w:t>
      </w:r>
      <w:r w:rsidR="00EB1C9A" w:rsidRPr="009D3CC7">
        <w:rPr>
          <w:rFonts w:eastAsia="Arial"/>
          <w:sz w:val="24"/>
          <w:szCs w:val="24"/>
        </w:rPr>
        <w:t xml:space="preserve">, secretariei a sessão, lavrei a presente súmula que, depois de lida e achada conforme, será assinada por mim e pelo Presidente do CAU/GO, </w:t>
      </w:r>
      <w:r w:rsidR="004819D8" w:rsidRPr="009D3CC7">
        <w:rPr>
          <w:rFonts w:eastAsia="Arial"/>
          <w:b/>
          <w:sz w:val="24"/>
          <w:szCs w:val="24"/>
        </w:rPr>
        <w:t>Fernando Camargo Chapadeiro</w:t>
      </w:r>
      <w:r w:rsidR="00EB1C9A" w:rsidRPr="009D3CC7">
        <w:rPr>
          <w:rFonts w:eastAsia="Arial"/>
          <w:sz w:val="24"/>
          <w:szCs w:val="24"/>
        </w:rPr>
        <w:t xml:space="preserve">. Goiânia, ao </w:t>
      </w:r>
      <w:r w:rsidR="00834814" w:rsidRPr="009D3CC7">
        <w:rPr>
          <w:rFonts w:eastAsia="Arial"/>
          <w:sz w:val="24"/>
          <w:szCs w:val="24"/>
        </w:rPr>
        <w:t>vigésimo nono</w:t>
      </w:r>
      <w:r w:rsidR="004819D8" w:rsidRPr="009D3CC7">
        <w:rPr>
          <w:rFonts w:eastAsia="Arial"/>
          <w:sz w:val="24"/>
          <w:szCs w:val="24"/>
        </w:rPr>
        <w:t xml:space="preserve"> </w:t>
      </w:r>
      <w:r w:rsidR="00EB1C9A" w:rsidRPr="009D3CC7">
        <w:rPr>
          <w:rFonts w:eastAsia="Arial"/>
          <w:sz w:val="24"/>
          <w:szCs w:val="24"/>
        </w:rPr>
        <w:t xml:space="preserve">dia do mês de </w:t>
      </w:r>
      <w:r w:rsidR="00834814" w:rsidRPr="009D3CC7">
        <w:rPr>
          <w:rFonts w:eastAsia="Arial"/>
          <w:sz w:val="24"/>
          <w:szCs w:val="24"/>
        </w:rPr>
        <w:t>setembro</w:t>
      </w:r>
      <w:r w:rsidR="004819D8" w:rsidRPr="009D3CC7">
        <w:rPr>
          <w:rFonts w:eastAsia="Arial"/>
          <w:sz w:val="24"/>
          <w:szCs w:val="24"/>
        </w:rPr>
        <w:t xml:space="preserve"> </w:t>
      </w:r>
      <w:r w:rsidR="00EB1C9A" w:rsidRPr="009D3CC7">
        <w:rPr>
          <w:rFonts w:eastAsia="Arial"/>
          <w:sz w:val="24"/>
          <w:szCs w:val="24"/>
        </w:rPr>
        <w:t>de 2023</w:t>
      </w:r>
      <w:r w:rsidR="00EB1C9A" w:rsidRPr="009D3CC7">
        <w:rPr>
          <w:bCs/>
          <w:sz w:val="24"/>
          <w:szCs w:val="24"/>
        </w:rPr>
        <w:t>.</w:t>
      </w:r>
    </w:p>
    <w:p w14:paraId="2B56C35E" w14:textId="05FE886E" w:rsidR="00EB1C9A" w:rsidRPr="009D3CC7" w:rsidRDefault="00EB1C9A" w:rsidP="00E84FCD">
      <w:pPr>
        <w:jc w:val="center"/>
        <w:rPr>
          <w:rFonts w:eastAsia="Arial"/>
          <w:b/>
          <w:sz w:val="24"/>
          <w:szCs w:val="24"/>
        </w:rPr>
      </w:pPr>
      <w:bookmarkStart w:id="1" w:name="_gjdgxs"/>
      <w:bookmarkEnd w:id="1"/>
    </w:p>
    <w:p w14:paraId="10C49498" w14:textId="77777777" w:rsidR="00E84FCD" w:rsidRDefault="00E84FCD" w:rsidP="00E84FCD">
      <w:pPr>
        <w:jc w:val="center"/>
        <w:rPr>
          <w:rFonts w:eastAsia="Arial"/>
          <w:b/>
          <w:sz w:val="24"/>
          <w:szCs w:val="24"/>
        </w:rPr>
      </w:pPr>
    </w:p>
    <w:p w14:paraId="483BE1F6" w14:textId="77777777" w:rsidR="00544718" w:rsidRDefault="00544718" w:rsidP="00E84FCD">
      <w:pPr>
        <w:jc w:val="center"/>
        <w:rPr>
          <w:rFonts w:eastAsia="Arial"/>
          <w:b/>
          <w:sz w:val="24"/>
          <w:szCs w:val="24"/>
        </w:rPr>
      </w:pPr>
    </w:p>
    <w:p w14:paraId="3C587CAC" w14:textId="77777777" w:rsidR="00544718" w:rsidRPr="009D3CC7" w:rsidRDefault="00544718" w:rsidP="00E84FCD">
      <w:pPr>
        <w:jc w:val="center"/>
        <w:rPr>
          <w:rFonts w:eastAsia="Arial"/>
          <w:b/>
          <w:sz w:val="24"/>
          <w:szCs w:val="24"/>
        </w:rPr>
      </w:pPr>
    </w:p>
    <w:p w14:paraId="70387BF2" w14:textId="2A885219" w:rsidR="00BE2DFA" w:rsidRPr="009D3CC7" w:rsidRDefault="002D59BD" w:rsidP="00E84FCD">
      <w:pPr>
        <w:jc w:val="center"/>
        <w:rPr>
          <w:rFonts w:eastAsia="Arial"/>
          <w:b/>
          <w:sz w:val="24"/>
          <w:szCs w:val="24"/>
        </w:rPr>
      </w:pPr>
      <w:r w:rsidRPr="009D3CC7">
        <w:rPr>
          <w:rFonts w:eastAsia="Arial"/>
          <w:b/>
          <w:sz w:val="24"/>
          <w:szCs w:val="24"/>
        </w:rPr>
        <w:t>Fernando Camargo Chapadeiro</w:t>
      </w:r>
    </w:p>
    <w:p w14:paraId="5DC113E4" w14:textId="510A522F" w:rsidR="00BE2DFA" w:rsidRPr="009D3CC7" w:rsidRDefault="00BE2DFA" w:rsidP="00E84FCD">
      <w:pPr>
        <w:jc w:val="center"/>
        <w:rPr>
          <w:rFonts w:eastAsia="Arial"/>
          <w:sz w:val="24"/>
          <w:szCs w:val="24"/>
        </w:rPr>
      </w:pPr>
      <w:r w:rsidRPr="009D3CC7">
        <w:rPr>
          <w:rFonts w:eastAsia="Arial"/>
          <w:sz w:val="24"/>
          <w:szCs w:val="24"/>
        </w:rPr>
        <w:t>Presidente do CAU/GO</w:t>
      </w:r>
    </w:p>
    <w:p w14:paraId="13FFB489" w14:textId="77777777" w:rsidR="00E84FCD" w:rsidRPr="009D3CC7" w:rsidRDefault="00E84FCD" w:rsidP="00E84FCD">
      <w:pPr>
        <w:jc w:val="center"/>
        <w:rPr>
          <w:rFonts w:eastAsia="Arial"/>
          <w:b/>
          <w:sz w:val="24"/>
          <w:szCs w:val="24"/>
        </w:rPr>
      </w:pPr>
    </w:p>
    <w:p w14:paraId="0F255957" w14:textId="6F111EEB" w:rsidR="00BE2DFA" w:rsidRDefault="00BE2DFA" w:rsidP="00E84FCD">
      <w:pPr>
        <w:jc w:val="center"/>
        <w:rPr>
          <w:rFonts w:eastAsia="Arial"/>
          <w:b/>
          <w:sz w:val="24"/>
          <w:szCs w:val="24"/>
        </w:rPr>
      </w:pPr>
    </w:p>
    <w:p w14:paraId="29B3B850" w14:textId="77777777" w:rsidR="00544718" w:rsidRDefault="00544718" w:rsidP="00E84FCD">
      <w:pPr>
        <w:jc w:val="center"/>
        <w:rPr>
          <w:rFonts w:eastAsia="Arial"/>
          <w:b/>
          <w:sz w:val="24"/>
          <w:szCs w:val="24"/>
        </w:rPr>
      </w:pPr>
      <w:bookmarkStart w:id="2" w:name="_GoBack"/>
      <w:bookmarkEnd w:id="2"/>
    </w:p>
    <w:p w14:paraId="06A377E9" w14:textId="77777777" w:rsidR="00544718" w:rsidRPr="009D3CC7" w:rsidRDefault="00544718" w:rsidP="00E84FCD">
      <w:pPr>
        <w:jc w:val="center"/>
        <w:rPr>
          <w:rFonts w:eastAsia="Arial"/>
          <w:b/>
          <w:sz w:val="24"/>
          <w:szCs w:val="24"/>
        </w:rPr>
      </w:pPr>
    </w:p>
    <w:p w14:paraId="0A093A31" w14:textId="57B546AD" w:rsidR="00EB1C9A" w:rsidRPr="009D3CC7" w:rsidRDefault="00834814" w:rsidP="00E84FCD">
      <w:pPr>
        <w:jc w:val="center"/>
        <w:rPr>
          <w:rFonts w:eastAsia="Arial"/>
          <w:sz w:val="24"/>
          <w:szCs w:val="24"/>
        </w:rPr>
      </w:pPr>
      <w:r w:rsidRPr="009D3CC7">
        <w:rPr>
          <w:rFonts w:eastAsia="Arial"/>
          <w:b/>
          <w:sz w:val="24"/>
          <w:szCs w:val="24"/>
        </w:rPr>
        <w:t>Maria Ester de Souza</w:t>
      </w:r>
    </w:p>
    <w:p w14:paraId="5256635B" w14:textId="506E38BA" w:rsidR="002A38C8" w:rsidRPr="009D3CC7" w:rsidRDefault="00834814" w:rsidP="00BE2DFA">
      <w:pPr>
        <w:jc w:val="center"/>
        <w:rPr>
          <w:sz w:val="24"/>
          <w:szCs w:val="24"/>
        </w:rPr>
      </w:pPr>
      <w:r w:rsidRPr="009D3CC7">
        <w:rPr>
          <w:rFonts w:eastAsia="Arial"/>
          <w:sz w:val="24"/>
          <w:szCs w:val="24"/>
        </w:rPr>
        <w:t>Gerente Geral</w:t>
      </w:r>
    </w:p>
    <w:sectPr w:rsidR="002A38C8" w:rsidRPr="009D3CC7">
      <w:headerReference w:type="default" r:id="rId7"/>
      <w:footerReference w:type="default" r:id="rId8"/>
      <w:pgSz w:w="11906" w:h="16838"/>
      <w:pgMar w:top="2552" w:right="1418" w:bottom="1701" w:left="1701" w:header="709" w:footer="66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61F5D" w14:textId="77777777" w:rsidR="00D955C5" w:rsidRDefault="00D955C5">
      <w:r>
        <w:separator/>
      </w:r>
    </w:p>
  </w:endnote>
  <w:endnote w:type="continuationSeparator" w:id="0">
    <w:p w14:paraId="141142B3" w14:textId="77777777" w:rsidR="00D955C5" w:rsidRDefault="00D9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F41CA" w14:textId="77777777" w:rsidR="00D70564" w:rsidRDefault="00D70564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0B5BB7E1" w14:textId="77777777" w:rsidR="00D70564" w:rsidRDefault="00D70564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58A9EFE1" w14:textId="77777777" w:rsidR="00D70564" w:rsidRDefault="00EB1C9A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color w:val="00000A"/>
        <w:sz w:val="24"/>
        <w:szCs w:val="24"/>
      </w:rPr>
      <w:fldChar w:fldCharType="begin"/>
    </w:r>
    <w:r>
      <w:rPr>
        <w:rFonts w:ascii="Cambria" w:eastAsia="Cambria" w:hAnsi="Cambria" w:cs="Cambria"/>
        <w:color w:val="00000A"/>
        <w:sz w:val="24"/>
        <w:szCs w:val="24"/>
      </w:rPr>
      <w:instrText>PAGE</w:instrText>
    </w:r>
    <w:r>
      <w:rPr>
        <w:rFonts w:ascii="Cambria" w:eastAsia="Cambria" w:hAnsi="Cambria" w:cs="Cambria"/>
        <w:color w:val="00000A"/>
        <w:sz w:val="24"/>
        <w:szCs w:val="24"/>
      </w:rPr>
      <w:fldChar w:fldCharType="separate"/>
    </w:r>
    <w:r w:rsidR="00544718">
      <w:rPr>
        <w:rFonts w:ascii="Cambria" w:eastAsia="Cambria" w:hAnsi="Cambria" w:cs="Cambria"/>
        <w:noProof/>
        <w:color w:val="00000A"/>
        <w:sz w:val="24"/>
        <w:szCs w:val="24"/>
      </w:rPr>
      <w:t>2</w:t>
    </w:r>
    <w:r>
      <w:rPr>
        <w:rFonts w:ascii="Cambria" w:eastAsia="Cambria" w:hAnsi="Cambria" w:cs="Cambria"/>
        <w:color w:val="00000A"/>
        <w:sz w:val="24"/>
        <w:szCs w:val="24"/>
      </w:rPr>
      <w:fldChar w:fldCharType="end"/>
    </w:r>
  </w:p>
  <w:p w14:paraId="0A646CF9" w14:textId="77777777" w:rsidR="00D70564" w:rsidRDefault="00EB1C9A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251660288" behindDoc="1" locked="0" layoutInCell="0" allowOverlap="1" wp14:anchorId="23A030DB" wp14:editId="537F078A">
          <wp:simplePos x="0" y="0"/>
          <wp:positionH relativeFrom="page">
            <wp:posOffset>-55266</wp:posOffset>
          </wp:positionH>
          <wp:positionV relativeFrom="paragraph">
            <wp:posOffset>25232</wp:posOffset>
          </wp:positionV>
          <wp:extent cx="7552690" cy="904240"/>
          <wp:effectExtent l="0" t="0" r="0" b="0"/>
          <wp:wrapSquare wrapText="bothSides"/>
          <wp:docPr id="2" name="image1.jpg" descr="Cab_Ro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Cab_Rod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11465" w14:textId="77777777" w:rsidR="00D955C5" w:rsidRDefault="00D955C5">
      <w:r>
        <w:separator/>
      </w:r>
    </w:p>
  </w:footnote>
  <w:footnote w:type="continuationSeparator" w:id="0">
    <w:p w14:paraId="418F2F9A" w14:textId="77777777" w:rsidR="00D955C5" w:rsidRDefault="00D95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CCDE" w14:textId="77777777" w:rsidR="00D70564" w:rsidRDefault="00EB1C9A" w:rsidP="00C6619F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251659264" behindDoc="1" locked="0" layoutInCell="0" allowOverlap="1" wp14:anchorId="4A231CD5" wp14:editId="4015E933">
          <wp:simplePos x="0" y="0"/>
          <wp:positionH relativeFrom="page">
            <wp:posOffset>-176530</wp:posOffset>
          </wp:positionH>
          <wp:positionV relativeFrom="page">
            <wp:posOffset>-300990</wp:posOffset>
          </wp:positionV>
          <wp:extent cx="7552690" cy="1257300"/>
          <wp:effectExtent l="0" t="0" r="0" b="0"/>
          <wp:wrapSquare wrapText="bothSides"/>
          <wp:docPr id="1" name="image2.jpg" descr="Cab_Ro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Cab_Rod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A1ACE43"/>
    <w:multiLevelType w:val="singleLevel"/>
    <w:tmpl w:val="4984BD56"/>
    <w:lvl w:ilvl="0">
      <w:start w:val="1"/>
      <w:numFmt w:val="upperRoman"/>
      <w:suff w:val="space"/>
      <w:lvlText w:val="%1)"/>
      <w:lvlJc w:val="left"/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1A"/>
    <w:rsid w:val="000013EC"/>
    <w:rsid w:val="00001432"/>
    <w:rsid w:val="000445A2"/>
    <w:rsid w:val="00066956"/>
    <w:rsid w:val="0007799A"/>
    <w:rsid w:val="00083B1C"/>
    <w:rsid w:val="000A5A1A"/>
    <w:rsid w:val="000D5F25"/>
    <w:rsid w:val="000E510E"/>
    <w:rsid w:val="0011565F"/>
    <w:rsid w:val="001238BC"/>
    <w:rsid w:val="00134763"/>
    <w:rsid w:val="00155BEA"/>
    <w:rsid w:val="00190B52"/>
    <w:rsid w:val="00192419"/>
    <w:rsid w:val="001D0DF7"/>
    <w:rsid w:val="001D5193"/>
    <w:rsid w:val="001E6284"/>
    <w:rsid w:val="002231C2"/>
    <w:rsid w:val="0024609E"/>
    <w:rsid w:val="00251227"/>
    <w:rsid w:val="002866EF"/>
    <w:rsid w:val="002A38C8"/>
    <w:rsid w:val="002D05D7"/>
    <w:rsid w:val="002D2C1A"/>
    <w:rsid w:val="002D3678"/>
    <w:rsid w:val="002D59BD"/>
    <w:rsid w:val="002E06AD"/>
    <w:rsid w:val="002F1F32"/>
    <w:rsid w:val="00314DCA"/>
    <w:rsid w:val="00376D69"/>
    <w:rsid w:val="0039405B"/>
    <w:rsid w:val="003C7C6C"/>
    <w:rsid w:val="003D504E"/>
    <w:rsid w:val="00412D7E"/>
    <w:rsid w:val="00420CA1"/>
    <w:rsid w:val="00422506"/>
    <w:rsid w:val="00457CF7"/>
    <w:rsid w:val="00465A3F"/>
    <w:rsid w:val="004819D8"/>
    <w:rsid w:val="004C7EBD"/>
    <w:rsid w:val="004D5534"/>
    <w:rsid w:val="004F13E1"/>
    <w:rsid w:val="00534D4C"/>
    <w:rsid w:val="00544718"/>
    <w:rsid w:val="00544B1A"/>
    <w:rsid w:val="0058543D"/>
    <w:rsid w:val="005D6469"/>
    <w:rsid w:val="00631802"/>
    <w:rsid w:val="006352E9"/>
    <w:rsid w:val="00665BEE"/>
    <w:rsid w:val="0067785D"/>
    <w:rsid w:val="00680384"/>
    <w:rsid w:val="006D5A88"/>
    <w:rsid w:val="006F4436"/>
    <w:rsid w:val="0072592F"/>
    <w:rsid w:val="00747F09"/>
    <w:rsid w:val="007751EA"/>
    <w:rsid w:val="007B32EA"/>
    <w:rsid w:val="00803BBF"/>
    <w:rsid w:val="00803D6E"/>
    <w:rsid w:val="008103A2"/>
    <w:rsid w:val="008177E8"/>
    <w:rsid w:val="00834814"/>
    <w:rsid w:val="00864AB8"/>
    <w:rsid w:val="008973C9"/>
    <w:rsid w:val="008A0DCB"/>
    <w:rsid w:val="008D16E8"/>
    <w:rsid w:val="008F5486"/>
    <w:rsid w:val="00902A32"/>
    <w:rsid w:val="00927DD5"/>
    <w:rsid w:val="00943F3B"/>
    <w:rsid w:val="00992A0A"/>
    <w:rsid w:val="009D3CC7"/>
    <w:rsid w:val="00A21EEF"/>
    <w:rsid w:val="00A31E91"/>
    <w:rsid w:val="00A337B1"/>
    <w:rsid w:val="00A6275E"/>
    <w:rsid w:val="00A77F35"/>
    <w:rsid w:val="00A96BDB"/>
    <w:rsid w:val="00AA3C7C"/>
    <w:rsid w:val="00B20854"/>
    <w:rsid w:val="00B27B09"/>
    <w:rsid w:val="00B66EBD"/>
    <w:rsid w:val="00B77AA8"/>
    <w:rsid w:val="00BE2DFA"/>
    <w:rsid w:val="00C03CC7"/>
    <w:rsid w:val="00C03D51"/>
    <w:rsid w:val="00C30E48"/>
    <w:rsid w:val="00C469A4"/>
    <w:rsid w:val="00C46F9D"/>
    <w:rsid w:val="00C7737C"/>
    <w:rsid w:val="00CA6AF0"/>
    <w:rsid w:val="00CB3AC6"/>
    <w:rsid w:val="00CB65F1"/>
    <w:rsid w:val="00CC2F90"/>
    <w:rsid w:val="00CF0E0C"/>
    <w:rsid w:val="00D037AA"/>
    <w:rsid w:val="00D23A9C"/>
    <w:rsid w:val="00D364AB"/>
    <w:rsid w:val="00D45388"/>
    <w:rsid w:val="00D523FE"/>
    <w:rsid w:val="00D52941"/>
    <w:rsid w:val="00D61EAC"/>
    <w:rsid w:val="00D70564"/>
    <w:rsid w:val="00D8034C"/>
    <w:rsid w:val="00D955C5"/>
    <w:rsid w:val="00D96500"/>
    <w:rsid w:val="00DC4155"/>
    <w:rsid w:val="00DF34E8"/>
    <w:rsid w:val="00E1797D"/>
    <w:rsid w:val="00E473D3"/>
    <w:rsid w:val="00E84FCD"/>
    <w:rsid w:val="00EB1C9A"/>
    <w:rsid w:val="00EF43A3"/>
    <w:rsid w:val="00F47331"/>
    <w:rsid w:val="00F51491"/>
    <w:rsid w:val="00F75A90"/>
    <w:rsid w:val="00FD2605"/>
    <w:rsid w:val="00FE24B4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D386"/>
  <w15:chartTrackingRefBased/>
  <w15:docId w15:val="{95F42BB6-1104-4337-9B73-295596BF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1ppyq">
    <w:name w:val="s1ppyq"/>
    <w:basedOn w:val="Fontepargpadro"/>
    <w:rsid w:val="00EB1C9A"/>
  </w:style>
  <w:style w:type="character" w:customStyle="1" w:styleId="wdyuqq">
    <w:name w:val="wdyuqq"/>
    <w:basedOn w:val="Fontepargpadro"/>
    <w:rsid w:val="00943F3B"/>
  </w:style>
  <w:style w:type="paragraph" w:styleId="PargrafodaLista">
    <w:name w:val="List Paragraph"/>
    <w:basedOn w:val="Normal"/>
    <w:uiPriority w:val="34"/>
    <w:qFormat/>
    <w:rsid w:val="00B7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1243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mariaester</cp:lastModifiedBy>
  <cp:revision>7</cp:revision>
  <cp:lastPrinted>2023-08-31T10:20:00Z</cp:lastPrinted>
  <dcterms:created xsi:type="dcterms:W3CDTF">2023-09-18T12:52:00Z</dcterms:created>
  <dcterms:modified xsi:type="dcterms:W3CDTF">2023-10-04T18:44:00Z</dcterms:modified>
</cp:coreProperties>
</file>