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44F6E" w14:textId="41315B7B" w:rsidR="00EB1C9A" w:rsidRDefault="00EB1C9A" w:rsidP="00EB1C9A">
      <w:pPr>
        <w:spacing w:line="276" w:lineRule="auto"/>
        <w:jc w:val="center"/>
        <w:rPr>
          <w:rFonts w:eastAsia="Arial"/>
          <w:b/>
          <w:color w:val="00000A"/>
          <w:sz w:val="22"/>
          <w:szCs w:val="22"/>
          <w:u w:val="single"/>
        </w:rPr>
      </w:pPr>
      <w:r w:rsidRPr="00C6619F">
        <w:rPr>
          <w:rFonts w:eastAsia="Arial"/>
          <w:b/>
          <w:color w:val="00000A"/>
          <w:sz w:val="22"/>
          <w:szCs w:val="22"/>
          <w:u w:val="single"/>
        </w:rPr>
        <w:t>SÚMULA DA 1</w:t>
      </w:r>
      <w:r>
        <w:rPr>
          <w:rFonts w:eastAsia="Arial"/>
          <w:b/>
          <w:color w:val="00000A"/>
          <w:sz w:val="22"/>
          <w:szCs w:val="22"/>
          <w:u w:val="single"/>
        </w:rPr>
        <w:t>4</w:t>
      </w:r>
      <w:r w:rsidR="00D364AB">
        <w:rPr>
          <w:rFonts w:eastAsia="Arial"/>
          <w:b/>
          <w:color w:val="00000A"/>
          <w:sz w:val="22"/>
          <w:szCs w:val="22"/>
          <w:u w:val="single"/>
        </w:rPr>
        <w:t>1</w:t>
      </w:r>
      <w:r w:rsidRPr="00C6619F">
        <w:rPr>
          <w:rFonts w:eastAsia="Arial"/>
          <w:b/>
          <w:color w:val="00000A"/>
          <w:sz w:val="22"/>
          <w:szCs w:val="22"/>
          <w:u w:val="single"/>
        </w:rPr>
        <w:t xml:space="preserve">ª REUNIÃO PLENÁRIA ORDINÁRIA, DO CONSELHO DE ARQUITETURA E URBANISMO DE GOIÁS, REALIZADA NO DIA </w:t>
      </w:r>
      <w:r>
        <w:rPr>
          <w:rFonts w:eastAsia="Arial"/>
          <w:b/>
          <w:color w:val="00000A"/>
          <w:sz w:val="22"/>
          <w:szCs w:val="22"/>
          <w:u w:val="single"/>
        </w:rPr>
        <w:t>2</w:t>
      </w:r>
      <w:r w:rsidR="00D364AB">
        <w:rPr>
          <w:rFonts w:eastAsia="Arial"/>
          <w:b/>
          <w:color w:val="00000A"/>
          <w:sz w:val="22"/>
          <w:szCs w:val="22"/>
          <w:u w:val="single"/>
        </w:rPr>
        <w:t>7</w:t>
      </w:r>
      <w:r w:rsidRPr="00C6619F">
        <w:rPr>
          <w:rFonts w:eastAsia="Arial"/>
          <w:b/>
          <w:color w:val="00000A"/>
          <w:sz w:val="22"/>
          <w:szCs w:val="22"/>
          <w:u w:val="single"/>
        </w:rPr>
        <w:t xml:space="preserve"> DE </w:t>
      </w:r>
      <w:r>
        <w:rPr>
          <w:rFonts w:eastAsia="Arial"/>
          <w:b/>
          <w:color w:val="00000A"/>
          <w:sz w:val="22"/>
          <w:szCs w:val="22"/>
          <w:u w:val="single"/>
        </w:rPr>
        <w:t>JU</w:t>
      </w:r>
      <w:r w:rsidR="00D364AB">
        <w:rPr>
          <w:rFonts w:eastAsia="Arial"/>
          <w:b/>
          <w:color w:val="00000A"/>
          <w:sz w:val="22"/>
          <w:szCs w:val="22"/>
          <w:u w:val="single"/>
        </w:rPr>
        <w:t>L</w:t>
      </w:r>
      <w:r>
        <w:rPr>
          <w:rFonts w:eastAsia="Arial"/>
          <w:b/>
          <w:color w:val="00000A"/>
          <w:sz w:val="22"/>
          <w:szCs w:val="22"/>
          <w:u w:val="single"/>
        </w:rPr>
        <w:t xml:space="preserve">HO </w:t>
      </w:r>
      <w:r w:rsidRPr="00C6619F">
        <w:rPr>
          <w:rFonts w:eastAsia="Arial"/>
          <w:b/>
          <w:color w:val="00000A"/>
          <w:sz w:val="22"/>
          <w:szCs w:val="22"/>
          <w:u w:val="single"/>
        </w:rPr>
        <w:t>DE 2023</w:t>
      </w:r>
    </w:p>
    <w:p w14:paraId="1D8F5E1E" w14:textId="77777777" w:rsidR="00CA6AF0" w:rsidRPr="00C6619F" w:rsidRDefault="00CA6AF0" w:rsidP="00EB1C9A">
      <w:pPr>
        <w:spacing w:line="276" w:lineRule="auto"/>
        <w:jc w:val="center"/>
        <w:rPr>
          <w:rFonts w:eastAsia="Arial"/>
          <w:sz w:val="22"/>
          <w:szCs w:val="22"/>
        </w:rPr>
      </w:pPr>
    </w:p>
    <w:p w14:paraId="6847ECA0" w14:textId="77777777" w:rsidR="00EB1C9A" w:rsidRPr="00C6619F" w:rsidRDefault="00EB1C9A" w:rsidP="00EB1C9A">
      <w:pPr>
        <w:spacing w:line="276" w:lineRule="auto"/>
        <w:jc w:val="center"/>
        <w:rPr>
          <w:rFonts w:eastAsia="Arial"/>
          <w:sz w:val="22"/>
          <w:szCs w:val="22"/>
        </w:rPr>
      </w:pPr>
      <w:r w:rsidRPr="00C6619F">
        <w:rPr>
          <w:rFonts w:eastAsia="Arial"/>
          <w:b/>
          <w:color w:val="00000A"/>
          <w:sz w:val="22"/>
          <w:szCs w:val="22"/>
          <w:u w:val="single"/>
        </w:rPr>
        <w:t>PLENÁRIO</w:t>
      </w:r>
    </w:p>
    <w:p w14:paraId="2A4DA2C6" w14:textId="77777777" w:rsidR="00EB1C9A" w:rsidRPr="00C6619F" w:rsidRDefault="00EB1C9A" w:rsidP="00EB1C9A">
      <w:pPr>
        <w:spacing w:line="276" w:lineRule="auto"/>
        <w:jc w:val="both"/>
        <w:rPr>
          <w:rFonts w:eastAsia="Arial"/>
          <w:sz w:val="22"/>
          <w:szCs w:val="22"/>
        </w:rPr>
      </w:pPr>
    </w:p>
    <w:p w14:paraId="7F6A47F0" w14:textId="013133C5" w:rsidR="00EB1C9A" w:rsidRPr="00BE2DFA" w:rsidRDefault="00EB1C9A" w:rsidP="00544B1A">
      <w:pPr>
        <w:widowControl w:val="0"/>
        <w:numPr>
          <w:ilvl w:val="0"/>
          <w:numId w:val="1"/>
        </w:numPr>
        <w:spacing w:before="120" w:after="120" w:line="276" w:lineRule="auto"/>
        <w:ind w:firstLine="1134"/>
        <w:jc w:val="both"/>
        <w:rPr>
          <w:rFonts w:eastAsia="Arial"/>
          <w:bCs/>
          <w:sz w:val="22"/>
          <w:szCs w:val="22"/>
        </w:rPr>
      </w:pPr>
      <w:r w:rsidRPr="00BE2DFA">
        <w:rPr>
          <w:rFonts w:eastAsia="Arial"/>
          <w:sz w:val="22"/>
          <w:szCs w:val="22"/>
        </w:rPr>
        <w:t xml:space="preserve">Aos vinte e </w:t>
      </w:r>
      <w:r w:rsidR="0007799A" w:rsidRPr="00BE2DFA">
        <w:rPr>
          <w:rFonts w:eastAsia="Arial"/>
          <w:sz w:val="22"/>
          <w:szCs w:val="22"/>
        </w:rPr>
        <w:t>sete</w:t>
      </w:r>
      <w:r w:rsidRPr="00BE2DFA">
        <w:rPr>
          <w:rFonts w:eastAsia="Arial"/>
          <w:sz w:val="22"/>
          <w:szCs w:val="22"/>
        </w:rPr>
        <w:t xml:space="preserve"> dias do mês de ju</w:t>
      </w:r>
      <w:r w:rsidR="0007799A" w:rsidRPr="00BE2DFA">
        <w:rPr>
          <w:rFonts w:eastAsia="Arial"/>
          <w:sz w:val="22"/>
          <w:szCs w:val="22"/>
        </w:rPr>
        <w:t>l</w:t>
      </w:r>
      <w:r w:rsidRPr="00BE2DFA">
        <w:rPr>
          <w:rFonts w:eastAsia="Arial"/>
          <w:sz w:val="22"/>
          <w:szCs w:val="22"/>
        </w:rPr>
        <w:t>ho de dois mil e vinte e três, em modalidade presencial iniciou-se, em primeira convocação, a 14</w:t>
      </w:r>
      <w:r w:rsidR="00C469A4" w:rsidRPr="00BE2DFA">
        <w:rPr>
          <w:rFonts w:eastAsia="Arial"/>
          <w:sz w:val="22"/>
          <w:szCs w:val="22"/>
        </w:rPr>
        <w:t>1</w:t>
      </w:r>
      <w:r w:rsidRPr="00BE2DFA">
        <w:rPr>
          <w:rFonts w:eastAsia="Arial"/>
          <w:sz w:val="22"/>
          <w:szCs w:val="22"/>
        </w:rPr>
        <w:t xml:space="preserve">ª Reunião Plenária Ordinária, com a presença dos Conselheiros Estaduais membros: </w:t>
      </w:r>
      <w:r w:rsidR="00C469A4" w:rsidRPr="00BE2DFA">
        <w:rPr>
          <w:rFonts w:eastAsia="Arial"/>
          <w:b/>
          <w:bCs/>
          <w:sz w:val="22"/>
          <w:szCs w:val="22"/>
        </w:rPr>
        <w:t>Roberto Cintra Campos,</w:t>
      </w:r>
      <w:r w:rsidR="00C469A4" w:rsidRPr="00BE2DFA">
        <w:rPr>
          <w:rFonts w:eastAsia="Arial"/>
          <w:sz w:val="22"/>
          <w:szCs w:val="22"/>
        </w:rPr>
        <w:t xml:space="preserve"> </w:t>
      </w:r>
      <w:r w:rsidRPr="00BE2DFA">
        <w:rPr>
          <w:b/>
          <w:bCs/>
          <w:sz w:val="22"/>
          <w:szCs w:val="22"/>
        </w:rPr>
        <w:t>Juliana Guimarães de Medeiros,</w:t>
      </w:r>
      <w:r w:rsidR="00CB65F1" w:rsidRPr="00BE2DFA">
        <w:rPr>
          <w:b/>
          <w:bCs/>
          <w:sz w:val="22"/>
          <w:szCs w:val="22"/>
        </w:rPr>
        <w:t xml:space="preserve"> Andrey Amador Machado, </w:t>
      </w:r>
      <w:r w:rsidR="003C7C6C" w:rsidRPr="00BE2DFA">
        <w:rPr>
          <w:b/>
          <w:bCs/>
          <w:sz w:val="22"/>
          <w:szCs w:val="22"/>
        </w:rPr>
        <w:t xml:space="preserve">Anna </w:t>
      </w:r>
      <w:r w:rsidR="00C469A4" w:rsidRPr="00BE2DFA">
        <w:rPr>
          <w:b/>
          <w:bCs/>
          <w:sz w:val="22"/>
          <w:szCs w:val="22"/>
        </w:rPr>
        <w:t xml:space="preserve">Camila Dias e Santos, Flávia de Lacerda </w:t>
      </w:r>
      <w:proofErr w:type="spellStart"/>
      <w:r w:rsidR="00C469A4" w:rsidRPr="00BE2DFA">
        <w:rPr>
          <w:b/>
          <w:bCs/>
          <w:sz w:val="22"/>
          <w:szCs w:val="22"/>
        </w:rPr>
        <w:t>Bukzem</w:t>
      </w:r>
      <w:proofErr w:type="spellEnd"/>
      <w:r w:rsidR="00C469A4" w:rsidRPr="00BE2DFA">
        <w:rPr>
          <w:b/>
          <w:bCs/>
          <w:sz w:val="22"/>
          <w:szCs w:val="22"/>
        </w:rPr>
        <w:t xml:space="preserve">, João Eduardo da Silveira Gonzaga, David Alves </w:t>
      </w:r>
      <w:proofErr w:type="spellStart"/>
      <w:r w:rsidR="00C469A4" w:rsidRPr="00BE2DFA">
        <w:rPr>
          <w:b/>
          <w:bCs/>
          <w:sz w:val="22"/>
          <w:szCs w:val="22"/>
        </w:rPr>
        <w:t>Finotti</w:t>
      </w:r>
      <w:proofErr w:type="spellEnd"/>
      <w:r w:rsidR="00C469A4" w:rsidRPr="00BE2DFA">
        <w:rPr>
          <w:b/>
          <w:bCs/>
          <w:sz w:val="22"/>
          <w:szCs w:val="22"/>
        </w:rPr>
        <w:t xml:space="preserve"> </w:t>
      </w:r>
      <w:proofErr w:type="spellStart"/>
      <w:r w:rsidR="00C469A4" w:rsidRPr="00BE2DFA">
        <w:rPr>
          <w:b/>
          <w:bCs/>
          <w:sz w:val="22"/>
          <w:szCs w:val="22"/>
        </w:rPr>
        <w:t>Camardelli</w:t>
      </w:r>
      <w:proofErr w:type="spellEnd"/>
      <w:r w:rsidR="00C469A4" w:rsidRPr="00BE2DFA">
        <w:rPr>
          <w:b/>
          <w:bCs/>
          <w:sz w:val="22"/>
          <w:szCs w:val="22"/>
        </w:rPr>
        <w:t xml:space="preserve"> de </w:t>
      </w:r>
      <w:proofErr w:type="spellStart"/>
      <w:r w:rsidR="00C469A4" w:rsidRPr="00BE2DFA">
        <w:rPr>
          <w:b/>
          <w:bCs/>
          <w:sz w:val="22"/>
          <w:szCs w:val="22"/>
        </w:rPr>
        <w:t>Azerêdo</w:t>
      </w:r>
      <w:proofErr w:type="spellEnd"/>
      <w:r w:rsidR="00C469A4" w:rsidRPr="00BE2DFA">
        <w:rPr>
          <w:b/>
          <w:bCs/>
          <w:sz w:val="22"/>
          <w:szCs w:val="22"/>
        </w:rPr>
        <w:t>, Gabriel de Castro Xavier, Denis de Castro Pereira</w:t>
      </w:r>
      <w:r w:rsidR="001D0DF7" w:rsidRPr="00BE2DFA">
        <w:rPr>
          <w:b/>
          <w:bCs/>
          <w:sz w:val="22"/>
          <w:szCs w:val="22"/>
        </w:rPr>
        <w:t xml:space="preserve">. </w:t>
      </w:r>
      <w:r w:rsidR="001D0DF7" w:rsidRPr="00BE2DFA">
        <w:rPr>
          <w:sz w:val="22"/>
          <w:szCs w:val="22"/>
        </w:rPr>
        <w:t>Presente também o conselheiro federal membro</w:t>
      </w:r>
      <w:r w:rsidR="001D0DF7" w:rsidRPr="00BE2DFA">
        <w:rPr>
          <w:b/>
          <w:bCs/>
          <w:sz w:val="22"/>
          <w:szCs w:val="22"/>
        </w:rPr>
        <w:t xml:space="preserve"> </w:t>
      </w:r>
      <w:r w:rsidR="00C469A4" w:rsidRPr="00BE2DFA">
        <w:rPr>
          <w:b/>
          <w:bCs/>
          <w:sz w:val="22"/>
          <w:szCs w:val="22"/>
        </w:rPr>
        <w:t>Nilton de Lima Júnior</w:t>
      </w:r>
      <w:r w:rsidRPr="00BE2DFA">
        <w:rPr>
          <w:rFonts w:eastAsia="Arial"/>
          <w:sz w:val="22"/>
          <w:szCs w:val="22"/>
        </w:rPr>
        <w:t xml:space="preserve">. </w:t>
      </w:r>
      <w:r w:rsidRPr="00BE2DFA">
        <w:rPr>
          <w:bCs/>
          <w:sz w:val="22"/>
          <w:szCs w:val="22"/>
        </w:rPr>
        <w:t xml:space="preserve">Presentes também os empregados públicos do CAU/GO: </w:t>
      </w:r>
      <w:r w:rsidR="006F4436" w:rsidRPr="00BE2DFA">
        <w:rPr>
          <w:b/>
          <w:sz w:val="22"/>
          <w:szCs w:val="22"/>
        </w:rPr>
        <w:t xml:space="preserve">Maria Ester de Souza </w:t>
      </w:r>
      <w:r w:rsidRPr="00BE2DFA">
        <w:rPr>
          <w:bCs/>
          <w:sz w:val="22"/>
          <w:szCs w:val="22"/>
        </w:rPr>
        <w:t>(Gerente Geral)</w:t>
      </w:r>
      <w:r w:rsidR="006F4436" w:rsidRPr="00BE2DFA">
        <w:rPr>
          <w:bCs/>
          <w:sz w:val="22"/>
          <w:szCs w:val="22"/>
        </w:rPr>
        <w:t xml:space="preserve"> e</w:t>
      </w:r>
      <w:r w:rsidRPr="00BE2DFA">
        <w:rPr>
          <w:bCs/>
          <w:sz w:val="22"/>
          <w:szCs w:val="22"/>
        </w:rPr>
        <w:t xml:space="preserve"> </w:t>
      </w:r>
      <w:r w:rsidRPr="00BE2DFA">
        <w:rPr>
          <w:b/>
          <w:sz w:val="22"/>
          <w:szCs w:val="22"/>
        </w:rPr>
        <w:t xml:space="preserve">Guilherme Vieira Cipriano </w:t>
      </w:r>
      <w:r w:rsidRPr="00BE2DFA">
        <w:rPr>
          <w:bCs/>
          <w:sz w:val="22"/>
          <w:szCs w:val="22"/>
        </w:rPr>
        <w:t xml:space="preserve">(Assessor Jurídico e de Comissões). </w:t>
      </w:r>
      <w:r w:rsidRPr="00BE2DFA">
        <w:rPr>
          <w:b/>
          <w:bCs/>
          <w:sz w:val="22"/>
          <w:szCs w:val="22"/>
        </w:rPr>
        <w:t>I)</w:t>
      </w:r>
      <w:r w:rsidRPr="00BE2DFA">
        <w:rPr>
          <w:bCs/>
          <w:sz w:val="22"/>
          <w:szCs w:val="22"/>
        </w:rPr>
        <w:t xml:space="preserve"> </w:t>
      </w:r>
      <w:r w:rsidRPr="00BE2DFA">
        <w:rPr>
          <w:b/>
          <w:bCs/>
          <w:sz w:val="22"/>
          <w:szCs w:val="22"/>
        </w:rPr>
        <w:t xml:space="preserve">Verificação de quórum. </w:t>
      </w:r>
      <w:r w:rsidRPr="00BE2DFA">
        <w:rPr>
          <w:bCs/>
          <w:sz w:val="22"/>
          <w:szCs w:val="22"/>
        </w:rPr>
        <w:t xml:space="preserve">O </w:t>
      </w:r>
      <w:r w:rsidRPr="00BE2DFA">
        <w:rPr>
          <w:b/>
          <w:sz w:val="22"/>
          <w:szCs w:val="22"/>
        </w:rPr>
        <w:t>Presidente</w:t>
      </w:r>
      <w:r w:rsidR="006F4436" w:rsidRPr="00BE2DFA">
        <w:rPr>
          <w:b/>
          <w:sz w:val="22"/>
          <w:szCs w:val="22"/>
        </w:rPr>
        <w:t xml:space="preserve"> em substituição</w:t>
      </w:r>
      <w:r w:rsidRPr="00BE2DFA">
        <w:rPr>
          <w:b/>
          <w:sz w:val="22"/>
          <w:szCs w:val="22"/>
        </w:rPr>
        <w:t xml:space="preserve"> </w:t>
      </w:r>
      <w:r w:rsidRPr="00BE2DFA">
        <w:rPr>
          <w:bCs/>
          <w:sz w:val="22"/>
          <w:szCs w:val="22"/>
        </w:rPr>
        <w:t xml:space="preserve">verificou o quórum e declarou aberta a sessão. </w:t>
      </w:r>
      <w:r w:rsidRPr="00BE2DFA">
        <w:rPr>
          <w:b/>
          <w:bCs/>
          <w:sz w:val="22"/>
          <w:szCs w:val="22"/>
        </w:rPr>
        <w:t xml:space="preserve">II) Leitura e discussão da pauta. </w:t>
      </w:r>
      <w:r w:rsidRPr="00BE2DFA">
        <w:rPr>
          <w:bCs/>
          <w:sz w:val="22"/>
          <w:szCs w:val="22"/>
        </w:rPr>
        <w:t xml:space="preserve">Pauta aprovada por unanimidade. </w:t>
      </w:r>
      <w:r w:rsidRPr="00BE2DFA">
        <w:rPr>
          <w:b/>
          <w:bCs/>
          <w:sz w:val="22"/>
          <w:szCs w:val="22"/>
        </w:rPr>
        <w:t xml:space="preserve">III) Discussão </w:t>
      </w:r>
      <w:r w:rsidRPr="00BE2DFA">
        <w:rPr>
          <w:b/>
          <w:bCs/>
          <w:color w:val="222222"/>
          <w:sz w:val="22"/>
          <w:szCs w:val="22"/>
        </w:rPr>
        <w:t>e aprovação da ata da reunião plenária anterior, 2</w:t>
      </w:r>
      <w:r w:rsidR="006F4436" w:rsidRPr="00BE2DFA">
        <w:rPr>
          <w:b/>
          <w:bCs/>
          <w:color w:val="222222"/>
          <w:sz w:val="22"/>
          <w:szCs w:val="22"/>
        </w:rPr>
        <w:t>9</w:t>
      </w:r>
      <w:r w:rsidRPr="00BE2DFA">
        <w:rPr>
          <w:b/>
          <w:bCs/>
          <w:color w:val="222222"/>
          <w:sz w:val="22"/>
          <w:szCs w:val="22"/>
        </w:rPr>
        <w:t>/0</w:t>
      </w:r>
      <w:r w:rsidR="006F4436" w:rsidRPr="00BE2DFA">
        <w:rPr>
          <w:b/>
          <w:bCs/>
          <w:color w:val="222222"/>
          <w:sz w:val="22"/>
          <w:szCs w:val="22"/>
        </w:rPr>
        <w:t>6</w:t>
      </w:r>
      <w:r w:rsidRPr="00BE2DFA">
        <w:rPr>
          <w:b/>
          <w:bCs/>
          <w:color w:val="222222"/>
          <w:sz w:val="22"/>
          <w:szCs w:val="22"/>
        </w:rPr>
        <w:t xml:space="preserve">/2023. </w:t>
      </w:r>
      <w:r w:rsidRPr="00BE2DFA">
        <w:rPr>
          <w:bCs/>
          <w:color w:val="222222"/>
          <w:sz w:val="22"/>
          <w:szCs w:val="22"/>
        </w:rPr>
        <w:t xml:space="preserve">Ata aprovada por unanimidade. </w:t>
      </w:r>
      <w:r w:rsidRPr="00BE2DFA">
        <w:rPr>
          <w:b/>
          <w:color w:val="222222"/>
          <w:sz w:val="22"/>
          <w:szCs w:val="22"/>
        </w:rPr>
        <w:t>I</w:t>
      </w:r>
      <w:r w:rsidRPr="00BE2DFA">
        <w:rPr>
          <w:b/>
          <w:bCs/>
          <w:color w:val="222222"/>
          <w:sz w:val="22"/>
          <w:szCs w:val="22"/>
        </w:rPr>
        <w:t xml:space="preserve">V) Extrato de Correspondências. </w:t>
      </w:r>
      <w:r w:rsidRPr="00BE2DFA">
        <w:rPr>
          <w:bCs/>
          <w:color w:val="222222"/>
          <w:sz w:val="22"/>
          <w:szCs w:val="22"/>
        </w:rPr>
        <w:t>A Gerente Geral apresentou as principais correspondências enviadas e recebidas.</w:t>
      </w:r>
      <w:r w:rsidR="006F4436" w:rsidRPr="00BE2DFA">
        <w:rPr>
          <w:bCs/>
          <w:color w:val="222222"/>
          <w:sz w:val="22"/>
          <w:szCs w:val="22"/>
        </w:rPr>
        <w:t xml:space="preserve"> Durante sua exposição, a Gerente Geral noticiou aos presentes que foi encaminhado pelo CAU/BR ofício para que os CAU/UF fizessem sugestões de cursos para complementar a política de descontos previstos na Resolução CAU/BR nº 193/202</w:t>
      </w:r>
      <w:r w:rsidR="001D5193" w:rsidRPr="00BE2DFA">
        <w:rPr>
          <w:bCs/>
          <w:color w:val="222222"/>
          <w:sz w:val="22"/>
          <w:szCs w:val="22"/>
        </w:rPr>
        <w:t>0, para novas regulamentações.</w:t>
      </w:r>
      <w:r w:rsidR="00864AB8" w:rsidRPr="00BE2DFA">
        <w:rPr>
          <w:bCs/>
          <w:color w:val="222222"/>
          <w:sz w:val="22"/>
          <w:szCs w:val="22"/>
        </w:rPr>
        <w:t xml:space="preserve"> </w:t>
      </w:r>
      <w:r w:rsidRPr="00BE2DFA">
        <w:rPr>
          <w:rFonts w:eastAsia="Arial"/>
          <w:b/>
          <w:color w:val="000000"/>
          <w:sz w:val="22"/>
          <w:szCs w:val="22"/>
        </w:rPr>
        <w:t xml:space="preserve">V) </w:t>
      </w:r>
      <w:r w:rsidRPr="00BE2DFA">
        <w:rPr>
          <w:rFonts w:eastAsia="Arial"/>
          <w:b/>
          <w:sz w:val="22"/>
          <w:szCs w:val="22"/>
        </w:rPr>
        <w:t>Apresentação de comunicações.</w:t>
      </w:r>
      <w:r w:rsidRPr="00BE2DFA">
        <w:rPr>
          <w:rFonts w:eastAsia="Arial"/>
          <w:sz w:val="22"/>
          <w:szCs w:val="22"/>
        </w:rPr>
        <w:t xml:space="preserve"> </w:t>
      </w:r>
      <w:r w:rsidRPr="00BE2DFA">
        <w:rPr>
          <w:rFonts w:eastAsia="Arial"/>
          <w:b/>
          <w:sz w:val="22"/>
          <w:szCs w:val="22"/>
        </w:rPr>
        <w:t>a) Dos Coordenadores das Comissões permanentes.</w:t>
      </w:r>
      <w:r w:rsidR="00864AB8" w:rsidRPr="00BE2DFA">
        <w:rPr>
          <w:rFonts w:eastAsia="Arial"/>
          <w:b/>
          <w:sz w:val="22"/>
          <w:szCs w:val="22"/>
        </w:rPr>
        <w:t xml:space="preserve"> </w:t>
      </w:r>
      <w:r w:rsidR="00864AB8" w:rsidRPr="00BE2DFA">
        <w:rPr>
          <w:rFonts w:eastAsia="Arial"/>
          <w:bCs/>
          <w:sz w:val="22"/>
          <w:szCs w:val="22"/>
        </w:rPr>
        <w:t>Andrey informou que compareceu à reunião, representando o CAU/GO, no Conselho Regional de Contabilidade</w:t>
      </w:r>
      <w:r w:rsidR="00465A3F" w:rsidRPr="00BE2DFA">
        <w:rPr>
          <w:rFonts w:eastAsia="Arial"/>
          <w:bCs/>
          <w:sz w:val="22"/>
          <w:szCs w:val="22"/>
        </w:rPr>
        <w:t xml:space="preserve"> – CRC</w:t>
      </w:r>
      <w:r w:rsidR="00864AB8" w:rsidRPr="00BE2DFA">
        <w:rPr>
          <w:rFonts w:eastAsia="Arial"/>
          <w:bCs/>
          <w:sz w:val="22"/>
          <w:szCs w:val="22"/>
        </w:rPr>
        <w:t xml:space="preserve">, </w:t>
      </w:r>
      <w:r w:rsidR="00465A3F" w:rsidRPr="00BE2DFA">
        <w:rPr>
          <w:rFonts w:eastAsia="Arial"/>
          <w:bCs/>
          <w:sz w:val="22"/>
          <w:szCs w:val="22"/>
        </w:rPr>
        <w:t>juntamente com representantes de outras entidades profissionais, para discutirem sobre a reforma tributária e também sobre os impactos da nova lei de licitações na dinâmica administrativa das autarquias profissionais. Sequencialmente, Andrey destacou que informou à presidente do CRC sobre o interesse do CAU/GO em se reunir com aquela entidade, para tratarem dos registros de pessoas jurídicas junto ao CAU, e informou que o CRC estaria disponível para realizar o encontro para discutir essa temática.</w:t>
      </w:r>
      <w:r w:rsidR="000E510E" w:rsidRPr="00BE2DFA">
        <w:rPr>
          <w:rFonts w:eastAsia="Arial"/>
          <w:bCs/>
          <w:sz w:val="22"/>
          <w:szCs w:val="22"/>
        </w:rPr>
        <w:t xml:space="preserve"> Ao final, Andrey noticiou que está sendo aventada a possibilidade de formação de um grupo composto por representantes de entidades profissionais para discussão de assuntos comuns, tais como </w:t>
      </w:r>
      <w:r w:rsidR="00376D69" w:rsidRPr="00BE2DFA">
        <w:rPr>
          <w:rFonts w:eastAsia="Arial"/>
          <w:bCs/>
          <w:sz w:val="22"/>
          <w:szCs w:val="22"/>
        </w:rPr>
        <w:t>em relação às anuidades cobradas e outras formas de receita.</w:t>
      </w:r>
      <w:r w:rsidR="00420CA1" w:rsidRPr="00BE2DFA">
        <w:rPr>
          <w:rFonts w:eastAsia="Arial"/>
          <w:bCs/>
          <w:sz w:val="22"/>
          <w:szCs w:val="22"/>
        </w:rPr>
        <w:t xml:space="preserve"> </w:t>
      </w:r>
      <w:r w:rsidRPr="00BE2DFA">
        <w:rPr>
          <w:rFonts w:eastAsia="Arial"/>
          <w:b/>
          <w:sz w:val="22"/>
          <w:szCs w:val="22"/>
        </w:rPr>
        <w:t xml:space="preserve">1.1. Comissão de Administração e Finanças – CAF. Prestação de contas de </w:t>
      </w:r>
      <w:r w:rsidR="00066956" w:rsidRPr="00BE2DFA">
        <w:rPr>
          <w:rFonts w:eastAsia="Arial"/>
          <w:b/>
          <w:sz w:val="22"/>
          <w:szCs w:val="22"/>
        </w:rPr>
        <w:t>junho</w:t>
      </w:r>
      <w:r w:rsidRPr="00BE2DFA">
        <w:rPr>
          <w:rFonts w:eastAsia="Arial"/>
          <w:b/>
          <w:sz w:val="22"/>
          <w:szCs w:val="22"/>
        </w:rPr>
        <w:t xml:space="preserve"> de 2023. </w:t>
      </w:r>
      <w:r w:rsidR="00066956" w:rsidRPr="00BE2DFA">
        <w:rPr>
          <w:rFonts w:eastAsia="Arial"/>
          <w:bCs/>
          <w:sz w:val="22"/>
          <w:szCs w:val="22"/>
        </w:rPr>
        <w:t>O</w:t>
      </w:r>
      <w:r w:rsidRPr="00BE2DFA">
        <w:rPr>
          <w:rFonts w:eastAsia="Arial"/>
          <w:bCs/>
          <w:sz w:val="22"/>
          <w:szCs w:val="22"/>
        </w:rPr>
        <w:t xml:space="preserve"> conselheir</w:t>
      </w:r>
      <w:r w:rsidR="00066956" w:rsidRPr="00BE2DFA">
        <w:rPr>
          <w:rFonts w:eastAsia="Arial"/>
          <w:bCs/>
          <w:sz w:val="22"/>
          <w:szCs w:val="22"/>
        </w:rPr>
        <w:t>o</w:t>
      </w:r>
      <w:r w:rsidRPr="00BE2DFA">
        <w:rPr>
          <w:rFonts w:eastAsia="Arial"/>
          <w:bCs/>
          <w:sz w:val="22"/>
          <w:szCs w:val="22"/>
        </w:rPr>
        <w:t xml:space="preserve"> </w:t>
      </w:r>
      <w:r w:rsidR="00066956" w:rsidRPr="00BE2DFA">
        <w:rPr>
          <w:rFonts w:eastAsia="Arial"/>
          <w:bCs/>
          <w:sz w:val="22"/>
          <w:szCs w:val="22"/>
        </w:rPr>
        <w:t xml:space="preserve">David </w:t>
      </w:r>
      <w:r w:rsidRPr="00BE2DFA">
        <w:rPr>
          <w:rFonts w:eastAsia="Arial"/>
          <w:bCs/>
          <w:sz w:val="22"/>
          <w:szCs w:val="22"/>
        </w:rPr>
        <w:t>iniciou a apresentação da prestação de contas.</w:t>
      </w:r>
      <w:r w:rsidRPr="00BE2DFA">
        <w:rPr>
          <w:rFonts w:eastAsia="Arial"/>
          <w:b/>
          <w:sz w:val="22"/>
          <w:szCs w:val="22"/>
        </w:rPr>
        <w:t xml:space="preserve"> </w:t>
      </w:r>
      <w:r w:rsidR="00066956" w:rsidRPr="00BE2DFA">
        <w:rPr>
          <w:rStyle w:val="wdyuqq"/>
          <w:color w:val="000000"/>
          <w:sz w:val="22"/>
          <w:szCs w:val="22"/>
        </w:rPr>
        <w:t xml:space="preserve">O percentual realizado de janeiro a junho foi 8,53% maior que o previsto, correspondendo ao valor de R$ 252.600,00. Os itens que apresentaram um crescimento acima da média são: Rendimentos proveniente da aplicação financeira, taxas e multa, incididas principalmente nos pagamentos de anuidades vencidas e outras receitas devido o pagamento das taxas de inscrição do Concurso Público. </w:t>
      </w:r>
      <w:r w:rsidR="00066956" w:rsidRPr="00BE2DFA">
        <w:rPr>
          <w:rStyle w:val="wdyuqq"/>
          <w:color w:val="000000"/>
          <w:sz w:val="22"/>
          <w:szCs w:val="22"/>
        </w:rPr>
        <w:lastRenderedPageBreak/>
        <w:t xml:space="preserve">o comparar a receita realizada com o mesmo período de 2022 identificamos um crescimento de 7,1% que equivale a R$ 216.603,00 e ao ano de 2021 27,1% representando R$ 683.313,00. A receita de junho comparada ao mês anterior teve um crescimento de 4,8%. Comparando aos anos anteriores podemos observar que a receita está mantendo-se constante. O valor realizado de anuidades no período de janeiro a junho de 2023 apresentou um aumento de 6,9% em relação ao mesmo período de 2022. Em comparação com o mês anterior houve acréscimo de 24,60% da arrecadação. O valor realizado de RRT no período de janeiro a junho de 2023 apresentou um acréscimo de 1,4% em relação ao mesmo período de 2022. O número de profissionais no final do mês de junho foi de 5.511 e a média da emissão de RRT/Profissional é 2,88, menor que a média do mesmo período no últimos 3 anos que foi de 2,99. O percentual realizado de janeiro a junho foi 10,52% menor que o previsto, que corresponde </w:t>
      </w:r>
      <w:proofErr w:type="spellStart"/>
      <w:r w:rsidR="00066956" w:rsidRPr="00BE2DFA">
        <w:rPr>
          <w:rStyle w:val="wdyuqq"/>
          <w:color w:val="000000"/>
          <w:sz w:val="22"/>
          <w:szCs w:val="22"/>
        </w:rPr>
        <w:t>a</w:t>
      </w:r>
      <w:proofErr w:type="spellEnd"/>
      <w:r w:rsidR="00066956" w:rsidRPr="00BE2DFA">
        <w:rPr>
          <w:rStyle w:val="wdyuqq"/>
          <w:color w:val="000000"/>
          <w:sz w:val="22"/>
          <w:szCs w:val="22"/>
        </w:rPr>
        <w:t xml:space="preserve"> diferença de R$ 265.285,00. Os itens que possuem maior representatividade nas despesas destacamos: Despesas com o pessoal 58,12%; Prestação de serviço 24,35%; </w:t>
      </w:r>
      <w:proofErr w:type="gramStart"/>
      <w:r w:rsidR="00066956" w:rsidRPr="00BE2DFA">
        <w:rPr>
          <w:rStyle w:val="wdyuqq"/>
          <w:color w:val="000000"/>
          <w:sz w:val="22"/>
          <w:szCs w:val="22"/>
        </w:rPr>
        <w:t>Diárias</w:t>
      </w:r>
      <w:proofErr w:type="gramEnd"/>
      <w:r w:rsidR="00066956" w:rsidRPr="00BE2DFA">
        <w:rPr>
          <w:rStyle w:val="wdyuqq"/>
          <w:color w:val="000000"/>
          <w:sz w:val="22"/>
          <w:szCs w:val="22"/>
        </w:rPr>
        <w:t xml:space="preserve"> e passagens 11,42%. O valor realizado no período de janeiro a junho de 2023 foi 26% maior que o realizado no mesmo período de 2022 e 65% superior ao ano de 2021. Comparando as despesas do mês de junho ao anterior observamos um crescimento de R$ 154.169,00 na despesa. Aumento devido principalmente a concessão de patrocínios (Eventos) no valor de R$ 96.250,00 e ATHIS no valor de R$60.000,00, contratação de serviços de comunicação R$ 45.764,48. No período houve superávit de R$ 993.454,40 que foi aplicado em Fundo mensal BB-APLIC-C.PRZ-APL.AUT, que apresentou um rendimento nos últimos seis meses de R$ 290.854,44. Estava previsto superávit de R$ 472.570,00 sendo realizados 110,22% a mais, devido as menores despesas (-10,52%) e maiores receitas (8,53%). A estrutura atual do CAU/GO conta com 21 funcionários e 4 estagiários. </w:t>
      </w:r>
      <w:r w:rsidR="00066956" w:rsidRPr="00BE2DFA">
        <w:rPr>
          <w:rStyle w:val="wdyuqq"/>
          <w:i/>
          <w:iCs/>
          <w:color w:val="000000"/>
          <w:sz w:val="22"/>
          <w:szCs w:val="22"/>
        </w:rPr>
        <w:t xml:space="preserve">Obs.: nos cálculos de despesa com pessoal são considerados: </w:t>
      </w:r>
      <w:r w:rsidR="00066956" w:rsidRPr="00BE2DFA">
        <w:rPr>
          <w:rStyle w:val="wdyuqq"/>
          <w:b/>
          <w:bCs/>
          <w:i/>
          <w:iCs/>
          <w:color w:val="000000"/>
          <w:sz w:val="22"/>
          <w:szCs w:val="22"/>
        </w:rPr>
        <w:t xml:space="preserve">Salários +Férias + 13º + Encargos. </w:t>
      </w:r>
      <w:r w:rsidR="00066956" w:rsidRPr="00BE2DFA">
        <w:rPr>
          <w:rStyle w:val="wdyuqq"/>
          <w:i/>
          <w:iCs/>
          <w:color w:val="000000"/>
          <w:sz w:val="22"/>
          <w:szCs w:val="22"/>
        </w:rPr>
        <w:t>Os valores de Benefícios com Alimentação e Transporte não são considerados para o % sobre as receitas. Limite máximo = 55%.</w:t>
      </w:r>
      <w:r w:rsidRPr="00BE2DFA">
        <w:rPr>
          <w:iCs/>
          <w:sz w:val="22"/>
          <w:szCs w:val="22"/>
        </w:rPr>
        <w:t xml:space="preserve"> </w:t>
      </w:r>
      <w:r w:rsidRPr="00BE2DFA">
        <w:rPr>
          <w:rFonts w:eastAsia="Arial"/>
          <w:b/>
          <w:sz w:val="22"/>
          <w:szCs w:val="22"/>
        </w:rPr>
        <w:t xml:space="preserve">1.2. Comissão de Ética e Disciplina – CED. </w:t>
      </w:r>
      <w:r w:rsidR="006D5A88" w:rsidRPr="00BE2DFA">
        <w:rPr>
          <w:rFonts w:eastAsia="Arial"/>
          <w:bCs/>
          <w:sz w:val="22"/>
          <w:szCs w:val="22"/>
        </w:rPr>
        <w:t xml:space="preserve">O </w:t>
      </w:r>
      <w:r w:rsidR="00066956" w:rsidRPr="00BE2DFA">
        <w:rPr>
          <w:rFonts w:eastAsia="Arial"/>
          <w:bCs/>
          <w:sz w:val="22"/>
          <w:szCs w:val="22"/>
        </w:rPr>
        <w:t>Coordenador Adjunto, Roberto,</w:t>
      </w:r>
      <w:r w:rsidRPr="00BE2DFA">
        <w:rPr>
          <w:rFonts w:eastAsia="Arial"/>
          <w:sz w:val="22"/>
          <w:szCs w:val="22"/>
        </w:rPr>
        <w:t xml:space="preserve"> apresentou os relatos abordando a análise dos processos disciplinares pautados e os respectivos encaminhamentos. Na sequência, foi </w:t>
      </w:r>
      <w:r w:rsidR="006D5A88" w:rsidRPr="00BE2DFA">
        <w:rPr>
          <w:rFonts w:eastAsia="Arial"/>
          <w:sz w:val="22"/>
          <w:szCs w:val="22"/>
        </w:rPr>
        <w:t xml:space="preserve">assinado despacho pelo Presidente </w:t>
      </w:r>
      <w:r w:rsidR="00066956" w:rsidRPr="00BE2DFA">
        <w:rPr>
          <w:rFonts w:eastAsia="Arial"/>
          <w:sz w:val="22"/>
          <w:szCs w:val="22"/>
        </w:rPr>
        <w:t xml:space="preserve">em substituição </w:t>
      </w:r>
      <w:r w:rsidR="006D5A88" w:rsidRPr="00BE2DFA">
        <w:rPr>
          <w:rFonts w:eastAsia="Arial"/>
          <w:sz w:val="22"/>
          <w:szCs w:val="22"/>
        </w:rPr>
        <w:t xml:space="preserve">do CAU/GO intimando a parte recorrida do processo ético disciplinar nº </w:t>
      </w:r>
      <w:r w:rsidR="00066956" w:rsidRPr="00BE2DFA">
        <w:rPr>
          <w:rFonts w:eastAsia="Arial"/>
          <w:sz w:val="22"/>
          <w:szCs w:val="22"/>
        </w:rPr>
        <w:t>37.018</w:t>
      </w:r>
      <w:r w:rsidR="006D5A88" w:rsidRPr="00BE2DFA">
        <w:rPr>
          <w:rFonts w:eastAsia="Arial"/>
          <w:sz w:val="22"/>
          <w:szCs w:val="22"/>
        </w:rPr>
        <w:t xml:space="preserve"> (Protocolo nº </w:t>
      </w:r>
      <w:r w:rsidR="00C03CC7" w:rsidRPr="00BE2DFA">
        <w:rPr>
          <w:rFonts w:eastAsia="Arial"/>
          <w:sz w:val="22"/>
          <w:szCs w:val="22"/>
        </w:rPr>
        <w:t>1604107</w:t>
      </w:r>
      <w:r w:rsidR="006D5A88" w:rsidRPr="00BE2DFA">
        <w:rPr>
          <w:rFonts w:eastAsia="Arial"/>
          <w:sz w:val="22"/>
          <w:szCs w:val="22"/>
        </w:rPr>
        <w:t>/2022) para apresentar suas contrarrazões, em conformidade com</w:t>
      </w:r>
      <w:r w:rsidRPr="00BE2DFA">
        <w:rPr>
          <w:rFonts w:eastAsia="Arial"/>
          <w:sz w:val="22"/>
          <w:szCs w:val="22"/>
        </w:rPr>
        <w:t xml:space="preserve"> </w:t>
      </w:r>
      <w:r w:rsidR="006D5A88" w:rsidRPr="00BE2DFA">
        <w:rPr>
          <w:rFonts w:eastAsia="Arial"/>
          <w:sz w:val="22"/>
          <w:szCs w:val="22"/>
        </w:rPr>
        <w:t>a Resolução CAU/BR nº 143/2017.</w:t>
      </w:r>
      <w:r w:rsidRPr="00BE2DFA">
        <w:rPr>
          <w:bCs/>
          <w:sz w:val="22"/>
          <w:szCs w:val="22"/>
        </w:rPr>
        <w:t xml:space="preserve"> </w:t>
      </w:r>
      <w:r w:rsidRPr="00BE2DFA">
        <w:rPr>
          <w:rFonts w:eastAsia="Arial"/>
          <w:b/>
          <w:sz w:val="22"/>
          <w:szCs w:val="22"/>
        </w:rPr>
        <w:t xml:space="preserve">1.3. Comissão de Política Urbana e Ambiental – CPUA. </w:t>
      </w:r>
      <w:r w:rsidR="00544B1A" w:rsidRPr="00BE2DFA">
        <w:rPr>
          <w:rFonts w:eastAsia="Arial"/>
          <w:sz w:val="22"/>
          <w:szCs w:val="22"/>
        </w:rPr>
        <w:t xml:space="preserve">O conselheiro David apresentou as principais pautadas levadas à discussão da CPUA no mês de </w:t>
      </w:r>
      <w:r w:rsidR="00544B1A" w:rsidRPr="00BE2DFA">
        <w:rPr>
          <w:rFonts w:eastAsia="Arial"/>
          <w:sz w:val="22"/>
          <w:szCs w:val="22"/>
        </w:rPr>
        <w:t>junho, que teve como pautas principais o e</w:t>
      </w:r>
      <w:r w:rsidR="00544B1A" w:rsidRPr="00BE2DFA">
        <w:rPr>
          <w:sz w:val="22"/>
          <w:szCs w:val="22"/>
        </w:rPr>
        <w:t xml:space="preserve">vento patrimônio </w:t>
      </w:r>
      <w:proofErr w:type="spellStart"/>
      <w:r w:rsidR="00544B1A" w:rsidRPr="00BE2DFA">
        <w:rPr>
          <w:i/>
          <w:iCs/>
          <w:sz w:val="22"/>
          <w:szCs w:val="22"/>
        </w:rPr>
        <w:t>art</w:t>
      </w:r>
      <w:proofErr w:type="spellEnd"/>
      <w:r w:rsidR="00544B1A" w:rsidRPr="00BE2DFA">
        <w:rPr>
          <w:i/>
          <w:iCs/>
          <w:sz w:val="22"/>
          <w:szCs w:val="22"/>
        </w:rPr>
        <w:t xml:space="preserve"> </w:t>
      </w:r>
      <w:proofErr w:type="spellStart"/>
      <w:r w:rsidR="00544B1A" w:rsidRPr="00BE2DFA">
        <w:rPr>
          <w:i/>
          <w:iCs/>
          <w:sz w:val="22"/>
          <w:szCs w:val="22"/>
        </w:rPr>
        <w:t>deco</w:t>
      </w:r>
      <w:proofErr w:type="spellEnd"/>
      <w:r w:rsidR="00544B1A" w:rsidRPr="00BE2DFA">
        <w:rPr>
          <w:i/>
          <w:iCs/>
          <w:sz w:val="22"/>
          <w:szCs w:val="22"/>
        </w:rPr>
        <w:t>,</w:t>
      </w:r>
      <w:r w:rsidR="00544B1A" w:rsidRPr="00BE2DFA">
        <w:rPr>
          <w:sz w:val="22"/>
          <w:szCs w:val="22"/>
        </w:rPr>
        <w:t xml:space="preserve"> </w:t>
      </w:r>
      <w:r w:rsidR="00544B1A" w:rsidRPr="00BE2DFA">
        <w:rPr>
          <w:sz w:val="22"/>
          <w:szCs w:val="22"/>
        </w:rPr>
        <w:t>s</w:t>
      </w:r>
      <w:r w:rsidR="00544B1A" w:rsidRPr="00BE2DFA">
        <w:rPr>
          <w:sz w:val="22"/>
          <w:szCs w:val="22"/>
        </w:rPr>
        <w:t>olicitação da Promotoria de Aparecida de Goiânia</w:t>
      </w:r>
      <w:r w:rsidR="00544B1A" w:rsidRPr="00BE2DFA">
        <w:rPr>
          <w:sz w:val="22"/>
          <w:szCs w:val="22"/>
        </w:rPr>
        <w:t>, v</w:t>
      </w:r>
      <w:r w:rsidR="00544B1A" w:rsidRPr="00BE2DFA">
        <w:rPr>
          <w:sz w:val="22"/>
          <w:szCs w:val="22"/>
        </w:rPr>
        <w:t>isita ao IPHAN</w:t>
      </w:r>
      <w:r w:rsidR="00544B1A" w:rsidRPr="00BE2DFA">
        <w:rPr>
          <w:sz w:val="22"/>
          <w:szCs w:val="22"/>
        </w:rPr>
        <w:t>, a</w:t>
      </w:r>
      <w:r w:rsidR="00544B1A" w:rsidRPr="00BE2DFA">
        <w:rPr>
          <w:sz w:val="22"/>
          <w:szCs w:val="22"/>
        </w:rPr>
        <w:t>ssinatura de Termo com a SEPLANH</w:t>
      </w:r>
      <w:r w:rsidR="00544B1A" w:rsidRPr="00BE2DFA">
        <w:rPr>
          <w:sz w:val="22"/>
          <w:szCs w:val="22"/>
        </w:rPr>
        <w:t xml:space="preserve"> e e</w:t>
      </w:r>
      <w:r w:rsidR="00544B1A" w:rsidRPr="00BE2DFA">
        <w:rPr>
          <w:sz w:val="22"/>
          <w:szCs w:val="22"/>
        </w:rPr>
        <w:t>vento em Aracaju</w:t>
      </w:r>
      <w:r w:rsidR="00544B1A" w:rsidRPr="00BE2DFA">
        <w:rPr>
          <w:rFonts w:eastAsia="Arial"/>
          <w:sz w:val="22"/>
          <w:szCs w:val="22"/>
        </w:rPr>
        <w:t>.</w:t>
      </w:r>
      <w:r w:rsidR="008D16E8" w:rsidRPr="00BE2DFA">
        <w:rPr>
          <w:rFonts w:eastAsia="Arial"/>
          <w:sz w:val="22"/>
          <w:szCs w:val="22"/>
        </w:rPr>
        <w:t xml:space="preserve"> </w:t>
      </w:r>
      <w:r w:rsidRPr="00BE2DFA">
        <w:rPr>
          <w:rFonts w:eastAsia="Arial"/>
          <w:b/>
          <w:sz w:val="22"/>
          <w:szCs w:val="22"/>
        </w:rPr>
        <w:t>1.4. Comissão de Ensino, Exercício e Formação Profissional – CEPEF.</w:t>
      </w:r>
      <w:r w:rsidRPr="00BE2DFA">
        <w:rPr>
          <w:rFonts w:eastAsia="Arial"/>
          <w:sz w:val="22"/>
          <w:szCs w:val="22"/>
        </w:rPr>
        <w:t xml:space="preserve"> </w:t>
      </w:r>
      <w:r w:rsidR="00C46F9D" w:rsidRPr="00BE2DFA">
        <w:rPr>
          <w:rFonts w:eastAsia="Arial"/>
          <w:sz w:val="22"/>
          <w:szCs w:val="22"/>
        </w:rPr>
        <w:t xml:space="preserve">O </w:t>
      </w:r>
      <w:r w:rsidRPr="00BE2DFA">
        <w:rPr>
          <w:rFonts w:eastAsia="Arial"/>
          <w:sz w:val="22"/>
          <w:szCs w:val="22"/>
        </w:rPr>
        <w:t>conselheir</w:t>
      </w:r>
      <w:r w:rsidR="00C46F9D" w:rsidRPr="00BE2DFA">
        <w:rPr>
          <w:rFonts w:eastAsia="Arial"/>
          <w:sz w:val="22"/>
          <w:szCs w:val="22"/>
        </w:rPr>
        <w:t xml:space="preserve">o Andrey </w:t>
      </w:r>
      <w:r w:rsidRPr="00BE2DFA">
        <w:rPr>
          <w:rFonts w:eastAsia="Arial"/>
          <w:sz w:val="22"/>
          <w:szCs w:val="22"/>
        </w:rPr>
        <w:t xml:space="preserve">fez o relato dos principais pontos debatidos na reunião da CEEFP ocorrida em </w:t>
      </w:r>
      <w:r w:rsidR="00C46F9D" w:rsidRPr="00BE2DFA">
        <w:rPr>
          <w:rFonts w:eastAsia="Arial"/>
          <w:sz w:val="22"/>
          <w:szCs w:val="22"/>
        </w:rPr>
        <w:t>ju</w:t>
      </w:r>
      <w:r w:rsidR="00544B1A" w:rsidRPr="00BE2DFA">
        <w:rPr>
          <w:rFonts w:eastAsia="Arial"/>
          <w:sz w:val="22"/>
          <w:szCs w:val="22"/>
        </w:rPr>
        <w:t>l</w:t>
      </w:r>
      <w:r w:rsidR="00C46F9D" w:rsidRPr="00BE2DFA">
        <w:rPr>
          <w:rFonts w:eastAsia="Arial"/>
          <w:sz w:val="22"/>
          <w:szCs w:val="22"/>
        </w:rPr>
        <w:t>ho</w:t>
      </w:r>
      <w:r w:rsidRPr="00BE2DFA">
        <w:rPr>
          <w:rFonts w:eastAsia="Arial"/>
          <w:sz w:val="22"/>
          <w:szCs w:val="22"/>
        </w:rPr>
        <w:t xml:space="preserve">, que especificamente tratou de processos da fiscalização e da área técnica. </w:t>
      </w:r>
      <w:r w:rsidRPr="00BE2DFA">
        <w:rPr>
          <w:rFonts w:eastAsia="Arial"/>
          <w:b/>
          <w:bCs/>
          <w:sz w:val="22"/>
          <w:szCs w:val="22"/>
        </w:rPr>
        <w:t>1</w:t>
      </w:r>
      <w:r w:rsidRPr="00BE2DFA">
        <w:rPr>
          <w:rFonts w:eastAsia="Arial"/>
          <w:b/>
          <w:color w:val="000000"/>
          <w:sz w:val="22"/>
          <w:szCs w:val="22"/>
        </w:rPr>
        <w:t>.5. Relatos.</w:t>
      </w:r>
      <w:r w:rsidRPr="00BE2DFA">
        <w:rPr>
          <w:rFonts w:eastAsia="Arial"/>
          <w:sz w:val="22"/>
          <w:szCs w:val="22"/>
        </w:rPr>
        <w:t xml:space="preserve"> </w:t>
      </w:r>
      <w:r w:rsidRPr="00BE2DFA">
        <w:rPr>
          <w:rFonts w:eastAsia="Arial"/>
          <w:b/>
          <w:color w:val="000000"/>
          <w:sz w:val="22"/>
          <w:szCs w:val="22"/>
        </w:rPr>
        <w:t>a) Do Presidente.</w:t>
      </w:r>
      <w:r w:rsidR="00F75A90" w:rsidRPr="00BE2DFA">
        <w:rPr>
          <w:rFonts w:eastAsia="Arial"/>
          <w:b/>
          <w:color w:val="000000"/>
          <w:sz w:val="22"/>
          <w:szCs w:val="22"/>
        </w:rPr>
        <w:t xml:space="preserve"> b) Do Conselheiro Federal.</w:t>
      </w:r>
      <w:r w:rsidR="00F75A90" w:rsidRPr="00BE2DFA">
        <w:rPr>
          <w:rFonts w:eastAsia="Arial"/>
          <w:bCs/>
          <w:color w:val="000000"/>
          <w:sz w:val="22"/>
          <w:szCs w:val="22"/>
        </w:rPr>
        <w:t xml:space="preserve"> </w:t>
      </w:r>
      <w:r w:rsidR="00083B1C" w:rsidRPr="00BE2DFA">
        <w:rPr>
          <w:rFonts w:eastAsia="Arial"/>
          <w:bCs/>
          <w:color w:val="000000"/>
          <w:sz w:val="22"/>
          <w:szCs w:val="22"/>
        </w:rPr>
        <w:t>Nilton informou que haverá um encontro da Comissão de Política Profissional – CPP-CAU/BR em Goiânia, nos dias 30 e 31</w:t>
      </w:r>
      <w:r w:rsidR="002866EF" w:rsidRPr="00BE2DFA">
        <w:rPr>
          <w:rFonts w:eastAsia="Arial"/>
          <w:bCs/>
          <w:color w:val="000000"/>
          <w:sz w:val="22"/>
          <w:szCs w:val="22"/>
        </w:rPr>
        <w:t xml:space="preserve"> de outubro de 2023</w:t>
      </w:r>
      <w:r w:rsidR="00083B1C" w:rsidRPr="00BE2DFA">
        <w:rPr>
          <w:rFonts w:eastAsia="Arial"/>
          <w:bCs/>
          <w:color w:val="000000"/>
          <w:sz w:val="22"/>
          <w:szCs w:val="22"/>
        </w:rPr>
        <w:t xml:space="preserve">, e solicitou </w:t>
      </w:r>
      <w:r w:rsidR="002866EF" w:rsidRPr="00BE2DFA">
        <w:rPr>
          <w:rFonts w:eastAsia="Arial"/>
          <w:bCs/>
          <w:color w:val="000000"/>
          <w:sz w:val="22"/>
          <w:szCs w:val="22"/>
        </w:rPr>
        <w:t xml:space="preserve">que fosse verificada a possibilidade </w:t>
      </w:r>
      <w:proofErr w:type="gramStart"/>
      <w:r w:rsidR="002866EF" w:rsidRPr="00BE2DFA">
        <w:rPr>
          <w:rFonts w:eastAsia="Arial"/>
          <w:bCs/>
          <w:color w:val="000000"/>
          <w:sz w:val="22"/>
          <w:szCs w:val="22"/>
        </w:rPr>
        <w:t>do</w:t>
      </w:r>
      <w:proofErr w:type="gramEnd"/>
      <w:r w:rsidR="002866EF" w:rsidRPr="00BE2DFA">
        <w:rPr>
          <w:rFonts w:eastAsia="Arial"/>
          <w:bCs/>
          <w:color w:val="000000"/>
          <w:sz w:val="22"/>
          <w:szCs w:val="22"/>
        </w:rPr>
        <w:t xml:space="preserve"> CAU/GO prestar algum tipo de apoio.</w:t>
      </w:r>
      <w:r w:rsidR="0039405B" w:rsidRPr="00BE2DFA">
        <w:rPr>
          <w:rFonts w:eastAsia="Arial"/>
          <w:bCs/>
          <w:color w:val="000000"/>
          <w:sz w:val="22"/>
          <w:szCs w:val="22"/>
        </w:rPr>
        <w:t xml:space="preserve"> Em seguida, explicou sobre o funcionamento da CPP.</w:t>
      </w:r>
      <w:r w:rsidR="00747F09" w:rsidRPr="00BE2DFA">
        <w:rPr>
          <w:rFonts w:eastAsia="Arial"/>
          <w:bCs/>
          <w:color w:val="000000"/>
          <w:sz w:val="22"/>
          <w:szCs w:val="22"/>
        </w:rPr>
        <w:t xml:space="preserve"> Na Comissão Ordinária de Organização e </w:t>
      </w:r>
      <w:r w:rsidR="00747F09" w:rsidRPr="00BE2DFA">
        <w:rPr>
          <w:rFonts w:eastAsia="Arial"/>
          <w:bCs/>
          <w:color w:val="000000"/>
          <w:sz w:val="22"/>
          <w:szCs w:val="22"/>
        </w:rPr>
        <w:lastRenderedPageBreak/>
        <w:t>Administração – COA-CAU/BR, Nilton informou que tem havido discussões sobre os escritórios decentralizados. A ideia que tem sido debatido é a de serem disponibilizadas vans de fiscalização em cidades do interior. Reportou ainda que estão acontecendo discussões sobre os reflexos da reforma tributária e que esses pontos podem refletir na elaboração da tabela de honorários. Sobre o caderno de licenciamento, Nilton pontuou que serão disponibilizados 4 (quatro) mil exemplares para serem entregues no país.</w:t>
      </w:r>
      <w:r w:rsidRPr="00BE2DFA">
        <w:rPr>
          <w:rFonts w:cs="Arial"/>
          <w:sz w:val="22"/>
          <w:szCs w:val="22"/>
        </w:rPr>
        <w:t xml:space="preserve"> </w:t>
      </w:r>
      <w:r w:rsidR="00F75A90" w:rsidRPr="00BE2DFA">
        <w:rPr>
          <w:rFonts w:eastAsia="Arial"/>
          <w:b/>
          <w:color w:val="000000"/>
          <w:sz w:val="22"/>
          <w:szCs w:val="22"/>
        </w:rPr>
        <w:t>c</w:t>
      </w:r>
      <w:r w:rsidRPr="00BE2DFA">
        <w:rPr>
          <w:rFonts w:eastAsia="Arial"/>
          <w:b/>
          <w:color w:val="000000"/>
          <w:sz w:val="22"/>
          <w:szCs w:val="22"/>
        </w:rPr>
        <w:t>) Da Gerente Geral.</w:t>
      </w:r>
      <w:r w:rsidRPr="00BE2DFA">
        <w:rPr>
          <w:rFonts w:eastAsia="Arial"/>
          <w:bCs/>
          <w:color w:val="000000"/>
          <w:sz w:val="22"/>
          <w:szCs w:val="22"/>
        </w:rPr>
        <w:t xml:space="preserve"> </w:t>
      </w:r>
      <w:r w:rsidR="00E473D3" w:rsidRPr="00BE2DFA">
        <w:rPr>
          <w:rFonts w:eastAsia="Arial"/>
          <w:bCs/>
          <w:color w:val="000000"/>
          <w:sz w:val="22"/>
          <w:szCs w:val="22"/>
        </w:rPr>
        <w:t xml:space="preserve">Maria Ester pontou que as inovações promovidas pela nova lei de licitações e contratos e pela auditagem porque tem passado o CAU/GO tem consumido grande parte das atividades internas da entidade. Noticiou que o presidente do CAU/GO esteve no IPHAN e trouxe de lá um pedido do representante dessa entidade para que fossem formulados projetos em comum. </w:t>
      </w:r>
      <w:r w:rsidR="008103A2" w:rsidRPr="00BE2DFA">
        <w:rPr>
          <w:rFonts w:eastAsia="Arial"/>
          <w:bCs/>
          <w:color w:val="000000"/>
          <w:sz w:val="22"/>
          <w:szCs w:val="22"/>
        </w:rPr>
        <w:t xml:space="preserve">Cordialmente, o presidente do </w:t>
      </w:r>
      <w:r w:rsidR="00E473D3" w:rsidRPr="00BE2DFA">
        <w:rPr>
          <w:rFonts w:eastAsia="Arial"/>
          <w:bCs/>
          <w:color w:val="000000"/>
          <w:sz w:val="22"/>
          <w:szCs w:val="22"/>
        </w:rPr>
        <w:t xml:space="preserve">IPHAN </w:t>
      </w:r>
      <w:r w:rsidR="008103A2" w:rsidRPr="00BE2DFA">
        <w:rPr>
          <w:rFonts w:eastAsia="Arial"/>
          <w:bCs/>
          <w:color w:val="000000"/>
          <w:sz w:val="22"/>
          <w:szCs w:val="22"/>
        </w:rPr>
        <w:t>deixou disponibilizou o espeço da entidade para eventos do CAU/GO.</w:t>
      </w:r>
      <w:r w:rsidR="00D23A9C" w:rsidRPr="00BE2DFA">
        <w:rPr>
          <w:rFonts w:eastAsia="Arial"/>
          <w:bCs/>
          <w:color w:val="000000"/>
          <w:sz w:val="22"/>
          <w:szCs w:val="22"/>
        </w:rPr>
        <w:t xml:space="preserve"> A respeito do Calendário das Eleições, Maria Ester apenas o apresentou aos presentes e pontuou as datas que devem ser melhor observadas durante esse interstício eletivo. </w:t>
      </w:r>
      <w:r w:rsidR="008177E8" w:rsidRPr="00BE2DFA">
        <w:rPr>
          <w:rFonts w:eastAsia="Arial"/>
          <w:bCs/>
          <w:color w:val="000000"/>
          <w:sz w:val="22"/>
          <w:szCs w:val="22"/>
        </w:rPr>
        <w:t xml:space="preserve">Na sequência, mostrou aos presentes os acordos de cooperação técnica assinados pelo CAU/GO junto à SEPLANH, da Prefeitura de Goiânia, e que na reunião da CPUA de agosto, levará o organograma do concurso de ATHIS para discussão. </w:t>
      </w:r>
      <w:r w:rsidR="001E6284" w:rsidRPr="00BE2DFA">
        <w:rPr>
          <w:rFonts w:eastAsia="Arial"/>
          <w:bCs/>
          <w:color w:val="000000"/>
          <w:sz w:val="22"/>
          <w:szCs w:val="22"/>
        </w:rPr>
        <w:t xml:space="preserve">Por fim, dispôs que o CAU/GO editou uma nota a respeito do corte de árvores na Avenida Rio Verde e que o CAU/GO foi acionado por vários veículos de comunicação para tratar do assunto. </w:t>
      </w:r>
      <w:r w:rsidR="00BE2DFA">
        <w:rPr>
          <w:rFonts w:eastAsia="Arial"/>
          <w:bCs/>
          <w:color w:val="000000"/>
          <w:sz w:val="22"/>
          <w:szCs w:val="22"/>
        </w:rPr>
        <w:t xml:space="preserve">Tal notoriedade fez com que novas denúncias chegassem até o CAU/GO sobre situações similares ocorridas no estado. </w:t>
      </w:r>
      <w:r w:rsidRPr="00BE2DFA">
        <w:rPr>
          <w:sz w:val="22"/>
          <w:szCs w:val="22"/>
        </w:rPr>
        <w:t>E</w:t>
      </w:r>
      <w:r w:rsidRPr="00BE2DFA">
        <w:rPr>
          <w:rFonts w:eastAsia="Arial"/>
          <w:color w:val="222222"/>
          <w:sz w:val="22"/>
          <w:szCs w:val="22"/>
        </w:rPr>
        <w:t xml:space="preserve">ncerrados os pontos de pauta previstos na reunião e, nada mais havendo a tratar, o </w:t>
      </w:r>
      <w:r w:rsidRPr="00BE2DFA">
        <w:rPr>
          <w:rFonts w:eastAsia="Arial"/>
          <w:b/>
          <w:color w:val="000000"/>
          <w:sz w:val="22"/>
          <w:szCs w:val="22"/>
        </w:rPr>
        <w:t xml:space="preserve">Presidente </w:t>
      </w:r>
      <w:r w:rsidR="00BE2DFA">
        <w:rPr>
          <w:rFonts w:eastAsia="Arial"/>
          <w:b/>
          <w:color w:val="000000"/>
          <w:sz w:val="22"/>
          <w:szCs w:val="22"/>
        </w:rPr>
        <w:t xml:space="preserve">em substituição </w:t>
      </w:r>
      <w:r w:rsidRPr="00BE2DFA">
        <w:rPr>
          <w:rFonts w:eastAsia="Arial"/>
          <w:color w:val="222222"/>
          <w:sz w:val="22"/>
          <w:szCs w:val="22"/>
        </w:rPr>
        <w:t>agradeceu a todos e deu por encerrada a sessão do que, para constar, eu,</w:t>
      </w:r>
      <w:r w:rsidRPr="00BE2DFA">
        <w:rPr>
          <w:rFonts w:eastAsia="Arial"/>
          <w:color w:val="000000"/>
          <w:sz w:val="22"/>
          <w:szCs w:val="22"/>
        </w:rPr>
        <w:t xml:space="preserve"> </w:t>
      </w:r>
      <w:r w:rsidRPr="00BE2DFA">
        <w:rPr>
          <w:rFonts w:eastAsia="Arial"/>
          <w:b/>
          <w:color w:val="000000"/>
          <w:sz w:val="22"/>
          <w:szCs w:val="22"/>
        </w:rPr>
        <w:t>Guilherme Vieira Cipriano</w:t>
      </w:r>
      <w:r w:rsidRPr="00BE2DFA">
        <w:rPr>
          <w:rFonts w:eastAsia="Arial"/>
          <w:color w:val="000000"/>
          <w:sz w:val="22"/>
          <w:szCs w:val="22"/>
        </w:rPr>
        <w:t xml:space="preserve">, </w:t>
      </w:r>
      <w:r w:rsidRPr="00BE2DFA">
        <w:rPr>
          <w:rFonts w:eastAsia="Arial"/>
          <w:color w:val="222222"/>
          <w:sz w:val="22"/>
          <w:szCs w:val="22"/>
        </w:rPr>
        <w:t xml:space="preserve">secretariei a sessão, lavrei a presente súmula que, depois de lida e achada conforme, será assinada por mim e pelo Presidente </w:t>
      </w:r>
      <w:r w:rsidR="00BE2DFA">
        <w:rPr>
          <w:rFonts w:eastAsia="Arial"/>
          <w:color w:val="222222"/>
          <w:sz w:val="22"/>
          <w:szCs w:val="22"/>
        </w:rPr>
        <w:t xml:space="preserve">em substituição </w:t>
      </w:r>
      <w:r w:rsidRPr="00BE2DFA">
        <w:rPr>
          <w:rFonts w:eastAsia="Arial"/>
          <w:color w:val="222222"/>
          <w:sz w:val="22"/>
          <w:szCs w:val="22"/>
        </w:rPr>
        <w:t xml:space="preserve">do CAU/GO, </w:t>
      </w:r>
      <w:r w:rsidR="00BE2DFA">
        <w:rPr>
          <w:rFonts w:eastAsia="Arial"/>
          <w:b/>
          <w:color w:val="000000"/>
          <w:sz w:val="22"/>
          <w:szCs w:val="22"/>
        </w:rPr>
        <w:t>Roberto Cintra Campos</w:t>
      </w:r>
      <w:r w:rsidRPr="00BE2DFA">
        <w:rPr>
          <w:rFonts w:eastAsia="Arial"/>
          <w:color w:val="222222"/>
          <w:sz w:val="22"/>
          <w:szCs w:val="22"/>
        </w:rPr>
        <w:t xml:space="preserve">. Goiânia, ao vigésimo </w:t>
      </w:r>
      <w:r w:rsidR="00BE2DFA">
        <w:rPr>
          <w:rFonts w:eastAsia="Arial"/>
          <w:color w:val="222222"/>
          <w:sz w:val="22"/>
          <w:szCs w:val="22"/>
        </w:rPr>
        <w:t xml:space="preserve">sétimo </w:t>
      </w:r>
      <w:r w:rsidRPr="00BE2DFA">
        <w:rPr>
          <w:rFonts w:eastAsia="Arial"/>
          <w:color w:val="222222"/>
          <w:sz w:val="22"/>
          <w:szCs w:val="22"/>
        </w:rPr>
        <w:t xml:space="preserve">dia do mês de </w:t>
      </w:r>
      <w:r w:rsidR="0011565F" w:rsidRPr="00BE2DFA">
        <w:rPr>
          <w:rFonts w:eastAsia="Arial"/>
          <w:color w:val="222222"/>
          <w:sz w:val="22"/>
          <w:szCs w:val="22"/>
        </w:rPr>
        <w:t>ju</w:t>
      </w:r>
      <w:r w:rsidR="00BE2DFA">
        <w:rPr>
          <w:rFonts w:eastAsia="Arial"/>
          <w:color w:val="222222"/>
          <w:sz w:val="22"/>
          <w:szCs w:val="22"/>
        </w:rPr>
        <w:t>l</w:t>
      </w:r>
      <w:r w:rsidR="0011565F" w:rsidRPr="00BE2DFA">
        <w:rPr>
          <w:rFonts w:eastAsia="Arial"/>
          <w:color w:val="222222"/>
          <w:sz w:val="22"/>
          <w:szCs w:val="22"/>
        </w:rPr>
        <w:t xml:space="preserve">ho </w:t>
      </w:r>
      <w:r w:rsidRPr="00BE2DFA">
        <w:rPr>
          <w:rFonts w:eastAsia="Arial"/>
          <w:color w:val="222222"/>
          <w:sz w:val="22"/>
          <w:szCs w:val="22"/>
        </w:rPr>
        <w:t>de 2023</w:t>
      </w:r>
      <w:r w:rsidRPr="00BE2DFA">
        <w:rPr>
          <w:bCs/>
          <w:color w:val="222222"/>
          <w:sz w:val="22"/>
          <w:szCs w:val="22"/>
        </w:rPr>
        <w:t>.</w:t>
      </w:r>
    </w:p>
    <w:p w14:paraId="2B56C35E" w14:textId="77777777" w:rsidR="00EB1C9A" w:rsidRDefault="00EB1C9A" w:rsidP="00EB1C9A">
      <w:pPr>
        <w:spacing w:line="276" w:lineRule="auto"/>
        <w:jc w:val="center"/>
        <w:rPr>
          <w:rFonts w:eastAsia="Arial"/>
          <w:b/>
          <w:color w:val="000000"/>
          <w:sz w:val="22"/>
          <w:szCs w:val="22"/>
        </w:rPr>
      </w:pPr>
      <w:bookmarkStart w:id="0" w:name="_gjdgxs"/>
      <w:bookmarkEnd w:id="0"/>
    </w:p>
    <w:p w14:paraId="3A91A652" w14:textId="77777777" w:rsidR="00EB1C9A" w:rsidRDefault="00EB1C9A" w:rsidP="00EB1C9A">
      <w:pPr>
        <w:spacing w:line="276" w:lineRule="auto"/>
        <w:jc w:val="center"/>
        <w:rPr>
          <w:rFonts w:eastAsia="Arial"/>
          <w:b/>
          <w:color w:val="000000"/>
          <w:sz w:val="22"/>
          <w:szCs w:val="22"/>
        </w:rPr>
      </w:pPr>
    </w:p>
    <w:p w14:paraId="00A661F9" w14:textId="77777777" w:rsidR="00EB1C9A" w:rsidRDefault="00EB1C9A" w:rsidP="00BE2DFA">
      <w:pPr>
        <w:spacing w:line="276" w:lineRule="auto"/>
        <w:jc w:val="center"/>
        <w:rPr>
          <w:rFonts w:eastAsia="Arial"/>
          <w:b/>
          <w:color w:val="000000"/>
          <w:sz w:val="22"/>
          <w:szCs w:val="22"/>
        </w:rPr>
      </w:pPr>
    </w:p>
    <w:p w14:paraId="70387BF2" w14:textId="42242C91" w:rsidR="00BE2DFA" w:rsidRDefault="00BE2DFA" w:rsidP="00BE2DFA">
      <w:pPr>
        <w:spacing w:line="276" w:lineRule="auto"/>
        <w:jc w:val="center"/>
        <w:rPr>
          <w:rFonts w:eastAsia="Arial"/>
          <w:b/>
          <w:color w:val="222222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Roberto Cintra Campos</w:t>
      </w:r>
    </w:p>
    <w:p w14:paraId="5DC113E4" w14:textId="00CE98C3" w:rsidR="00BE2DFA" w:rsidRDefault="00BE2DFA" w:rsidP="00BE2DFA">
      <w:pPr>
        <w:spacing w:line="276" w:lineRule="auto"/>
        <w:jc w:val="center"/>
        <w:rPr>
          <w:rFonts w:eastAsia="Arial"/>
          <w:b/>
          <w:color w:val="222222"/>
          <w:sz w:val="22"/>
          <w:szCs w:val="22"/>
        </w:rPr>
      </w:pPr>
      <w:r w:rsidRPr="00C6619F">
        <w:rPr>
          <w:rFonts w:eastAsia="Arial"/>
          <w:color w:val="00000A"/>
          <w:sz w:val="22"/>
          <w:szCs w:val="22"/>
        </w:rPr>
        <w:t>President</w:t>
      </w:r>
      <w:r>
        <w:rPr>
          <w:rFonts w:eastAsia="Arial"/>
          <w:color w:val="00000A"/>
          <w:sz w:val="22"/>
          <w:szCs w:val="22"/>
        </w:rPr>
        <w:t xml:space="preserve">e </w:t>
      </w:r>
      <w:r>
        <w:rPr>
          <w:rFonts w:eastAsia="Arial"/>
          <w:color w:val="00000A"/>
          <w:sz w:val="22"/>
          <w:szCs w:val="22"/>
        </w:rPr>
        <w:t xml:space="preserve">em substituição </w:t>
      </w:r>
      <w:r w:rsidRPr="00C6619F">
        <w:rPr>
          <w:rFonts w:eastAsia="Arial"/>
          <w:color w:val="00000A"/>
          <w:sz w:val="22"/>
          <w:szCs w:val="22"/>
        </w:rPr>
        <w:t>do CAU/GO</w:t>
      </w:r>
    </w:p>
    <w:p w14:paraId="0F255957" w14:textId="77777777" w:rsidR="00BE2DFA" w:rsidRDefault="00BE2DFA" w:rsidP="00BE2DFA">
      <w:pPr>
        <w:spacing w:line="276" w:lineRule="auto"/>
        <w:jc w:val="center"/>
        <w:rPr>
          <w:rFonts w:eastAsia="Arial"/>
          <w:b/>
          <w:color w:val="222222"/>
          <w:sz w:val="22"/>
          <w:szCs w:val="22"/>
        </w:rPr>
      </w:pPr>
    </w:p>
    <w:p w14:paraId="2417DA73" w14:textId="77777777" w:rsidR="00BE2DFA" w:rsidRDefault="00BE2DFA" w:rsidP="00BE2DFA">
      <w:pPr>
        <w:spacing w:line="276" w:lineRule="auto"/>
        <w:jc w:val="center"/>
        <w:rPr>
          <w:rFonts w:eastAsia="Arial"/>
          <w:b/>
          <w:color w:val="222222"/>
          <w:sz w:val="22"/>
          <w:szCs w:val="22"/>
        </w:rPr>
      </w:pPr>
      <w:bookmarkStart w:id="1" w:name="_GoBack"/>
      <w:bookmarkEnd w:id="1"/>
    </w:p>
    <w:p w14:paraId="0A093A31" w14:textId="26E1160E" w:rsidR="00EB1C9A" w:rsidRPr="00C6619F" w:rsidRDefault="00EB1C9A" w:rsidP="00BE2DFA">
      <w:pPr>
        <w:spacing w:line="276" w:lineRule="auto"/>
        <w:jc w:val="center"/>
        <w:rPr>
          <w:rFonts w:eastAsia="Arial"/>
          <w:color w:val="00000A"/>
          <w:sz w:val="22"/>
          <w:szCs w:val="22"/>
        </w:rPr>
      </w:pPr>
      <w:r w:rsidRPr="00C6619F">
        <w:rPr>
          <w:rFonts w:eastAsia="Arial"/>
          <w:b/>
          <w:color w:val="222222"/>
          <w:sz w:val="22"/>
          <w:szCs w:val="22"/>
        </w:rPr>
        <w:t>Guilherme Vieira Cipriano</w:t>
      </w:r>
    </w:p>
    <w:p w14:paraId="1F0A2E24" w14:textId="55BA9E61" w:rsidR="00EB1C9A" w:rsidRPr="00C6619F" w:rsidRDefault="00EB1C9A" w:rsidP="00BE2DFA">
      <w:pPr>
        <w:spacing w:line="276" w:lineRule="auto"/>
        <w:jc w:val="center"/>
        <w:rPr>
          <w:rFonts w:eastAsia="Arial"/>
          <w:color w:val="222222"/>
          <w:sz w:val="22"/>
          <w:szCs w:val="22"/>
        </w:rPr>
      </w:pPr>
      <w:r w:rsidRPr="00C6619F">
        <w:rPr>
          <w:rFonts w:eastAsia="Arial"/>
          <w:color w:val="222222"/>
          <w:sz w:val="22"/>
          <w:szCs w:val="22"/>
        </w:rPr>
        <w:t>Assessor Jurídico e de Comissões</w:t>
      </w:r>
    </w:p>
    <w:p w14:paraId="5256635B" w14:textId="77777777" w:rsidR="002A38C8" w:rsidRDefault="002A38C8" w:rsidP="00BE2DFA">
      <w:pPr>
        <w:jc w:val="center"/>
      </w:pPr>
    </w:p>
    <w:sectPr w:rsidR="002A38C8">
      <w:headerReference w:type="default" r:id="rId7"/>
      <w:footerReference w:type="default" r:id="rId8"/>
      <w:pgSz w:w="11906" w:h="16838"/>
      <w:pgMar w:top="2552" w:right="1418" w:bottom="1701" w:left="1701" w:header="709" w:footer="66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F70F9" w14:textId="77777777" w:rsidR="000A5A1A" w:rsidRDefault="00D96500">
      <w:r>
        <w:separator/>
      </w:r>
    </w:p>
  </w:endnote>
  <w:endnote w:type="continuationSeparator" w:id="0">
    <w:p w14:paraId="57C96BF3" w14:textId="77777777" w:rsidR="000A5A1A" w:rsidRDefault="00D9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F41CA" w14:textId="77777777" w:rsidR="00A325AC" w:rsidRDefault="00BE2DFA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</w:p>
  <w:p w14:paraId="0B5BB7E1" w14:textId="77777777" w:rsidR="00A325AC" w:rsidRDefault="00BE2DFA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</w:p>
  <w:p w14:paraId="58A9EFE1" w14:textId="77777777" w:rsidR="00A325AC" w:rsidRDefault="00EB1C9A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color w:val="00000A"/>
        <w:sz w:val="24"/>
        <w:szCs w:val="24"/>
      </w:rPr>
      <w:fldChar w:fldCharType="begin"/>
    </w:r>
    <w:r>
      <w:rPr>
        <w:rFonts w:ascii="Cambria" w:eastAsia="Cambria" w:hAnsi="Cambria" w:cs="Cambria"/>
        <w:color w:val="00000A"/>
        <w:sz w:val="24"/>
        <w:szCs w:val="24"/>
      </w:rPr>
      <w:instrText>PAGE</w:instrText>
    </w:r>
    <w:r>
      <w:rPr>
        <w:rFonts w:ascii="Cambria" w:eastAsia="Cambria" w:hAnsi="Cambria" w:cs="Cambria"/>
        <w:color w:val="00000A"/>
        <w:sz w:val="24"/>
        <w:szCs w:val="24"/>
      </w:rPr>
      <w:fldChar w:fldCharType="separate"/>
    </w:r>
    <w:r>
      <w:rPr>
        <w:rFonts w:ascii="Cambria" w:eastAsia="Cambria" w:hAnsi="Cambria" w:cs="Cambria"/>
        <w:color w:val="00000A"/>
        <w:sz w:val="24"/>
        <w:szCs w:val="24"/>
      </w:rPr>
      <w:t>3</w:t>
    </w:r>
    <w:r>
      <w:rPr>
        <w:rFonts w:ascii="Cambria" w:eastAsia="Cambria" w:hAnsi="Cambria" w:cs="Cambria"/>
        <w:color w:val="00000A"/>
        <w:sz w:val="24"/>
        <w:szCs w:val="24"/>
      </w:rPr>
      <w:fldChar w:fldCharType="end"/>
    </w:r>
  </w:p>
  <w:p w14:paraId="0A646CF9" w14:textId="77777777" w:rsidR="00A325AC" w:rsidRDefault="00EB1C9A">
    <w:pPr>
      <w:widowControl w:val="0"/>
      <w:tabs>
        <w:tab w:val="left" w:pos="708"/>
        <w:tab w:val="center" w:pos="4252"/>
        <w:tab w:val="right" w:pos="8504"/>
      </w:tabs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noProof/>
        <w:color w:val="00000A"/>
        <w:sz w:val="24"/>
        <w:szCs w:val="24"/>
      </w:rPr>
      <w:drawing>
        <wp:anchor distT="0" distB="0" distL="114300" distR="114300" simplePos="0" relativeHeight="251660288" behindDoc="1" locked="0" layoutInCell="0" allowOverlap="1" wp14:anchorId="23A030DB" wp14:editId="537F078A">
          <wp:simplePos x="0" y="0"/>
          <wp:positionH relativeFrom="page">
            <wp:posOffset>-55266</wp:posOffset>
          </wp:positionH>
          <wp:positionV relativeFrom="paragraph">
            <wp:posOffset>25232</wp:posOffset>
          </wp:positionV>
          <wp:extent cx="7552690" cy="904240"/>
          <wp:effectExtent l="0" t="0" r="0" b="0"/>
          <wp:wrapSquare wrapText="bothSides"/>
          <wp:docPr id="2" name="image1.jpg" descr="Cab_Rod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Cab_Rod-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0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F23DA" w14:textId="77777777" w:rsidR="000A5A1A" w:rsidRDefault="00D96500">
      <w:r>
        <w:separator/>
      </w:r>
    </w:p>
  </w:footnote>
  <w:footnote w:type="continuationSeparator" w:id="0">
    <w:p w14:paraId="4A09C038" w14:textId="77777777" w:rsidR="000A5A1A" w:rsidRDefault="00D96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8CCDE" w14:textId="77777777" w:rsidR="00A325AC" w:rsidRDefault="00EB1C9A" w:rsidP="00C6619F">
    <w:pPr>
      <w:widowControl w:val="0"/>
      <w:tabs>
        <w:tab w:val="left" w:pos="708"/>
        <w:tab w:val="center" w:pos="4252"/>
        <w:tab w:val="right" w:pos="8504"/>
      </w:tabs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noProof/>
        <w:color w:val="00000A"/>
        <w:sz w:val="24"/>
        <w:szCs w:val="24"/>
      </w:rPr>
      <w:drawing>
        <wp:anchor distT="0" distB="0" distL="114300" distR="114300" simplePos="0" relativeHeight="251659264" behindDoc="1" locked="0" layoutInCell="0" allowOverlap="1" wp14:anchorId="4A231CD5" wp14:editId="4015E933">
          <wp:simplePos x="0" y="0"/>
          <wp:positionH relativeFrom="page">
            <wp:posOffset>-176530</wp:posOffset>
          </wp:positionH>
          <wp:positionV relativeFrom="page">
            <wp:posOffset>-300990</wp:posOffset>
          </wp:positionV>
          <wp:extent cx="7552690" cy="1257300"/>
          <wp:effectExtent l="0" t="0" r="0" b="0"/>
          <wp:wrapSquare wrapText="bothSides"/>
          <wp:docPr id="1" name="image2.jpg" descr="Cab_Ro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Cab_Rod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A1ACE43"/>
    <w:multiLevelType w:val="singleLevel"/>
    <w:tmpl w:val="4984BD56"/>
    <w:lvl w:ilvl="0">
      <w:start w:val="1"/>
      <w:numFmt w:val="upperRoman"/>
      <w:suff w:val="space"/>
      <w:lvlText w:val="%1)"/>
      <w:lvlJc w:val="left"/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1A"/>
    <w:rsid w:val="00066956"/>
    <w:rsid w:val="0007799A"/>
    <w:rsid w:val="00083B1C"/>
    <w:rsid w:val="000A5A1A"/>
    <w:rsid w:val="000E510E"/>
    <w:rsid w:val="0011565F"/>
    <w:rsid w:val="00190B52"/>
    <w:rsid w:val="001D0DF7"/>
    <w:rsid w:val="001D5193"/>
    <w:rsid w:val="001E6284"/>
    <w:rsid w:val="00251227"/>
    <w:rsid w:val="002866EF"/>
    <w:rsid w:val="002A38C8"/>
    <w:rsid w:val="002D05D7"/>
    <w:rsid w:val="002D2C1A"/>
    <w:rsid w:val="00376D69"/>
    <w:rsid w:val="0039405B"/>
    <w:rsid w:val="003C7C6C"/>
    <w:rsid w:val="00420CA1"/>
    <w:rsid w:val="00465A3F"/>
    <w:rsid w:val="00534D4C"/>
    <w:rsid w:val="00544B1A"/>
    <w:rsid w:val="006D5A88"/>
    <w:rsid w:val="006F4436"/>
    <w:rsid w:val="00747F09"/>
    <w:rsid w:val="00803BBF"/>
    <w:rsid w:val="008103A2"/>
    <w:rsid w:val="008177E8"/>
    <w:rsid w:val="00864AB8"/>
    <w:rsid w:val="008D16E8"/>
    <w:rsid w:val="00943F3B"/>
    <w:rsid w:val="00B66EBD"/>
    <w:rsid w:val="00BE2DFA"/>
    <w:rsid w:val="00C03CC7"/>
    <w:rsid w:val="00C03D51"/>
    <w:rsid w:val="00C469A4"/>
    <w:rsid w:val="00C46F9D"/>
    <w:rsid w:val="00C7737C"/>
    <w:rsid w:val="00CA6AF0"/>
    <w:rsid w:val="00CB65F1"/>
    <w:rsid w:val="00CC2F90"/>
    <w:rsid w:val="00CF0E0C"/>
    <w:rsid w:val="00D23A9C"/>
    <w:rsid w:val="00D364AB"/>
    <w:rsid w:val="00D96500"/>
    <w:rsid w:val="00DF34E8"/>
    <w:rsid w:val="00E473D3"/>
    <w:rsid w:val="00EB1C9A"/>
    <w:rsid w:val="00F7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D386"/>
  <w15:chartTrackingRefBased/>
  <w15:docId w15:val="{95F42BB6-1104-4337-9B73-295596BF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C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1ppyq">
    <w:name w:val="s1ppyq"/>
    <w:basedOn w:val="Fontepargpadro"/>
    <w:rsid w:val="00EB1C9A"/>
  </w:style>
  <w:style w:type="character" w:customStyle="1" w:styleId="wdyuqq">
    <w:name w:val="wdyuqq"/>
    <w:basedOn w:val="Fontepargpadro"/>
    <w:rsid w:val="0094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1374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dc:description/>
  <cp:lastModifiedBy>guilherme</cp:lastModifiedBy>
  <cp:revision>48</cp:revision>
  <dcterms:created xsi:type="dcterms:W3CDTF">2023-06-27T11:03:00Z</dcterms:created>
  <dcterms:modified xsi:type="dcterms:W3CDTF">2023-07-28T18:49:00Z</dcterms:modified>
</cp:coreProperties>
</file>