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4DDB17" w14:textId="1FAFB8E9" w:rsidR="00A325AC" w:rsidRPr="00C6619F" w:rsidRDefault="00E3441E">
      <w:pPr>
        <w:spacing w:line="276" w:lineRule="auto"/>
        <w:jc w:val="center"/>
        <w:rPr>
          <w:rFonts w:eastAsia="Arial"/>
          <w:sz w:val="22"/>
          <w:szCs w:val="22"/>
        </w:rPr>
      </w:pPr>
      <w:r w:rsidRPr="00C6619F">
        <w:rPr>
          <w:rFonts w:eastAsia="Arial"/>
          <w:b/>
          <w:color w:val="00000A"/>
          <w:sz w:val="22"/>
          <w:szCs w:val="22"/>
          <w:u w:val="single"/>
        </w:rPr>
        <w:t>SÚMULA DA 13</w:t>
      </w:r>
      <w:r w:rsidR="00F82AC2" w:rsidRPr="00C6619F">
        <w:rPr>
          <w:rFonts w:eastAsia="Arial"/>
          <w:b/>
          <w:color w:val="00000A"/>
          <w:sz w:val="22"/>
          <w:szCs w:val="22"/>
          <w:u w:val="single"/>
        </w:rPr>
        <w:t>8</w:t>
      </w:r>
      <w:r w:rsidRPr="00C6619F">
        <w:rPr>
          <w:rFonts w:eastAsia="Arial"/>
          <w:b/>
          <w:color w:val="00000A"/>
          <w:sz w:val="22"/>
          <w:szCs w:val="22"/>
          <w:u w:val="single"/>
        </w:rPr>
        <w:t xml:space="preserve">ª REUNIÃO PLENÁRIA ORDINÁRIA, DO CONSELHO DE ARQUITETURA E URBANISMO DE GOIÁS, REALIZADA NO DIA </w:t>
      </w:r>
      <w:r w:rsidR="00F82AC2" w:rsidRPr="00C6619F">
        <w:rPr>
          <w:rFonts w:eastAsia="Arial"/>
          <w:b/>
          <w:color w:val="00000A"/>
          <w:sz w:val="22"/>
          <w:szCs w:val="22"/>
          <w:u w:val="single"/>
        </w:rPr>
        <w:t>27</w:t>
      </w:r>
      <w:r w:rsidRPr="00C6619F">
        <w:rPr>
          <w:rFonts w:eastAsia="Arial"/>
          <w:b/>
          <w:color w:val="00000A"/>
          <w:sz w:val="22"/>
          <w:szCs w:val="22"/>
          <w:u w:val="single"/>
        </w:rPr>
        <w:t xml:space="preserve"> DE </w:t>
      </w:r>
      <w:r w:rsidR="00F82AC2" w:rsidRPr="00C6619F">
        <w:rPr>
          <w:rFonts w:eastAsia="Arial"/>
          <w:b/>
          <w:color w:val="00000A"/>
          <w:sz w:val="22"/>
          <w:szCs w:val="22"/>
          <w:u w:val="single"/>
        </w:rPr>
        <w:t xml:space="preserve">ABRIL </w:t>
      </w:r>
      <w:r w:rsidRPr="00C6619F">
        <w:rPr>
          <w:rFonts w:eastAsia="Arial"/>
          <w:b/>
          <w:color w:val="00000A"/>
          <w:sz w:val="22"/>
          <w:szCs w:val="22"/>
          <w:u w:val="single"/>
        </w:rPr>
        <w:t>DE 202</w:t>
      </w:r>
      <w:r w:rsidR="00D03004" w:rsidRPr="00C6619F">
        <w:rPr>
          <w:rFonts w:eastAsia="Arial"/>
          <w:b/>
          <w:color w:val="00000A"/>
          <w:sz w:val="22"/>
          <w:szCs w:val="22"/>
          <w:u w:val="single"/>
        </w:rPr>
        <w:t>3</w:t>
      </w:r>
    </w:p>
    <w:p w14:paraId="170416C4" w14:textId="77777777" w:rsidR="00A325AC" w:rsidRPr="00C6619F" w:rsidRDefault="00E3441E">
      <w:pPr>
        <w:spacing w:line="276" w:lineRule="auto"/>
        <w:jc w:val="center"/>
        <w:rPr>
          <w:rFonts w:eastAsia="Arial"/>
          <w:sz w:val="22"/>
          <w:szCs w:val="22"/>
        </w:rPr>
      </w:pPr>
      <w:r w:rsidRPr="00C6619F">
        <w:rPr>
          <w:rFonts w:eastAsia="Arial"/>
          <w:b/>
          <w:color w:val="00000A"/>
          <w:sz w:val="22"/>
          <w:szCs w:val="22"/>
          <w:u w:val="single"/>
        </w:rPr>
        <w:t>PLENÁRIO</w:t>
      </w:r>
    </w:p>
    <w:p w14:paraId="12EA0B5D" w14:textId="77777777" w:rsidR="00A325AC" w:rsidRPr="00C6619F" w:rsidRDefault="00A325AC">
      <w:pPr>
        <w:spacing w:line="276" w:lineRule="auto"/>
        <w:jc w:val="both"/>
        <w:rPr>
          <w:rFonts w:eastAsia="Arial"/>
          <w:sz w:val="22"/>
          <w:szCs w:val="22"/>
        </w:rPr>
      </w:pPr>
    </w:p>
    <w:p w14:paraId="57229187" w14:textId="69F391EC" w:rsidR="00DB5549" w:rsidRPr="00C6619F" w:rsidRDefault="00E3441E">
      <w:pPr>
        <w:widowControl w:val="0"/>
        <w:spacing w:before="120" w:after="120" w:line="276" w:lineRule="auto"/>
        <w:jc w:val="both"/>
        <w:rPr>
          <w:bCs/>
          <w:sz w:val="22"/>
          <w:szCs w:val="22"/>
        </w:rPr>
      </w:pPr>
      <w:r w:rsidRPr="00C6619F">
        <w:rPr>
          <w:rFonts w:eastAsia="Arial"/>
          <w:sz w:val="22"/>
          <w:szCs w:val="22"/>
        </w:rPr>
        <w:t>Ao</w:t>
      </w:r>
      <w:r w:rsidR="00F82AC2" w:rsidRPr="00C6619F">
        <w:rPr>
          <w:rFonts w:eastAsia="Arial"/>
          <w:sz w:val="22"/>
          <w:szCs w:val="22"/>
        </w:rPr>
        <w:t>s</w:t>
      </w:r>
      <w:r w:rsidRPr="00C6619F">
        <w:rPr>
          <w:rFonts w:eastAsia="Arial"/>
          <w:sz w:val="22"/>
          <w:szCs w:val="22"/>
        </w:rPr>
        <w:t xml:space="preserve"> </w:t>
      </w:r>
      <w:r w:rsidR="00F82AC2" w:rsidRPr="00C6619F">
        <w:rPr>
          <w:rFonts w:eastAsia="Arial"/>
          <w:sz w:val="22"/>
          <w:szCs w:val="22"/>
        </w:rPr>
        <w:t xml:space="preserve">vinte e sete </w:t>
      </w:r>
      <w:r w:rsidRPr="00C6619F">
        <w:rPr>
          <w:rFonts w:eastAsia="Arial"/>
          <w:sz w:val="22"/>
          <w:szCs w:val="22"/>
        </w:rPr>
        <w:t>dia</w:t>
      </w:r>
      <w:r w:rsidR="00F82AC2" w:rsidRPr="00C6619F">
        <w:rPr>
          <w:rFonts w:eastAsia="Arial"/>
          <w:sz w:val="22"/>
          <w:szCs w:val="22"/>
        </w:rPr>
        <w:t>s</w:t>
      </w:r>
      <w:r w:rsidRPr="00C6619F">
        <w:rPr>
          <w:rFonts w:eastAsia="Arial"/>
          <w:sz w:val="22"/>
          <w:szCs w:val="22"/>
        </w:rPr>
        <w:t xml:space="preserve"> do mês de </w:t>
      </w:r>
      <w:r w:rsidR="00F82AC2" w:rsidRPr="00C6619F">
        <w:rPr>
          <w:rFonts w:eastAsia="Arial"/>
          <w:sz w:val="22"/>
          <w:szCs w:val="22"/>
        </w:rPr>
        <w:t xml:space="preserve">abril </w:t>
      </w:r>
      <w:r w:rsidRPr="00C6619F">
        <w:rPr>
          <w:rFonts w:eastAsia="Arial"/>
          <w:sz w:val="22"/>
          <w:szCs w:val="22"/>
        </w:rPr>
        <w:t xml:space="preserve">de dois mil e vinte e </w:t>
      </w:r>
      <w:r w:rsidR="007C5A00" w:rsidRPr="00C6619F">
        <w:rPr>
          <w:rFonts w:eastAsia="Arial"/>
          <w:sz w:val="22"/>
          <w:szCs w:val="22"/>
        </w:rPr>
        <w:t>três</w:t>
      </w:r>
      <w:r w:rsidRPr="00C6619F">
        <w:rPr>
          <w:rFonts w:eastAsia="Arial"/>
          <w:sz w:val="22"/>
          <w:szCs w:val="22"/>
        </w:rPr>
        <w:t>, em modalidade presencial</w:t>
      </w:r>
      <w:r w:rsidR="00CC6D50" w:rsidRPr="00C6619F">
        <w:rPr>
          <w:rFonts w:eastAsia="Arial"/>
          <w:sz w:val="22"/>
          <w:szCs w:val="22"/>
        </w:rPr>
        <w:t xml:space="preserve"> </w:t>
      </w:r>
      <w:r w:rsidRPr="00C6619F">
        <w:rPr>
          <w:rFonts w:eastAsia="Arial"/>
          <w:sz w:val="22"/>
          <w:szCs w:val="22"/>
        </w:rPr>
        <w:t>iniciou-se, em primeira convocação, a 13</w:t>
      </w:r>
      <w:r w:rsidR="00F82AC2" w:rsidRPr="00C6619F">
        <w:rPr>
          <w:rFonts w:eastAsia="Arial"/>
          <w:sz w:val="22"/>
          <w:szCs w:val="22"/>
        </w:rPr>
        <w:t>8</w:t>
      </w:r>
      <w:r w:rsidRPr="00C6619F">
        <w:rPr>
          <w:rFonts w:eastAsia="Arial"/>
          <w:sz w:val="22"/>
          <w:szCs w:val="22"/>
        </w:rPr>
        <w:t>ª Reunião Plenária Ordinária, com a presença dos Conselheiros Estaduais membros:</w:t>
      </w:r>
      <w:r w:rsidR="00F82AC2" w:rsidRPr="00C6619F">
        <w:rPr>
          <w:rFonts w:eastAsia="Arial"/>
          <w:sz w:val="22"/>
          <w:szCs w:val="22"/>
        </w:rPr>
        <w:t xml:space="preserve"> </w:t>
      </w:r>
      <w:r w:rsidRPr="00C6619F">
        <w:rPr>
          <w:sz w:val="22"/>
          <w:szCs w:val="22"/>
        </w:rPr>
        <w:t xml:space="preserve">Andrey Amador Machado, Simone </w:t>
      </w:r>
      <w:proofErr w:type="spellStart"/>
      <w:r w:rsidRPr="00C6619F">
        <w:rPr>
          <w:sz w:val="22"/>
          <w:szCs w:val="22"/>
        </w:rPr>
        <w:t>Buiate</w:t>
      </w:r>
      <w:proofErr w:type="spellEnd"/>
      <w:r w:rsidR="00B97556" w:rsidRPr="00C6619F">
        <w:rPr>
          <w:sz w:val="22"/>
          <w:szCs w:val="22"/>
        </w:rPr>
        <w:t xml:space="preserve"> Brandão</w:t>
      </w:r>
      <w:r w:rsidRPr="00C6619F">
        <w:rPr>
          <w:sz w:val="22"/>
          <w:szCs w:val="22"/>
        </w:rPr>
        <w:t xml:space="preserve">, </w:t>
      </w:r>
      <w:r w:rsidR="00CC6D50" w:rsidRPr="00C6619F">
        <w:rPr>
          <w:color w:val="000000"/>
          <w:sz w:val="22"/>
          <w:szCs w:val="22"/>
        </w:rPr>
        <w:t>Giovana Pereira dos Santos</w:t>
      </w:r>
      <w:r w:rsidRPr="00C6619F">
        <w:rPr>
          <w:color w:val="000000"/>
          <w:sz w:val="22"/>
          <w:szCs w:val="22"/>
        </w:rPr>
        <w:t xml:space="preserve">, </w:t>
      </w:r>
      <w:r w:rsidR="007C5A00" w:rsidRPr="00C6619F">
        <w:rPr>
          <w:sz w:val="22"/>
          <w:szCs w:val="22"/>
        </w:rPr>
        <w:t>Anna Carolina Cruz Veiga de Almeida</w:t>
      </w:r>
      <w:r w:rsidRPr="00C6619F">
        <w:rPr>
          <w:sz w:val="22"/>
          <w:szCs w:val="22"/>
        </w:rPr>
        <w:t xml:space="preserve">, </w:t>
      </w:r>
      <w:r w:rsidR="0038492D" w:rsidRPr="00C6619F">
        <w:rPr>
          <w:sz w:val="22"/>
          <w:szCs w:val="22"/>
        </w:rPr>
        <w:t xml:space="preserve">Flávia de Lacerda </w:t>
      </w:r>
      <w:proofErr w:type="spellStart"/>
      <w:r w:rsidR="0038492D" w:rsidRPr="00C6619F">
        <w:rPr>
          <w:sz w:val="22"/>
          <w:szCs w:val="22"/>
        </w:rPr>
        <w:t>Bukzem</w:t>
      </w:r>
      <w:proofErr w:type="spellEnd"/>
      <w:r w:rsidR="00CC6D50" w:rsidRPr="00C6619F">
        <w:rPr>
          <w:sz w:val="22"/>
          <w:szCs w:val="22"/>
        </w:rPr>
        <w:t xml:space="preserve">, </w:t>
      </w:r>
      <w:r w:rsidR="00F82AC2" w:rsidRPr="00C6619F">
        <w:rPr>
          <w:color w:val="000000"/>
          <w:sz w:val="22"/>
          <w:szCs w:val="22"/>
        </w:rPr>
        <w:t>Roberto Cintra Campos</w:t>
      </w:r>
      <w:r w:rsidR="00CC6D50" w:rsidRPr="00C6619F">
        <w:rPr>
          <w:color w:val="000000"/>
          <w:sz w:val="22"/>
          <w:szCs w:val="22"/>
        </w:rPr>
        <w:t>, Janaína de Holanda Camilo e Juliana Guimarães de Medeiros</w:t>
      </w:r>
      <w:r w:rsidRPr="00C6619F">
        <w:rPr>
          <w:rFonts w:eastAsia="Arial"/>
          <w:sz w:val="22"/>
          <w:szCs w:val="22"/>
        </w:rPr>
        <w:t xml:space="preserve">. </w:t>
      </w:r>
      <w:r w:rsidR="00C8556D" w:rsidRPr="00C6619F">
        <w:rPr>
          <w:bCs/>
          <w:color w:val="222222"/>
          <w:sz w:val="22"/>
          <w:szCs w:val="22"/>
        </w:rPr>
        <w:t xml:space="preserve">Presentes também os empregados públicos do CAU/GO: </w:t>
      </w:r>
      <w:r w:rsidR="00CC6D50" w:rsidRPr="00C6619F">
        <w:rPr>
          <w:b/>
          <w:color w:val="222222"/>
          <w:sz w:val="22"/>
          <w:szCs w:val="22"/>
        </w:rPr>
        <w:t xml:space="preserve">Isabel </w:t>
      </w:r>
      <w:proofErr w:type="spellStart"/>
      <w:r w:rsidR="00CC6D50" w:rsidRPr="00C6619F">
        <w:rPr>
          <w:b/>
          <w:color w:val="222222"/>
          <w:sz w:val="22"/>
          <w:szCs w:val="22"/>
        </w:rPr>
        <w:t>Barêa</w:t>
      </w:r>
      <w:proofErr w:type="spellEnd"/>
      <w:r w:rsidR="00CC6D50" w:rsidRPr="00C6619F">
        <w:rPr>
          <w:b/>
          <w:color w:val="222222"/>
          <w:sz w:val="22"/>
          <w:szCs w:val="22"/>
        </w:rPr>
        <w:t xml:space="preserve"> Pastore</w:t>
      </w:r>
      <w:r w:rsidR="00CC6D50" w:rsidRPr="00C6619F">
        <w:rPr>
          <w:bCs/>
          <w:color w:val="222222"/>
          <w:sz w:val="22"/>
          <w:szCs w:val="22"/>
        </w:rPr>
        <w:t xml:space="preserve"> (Gerente Geral)</w:t>
      </w:r>
      <w:r w:rsidR="005F2742" w:rsidRPr="00C6619F">
        <w:rPr>
          <w:bCs/>
          <w:color w:val="222222"/>
          <w:sz w:val="22"/>
          <w:szCs w:val="22"/>
        </w:rPr>
        <w:t xml:space="preserve"> e</w:t>
      </w:r>
      <w:r w:rsidR="00C8556D" w:rsidRPr="00C6619F">
        <w:rPr>
          <w:bCs/>
          <w:color w:val="222222"/>
          <w:sz w:val="22"/>
          <w:szCs w:val="22"/>
        </w:rPr>
        <w:t xml:space="preserve"> </w:t>
      </w:r>
      <w:r w:rsidR="00C8556D" w:rsidRPr="00C6619F">
        <w:rPr>
          <w:b/>
          <w:color w:val="222222"/>
          <w:sz w:val="22"/>
          <w:szCs w:val="22"/>
        </w:rPr>
        <w:t xml:space="preserve">Guilherme Vieira Cipriano </w:t>
      </w:r>
      <w:r w:rsidR="00C8556D" w:rsidRPr="00C6619F">
        <w:rPr>
          <w:bCs/>
          <w:color w:val="222222"/>
          <w:sz w:val="22"/>
          <w:szCs w:val="22"/>
        </w:rPr>
        <w:t>(Assessor Jurídico e de Comissões).</w:t>
      </w:r>
      <w:r w:rsidR="00CC6D50" w:rsidRPr="00C6619F">
        <w:rPr>
          <w:bCs/>
          <w:color w:val="222222"/>
          <w:sz w:val="22"/>
          <w:szCs w:val="22"/>
        </w:rPr>
        <w:t xml:space="preserve"> </w:t>
      </w:r>
      <w:r w:rsidR="00C8556D" w:rsidRPr="00C6619F">
        <w:rPr>
          <w:b/>
          <w:bCs/>
          <w:color w:val="222222"/>
          <w:sz w:val="22"/>
          <w:szCs w:val="22"/>
        </w:rPr>
        <w:t>I)</w:t>
      </w:r>
      <w:r w:rsidR="00C8556D" w:rsidRPr="00C6619F">
        <w:rPr>
          <w:bCs/>
          <w:color w:val="222222"/>
          <w:sz w:val="22"/>
          <w:szCs w:val="22"/>
        </w:rPr>
        <w:t xml:space="preserve"> </w:t>
      </w:r>
      <w:r w:rsidR="00C8556D" w:rsidRPr="00C6619F">
        <w:rPr>
          <w:b/>
          <w:bCs/>
          <w:color w:val="222222"/>
          <w:sz w:val="22"/>
          <w:szCs w:val="22"/>
        </w:rPr>
        <w:t xml:space="preserve">Verificação de quórum. </w:t>
      </w:r>
      <w:r w:rsidR="005F2742" w:rsidRPr="00C6619F">
        <w:rPr>
          <w:bCs/>
          <w:color w:val="222222"/>
          <w:sz w:val="22"/>
          <w:szCs w:val="22"/>
        </w:rPr>
        <w:t>A</w:t>
      </w:r>
      <w:r w:rsidR="00C8556D" w:rsidRPr="00C6619F">
        <w:rPr>
          <w:bCs/>
          <w:color w:val="222222"/>
          <w:sz w:val="22"/>
          <w:szCs w:val="22"/>
        </w:rPr>
        <w:t xml:space="preserve"> </w:t>
      </w:r>
      <w:proofErr w:type="spellStart"/>
      <w:r w:rsidR="005F2742" w:rsidRPr="00C6619F">
        <w:rPr>
          <w:b/>
          <w:color w:val="222222"/>
          <w:sz w:val="22"/>
          <w:szCs w:val="22"/>
        </w:rPr>
        <w:t>Vice-</w:t>
      </w:r>
      <w:r w:rsidR="00C8556D" w:rsidRPr="00C6619F">
        <w:rPr>
          <w:b/>
          <w:color w:val="222222"/>
          <w:sz w:val="22"/>
          <w:szCs w:val="22"/>
        </w:rPr>
        <w:t>President</w:t>
      </w:r>
      <w:r w:rsidR="005F2742" w:rsidRPr="00C6619F">
        <w:rPr>
          <w:b/>
          <w:color w:val="222222"/>
          <w:sz w:val="22"/>
          <w:szCs w:val="22"/>
        </w:rPr>
        <w:t>a</w:t>
      </w:r>
      <w:proofErr w:type="spellEnd"/>
      <w:r w:rsidR="00C8556D" w:rsidRPr="00C6619F">
        <w:rPr>
          <w:b/>
          <w:color w:val="222222"/>
          <w:sz w:val="22"/>
          <w:szCs w:val="22"/>
        </w:rPr>
        <w:t xml:space="preserve"> </w:t>
      </w:r>
      <w:r w:rsidR="00C8556D" w:rsidRPr="00C6619F">
        <w:rPr>
          <w:bCs/>
          <w:color w:val="222222"/>
          <w:sz w:val="22"/>
          <w:szCs w:val="22"/>
        </w:rPr>
        <w:t xml:space="preserve">verificou o quórum e declarou aberta a sessão. </w:t>
      </w:r>
      <w:r w:rsidR="00C8556D" w:rsidRPr="00C6619F">
        <w:rPr>
          <w:b/>
          <w:bCs/>
          <w:color w:val="222222"/>
          <w:sz w:val="22"/>
          <w:szCs w:val="22"/>
        </w:rPr>
        <w:t xml:space="preserve">II) Leitura e discussão da pauta. </w:t>
      </w:r>
      <w:r w:rsidR="00C8556D" w:rsidRPr="00C6619F">
        <w:rPr>
          <w:bCs/>
          <w:color w:val="222222"/>
          <w:sz w:val="22"/>
          <w:szCs w:val="22"/>
        </w:rPr>
        <w:t xml:space="preserve">Pauta aprovada por unanimidade. </w:t>
      </w:r>
      <w:r w:rsidR="00C8556D" w:rsidRPr="00C6619F">
        <w:rPr>
          <w:b/>
          <w:bCs/>
          <w:color w:val="222222"/>
          <w:sz w:val="22"/>
          <w:szCs w:val="22"/>
        </w:rPr>
        <w:t xml:space="preserve">III) Discussão e aprovação da ata da reunião plenária anterior, </w:t>
      </w:r>
      <w:r w:rsidR="0076465D" w:rsidRPr="00C6619F">
        <w:rPr>
          <w:b/>
          <w:bCs/>
          <w:color w:val="222222"/>
          <w:sz w:val="22"/>
          <w:szCs w:val="22"/>
        </w:rPr>
        <w:t>30</w:t>
      </w:r>
      <w:r w:rsidR="006C4739" w:rsidRPr="00C6619F">
        <w:rPr>
          <w:b/>
          <w:bCs/>
          <w:color w:val="222222"/>
          <w:sz w:val="22"/>
          <w:szCs w:val="22"/>
        </w:rPr>
        <w:t>/0</w:t>
      </w:r>
      <w:r w:rsidR="0076465D" w:rsidRPr="00C6619F">
        <w:rPr>
          <w:b/>
          <w:bCs/>
          <w:color w:val="222222"/>
          <w:sz w:val="22"/>
          <w:szCs w:val="22"/>
        </w:rPr>
        <w:t>3</w:t>
      </w:r>
      <w:r w:rsidR="00711C77" w:rsidRPr="00C6619F">
        <w:rPr>
          <w:b/>
          <w:bCs/>
          <w:color w:val="222222"/>
          <w:sz w:val="22"/>
          <w:szCs w:val="22"/>
        </w:rPr>
        <w:t>/202</w:t>
      </w:r>
      <w:r w:rsidR="006C4739" w:rsidRPr="00C6619F">
        <w:rPr>
          <w:b/>
          <w:bCs/>
          <w:color w:val="222222"/>
          <w:sz w:val="22"/>
          <w:szCs w:val="22"/>
        </w:rPr>
        <w:t>3</w:t>
      </w:r>
      <w:r w:rsidR="00C8556D" w:rsidRPr="00C6619F">
        <w:rPr>
          <w:b/>
          <w:bCs/>
          <w:color w:val="222222"/>
          <w:sz w:val="22"/>
          <w:szCs w:val="22"/>
        </w:rPr>
        <w:t xml:space="preserve">. </w:t>
      </w:r>
      <w:r w:rsidR="00C8556D" w:rsidRPr="00C6619F">
        <w:rPr>
          <w:bCs/>
          <w:color w:val="222222"/>
          <w:sz w:val="22"/>
          <w:szCs w:val="22"/>
        </w:rPr>
        <w:t xml:space="preserve">Ata aprovada por unanimidade. </w:t>
      </w:r>
      <w:r w:rsidR="00C8556D" w:rsidRPr="00C6619F">
        <w:rPr>
          <w:b/>
          <w:color w:val="222222"/>
          <w:sz w:val="22"/>
          <w:szCs w:val="22"/>
        </w:rPr>
        <w:t>I</w:t>
      </w:r>
      <w:r w:rsidR="00C8556D" w:rsidRPr="00C6619F">
        <w:rPr>
          <w:b/>
          <w:bCs/>
          <w:color w:val="222222"/>
          <w:sz w:val="22"/>
          <w:szCs w:val="22"/>
        </w:rPr>
        <w:t xml:space="preserve">V) Extrato de Correspondências. </w:t>
      </w:r>
      <w:r w:rsidR="006C4739" w:rsidRPr="00C6619F">
        <w:rPr>
          <w:bCs/>
          <w:color w:val="222222"/>
          <w:sz w:val="22"/>
          <w:szCs w:val="22"/>
        </w:rPr>
        <w:t xml:space="preserve">A Gerente Geral </w:t>
      </w:r>
      <w:r w:rsidR="00C8556D" w:rsidRPr="00C6619F">
        <w:rPr>
          <w:bCs/>
          <w:color w:val="222222"/>
          <w:sz w:val="22"/>
          <w:szCs w:val="22"/>
        </w:rPr>
        <w:t>apresentou as principais correspondências enviadas e recebidas.</w:t>
      </w:r>
      <w:r w:rsidR="005A6402" w:rsidRPr="00C6619F">
        <w:rPr>
          <w:bCs/>
          <w:color w:val="222222"/>
          <w:sz w:val="22"/>
          <w:szCs w:val="22"/>
        </w:rPr>
        <w:t xml:space="preserve"> </w:t>
      </w:r>
      <w:r w:rsidR="00B97556" w:rsidRPr="00C6619F">
        <w:rPr>
          <w:rFonts w:eastAsia="Arial"/>
          <w:b/>
          <w:color w:val="000000"/>
          <w:sz w:val="22"/>
          <w:szCs w:val="22"/>
        </w:rPr>
        <w:t xml:space="preserve">V) </w:t>
      </w:r>
      <w:r w:rsidR="00B97556" w:rsidRPr="00C6619F">
        <w:rPr>
          <w:rFonts w:eastAsia="Arial"/>
          <w:b/>
          <w:sz w:val="22"/>
          <w:szCs w:val="22"/>
        </w:rPr>
        <w:t>Apresentação de comunicações.</w:t>
      </w:r>
      <w:r w:rsidR="00B97556" w:rsidRPr="00C6619F">
        <w:rPr>
          <w:rFonts w:eastAsia="Arial"/>
          <w:sz w:val="22"/>
          <w:szCs w:val="22"/>
        </w:rPr>
        <w:t xml:space="preserve"> </w:t>
      </w:r>
      <w:r w:rsidR="00B97556" w:rsidRPr="00C6619F">
        <w:rPr>
          <w:rFonts w:eastAsia="Arial"/>
          <w:b/>
          <w:sz w:val="22"/>
          <w:szCs w:val="22"/>
        </w:rPr>
        <w:t xml:space="preserve">a) Dos Coordenadores das Comissões permanentes. 1.1. Comissão de Administração e Finanças – CAF. Prestação de contas de </w:t>
      </w:r>
      <w:r w:rsidR="00B11676" w:rsidRPr="00C6619F">
        <w:rPr>
          <w:rFonts w:eastAsia="Arial"/>
          <w:b/>
          <w:sz w:val="22"/>
          <w:szCs w:val="22"/>
        </w:rPr>
        <w:t xml:space="preserve">março </w:t>
      </w:r>
      <w:r w:rsidR="00B97556" w:rsidRPr="00C6619F">
        <w:rPr>
          <w:rFonts w:eastAsia="Arial"/>
          <w:b/>
          <w:sz w:val="22"/>
          <w:szCs w:val="22"/>
        </w:rPr>
        <w:t>de 202</w:t>
      </w:r>
      <w:r w:rsidR="00C15B98" w:rsidRPr="00C6619F">
        <w:rPr>
          <w:rFonts w:eastAsia="Arial"/>
          <w:b/>
          <w:sz w:val="22"/>
          <w:szCs w:val="22"/>
        </w:rPr>
        <w:t>3</w:t>
      </w:r>
      <w:r w:rsidR="00B97556" w:rsidRPr="00C6619F">
        <w:rPr>
          <w:rFonts w:eastAsia="Arial"/>
          <w:b/>
          <w:sz w:val="22"/>
          <w:szCs w:val="22"/>
        </w:rPr>
        <w:t xml:space="preserve">. </w:t>
      </w:r>
      <w:r w:rsidR="0096219E" w:rsidRPr="00C6619F">
        <w:rPr>
          <w:rFonts w:eastAsia="Arial"/>
          <w:b/>
          <w:sz w:val="22"/>
          <w:szCs w:val="22"/>
        </w:rPr>
        <w:t xml:space="preserve"> </w:t>
      </w:r>
      <w:r w:rsidR="000D1AC4" w:rsidRPr="00C6619F">
        <w:rPr>
          <w:rStyle w:val="s1ppyq"/>
          <w:color w:val="000000"/>
          <w:sz w:val="22"/>
          <w:szCs w:val="22"/>
        </w:rPr>
        <w:t xml:space="preserve">O percentual realizado de janeiro a março foi 7,36% maior que o previsto, que corresponde ao valor de R$ 122.581,00. Entre os itens da receita que merecem destaque: As anuidades PF e PJ resultaram em 51,22% do total da arrecadação. E as aplicações financeiras foram 140,93% maiores que o previsto. Resultado devido a adoção de fundos com aplicação automática das contas. - O valor realizado no período de janeiro a março de 2023 apresentou um aumento de 13,5% em relação ao mesmo período de 2022. Já em comparação com o mês de fevereiro de 2023 houve queda na receita, ocasionada principalmente pela diminuição dos pagamentos de anuidades, cenário previsto, considerando que janeiro e fevereiro a arrecadação de anuidades tendem a ser maiores devido desconto de 10% oferecido aos profissionais. - O valor realizado de anuidades no período de janeiro a março de 2023 apresentou um aumento de 21,93% em relação ao mesmo período de 2022. As receitas de anuidades foram 3,29% maiores que o previsto para o período. Em comparação com o mês anterior houve queda de 38,45% do recebimento de anuidades. Conforme mencionado, devido a arrecadação de janeiro e fevereiro superarem todos os anos anteriores era esperado uma queda brusca nos meses posteriores.  O valor realizado de RRT no período de janeiro a março de 2023 apresentou um decréscimo de -3,77% em relação ao mesmo período de 2022. A quantidade de </w:t>
      </w:r>
      <w:proofErr w:type="spellStart"/>
      <w:r w:rsidR="000D1AC4" w:rsidRPr="00C6619F">
        <w:rPr>
          <w:rStyle w:val="s1ppyq"/>
          <w:color w:val="000000"/>
          <w:sz w:val="22"/>
          <w:szCs w:val="22"/>
        </w:rPr>
        <w:t>RRTs</w:t>
      </w:r>
      <w:proofErr w:type="spellEnd"/>
      <w:r w:rsidR="000D1AC4" w:rsidRPr="00C6619F">
        <w:rPr>
          <w:rStyle w:val="s1ppyq"/>
          <w:color w:val="000000"/>
          <w:sz w:val="22"/>
          <w:szCs w:val="22"/>
        </w:rPr>
        <w:t xml:space="preserve"> gerados por profissional no período foi de 1,34 </w:t>
      </w:r>
      <w:proofErr w:type="spellStart"/>
      <w:r w:rsidR="000D1AC4" w:rsidRPr="00C6619F">
        <w:rPr>
          <w:rStyle w:val="s1ppyq"/>
          <w:color w:val="000000"/>
          <w:sz w:val="22"/>
          <w:szCs w:val="22"/>
        </w:rPr>
        <w:t>RRTs</w:t>
      </w:r>
      <w:proofErr w:type="spellEnd"/>
      <w:r w:rsidR="000D1AC4" w:rsidRPr="00C6619F">
        <w:rPr>
          <w:rStyle w:val="s1ppyq"/>
          <w:color w:val="000000"/>
          <w:sz w:val="22"/>
          <w:szCs w:val="22"/>
        </w:rPr>
        <w:t xml:space="preserve">/profissional, os resultados dessa média são expressos pelo crescimento da receita arrecadada. Apesar do número de profissionais não apresentar grandes mudanças a emissão de RRT por profissional aumentou, provocando um crescimento de 42,84% da receita. As despesas correntes foram R$ 212.212 mil menores do que o previsto. Destaquemos que a prestações de serviços </w:t>
      </w:r>
      <w:r w:rsidR="000D1AC4" w:rsidRPr="00C6619F">
        <w:rPr>
          <w:rStyle w:val="s1ppyq"/>
          <w:color w:val="000000"/>
          <w:sz w:val="22"/>
          <w:szCs w:val="22"/>
        </w:rPr>
        <w:lastRenderedPageBreak/>
        <w:t xml:space="preserve">alcançou 18%, e o Fundo de Apoio e o CSC 11% da despesa total. Obs.: A previsão considera a média percentual das receitas mensais de 2020 até 2022. O valor realizado no período de janeiro a março de 2023 foi 28,38% maior que o realizado no mesmo período de 2022 e 43,62% superior ao ano de 2021.  Sendo os valores mais expressivos: •Taxas Bancárias (R$ 31.106,94); •Condomínio (R$ 16.430,79); •Serviços/ Divulgação - DOU (R$ 18.000,00); •Passagens e Diárias (R$ 14.915,01); •CSC e FA (R$ 85.947,42). No período houve superávit de R$ 851.889,23 que foi aplicado em Fundo mensal BB-APLIC-C.PRZ-APL.AUT, que apresentou um rendimento médio mensal de R$44.789,13. Estava previsto </w:t>
      </w:r>
      <w:r w:rsidR="000D1AC4" w:rsidRPr="00C6619F">
        <w:rPr>
          <w:rStyle w:val="s1ppyq"/>
          <w:sz w:val="22"/>
          <w:szCs w:val="22"/>
        </w:rPr>
        <w:t>superávit de R$</w:t>
      </w:r>
      <w:r w:rsidR="00072014" w:rsidRPr="00C6619F">
        <w:rPr>
          <w:rStyle w:val="s1ppyq"/>
          <w:sz w:val="22"/>
          <w:szCs w:val="22"/>
        </w:rPr>
        <w:t xml:space="preserve"> </w:t>
      </w:r>
      <w:r w:rsidR="000D1AC4" w:rsidRPr="00C6619F">
        <w:rPr>
          <w:rStyle w:val="s1ppyq"/>
          <w:sz w:val="22"/>
          <w:szCs w:val="22"/>
        </w:rPr>
        <w:t xml:space="preserve">517.097 sendo realizados 64,74% a mais, devido às menores despesas (-18%) e maiores receitas (7,0%). A estrutura atual do CAU/GO conta com 21 Funcionários e 2 Estagiários. </w:t>
      </w:r>
      <w:r w:rsidR="000D1AC4" w:rsidRPr="00C6619F">
        <w:rPr>
          <w:rStyle w:val="s1ppyq"/>
          <w:i/>
          <w:iCs/>
          <w:sz w:val="22"/>
          <w:szCs w:val="22"/>
        </w:rPr>
        <w:t xml:space="preserve">Obs.: nos cálculos de despesa com pessoal são considerados: </w:t>
      </w:r>
      <w:r w:rsidR="000D1AC4" w:rsidRPr="00C6619F">
        <w:rPr>
          <w:rStyle w:val="s1ppyq"/>
          <w:b/>
          <w:bCs/>
          <w:i/>
          <w:iCs/>
          <w:sz w:val="22"/>
          <w:szCs w:val="22"/>
        </w:rPr>
        <w:t xml:space="preserve">Salários +Férias + 13º + Encargos. </w:t>
      </w:r>
      <w:r w:rsidR="000D1AC4" w:rsidRPr="00C6619F">
        <w:rPr>
          <w:rStyle w:val="s1ppyq"/>
          <w:i/>
          <w:iCs/>
          <w:sz w:val="22"/>
          <w:szCs w:val="22"/>
        </w:rPr>
        <w:t>Os valores de Benefícios com Alimentação e Transporte não são considerados para o % sobre as receitas. Limite máximo = 55%.</w:t>
      </w:r>
      <w:r w:rsidR="00925EB3" w:rsidRPr="00C6619F">
        <w:rPr>
          <w:rStyle w:val="s1ppyq"/>
          <w:sz w:val="22"/>
          <w:szCs w:val="22"/>
        </w:rPr>
        <w:t xml:space="preserve"> Na sequência, a coordenadora da CAF apresentou aos conselheiros presentes os principais pontos relativos ao Acordo Coletivo de Trabalho </w:t>
      </w:r>
      <w:r w:rsidR="00925EB3" w:rsidRPr="00C6619F">
        <w:rPr>
          <w:iCs/>
          <w:sz w:val="22"/>
          <w:szCs w:val="22"/>
        </w:rPr>
        <w:t xml:space="preserve">dos colaboradores do CAU/GO para 2023-2024. </w:t>
      </w:r>
      <w:r w:rsidR="00B97556" w:rsidRPr="00C6619F">
        <w:rPr>
          <w:rFonts w:eastAsia="Arial"/>
          <w:b/>
          <w:sz w:val="22"/>
          <w:szCs w:val="22"/>
        </w:rPr>
        <w:t xml:space="preserve">1.2. Comissão de Ética e Disciplina – CED. </w:t>
      </w:r>
      <w:r w:rsidR="00C15B98" w:rsidRPr="00C6619F">
        <w:rPr>
          <w:rFonts w:eastAsia="Arial"/>
          <w:sz w:val="22"/>
          <w:szCs w:val="22"/>
        </w:rPr>
        <w:t>A conselheira Giovana Pereira dos Santos, auxiliada pelo A</w:t>
      </w:r>
      <w:r w:rsidR="00F3752F" w:rsidRPr="00C6619F">
        <w:rPr>
          <w:rFonts w:eastAsia="Arial"/>
          <w:sz w:val="22"/>
          <w:szCs w:val="22"/>
        </w:rPr>
        <w:t xml:space="preserve">ssessor </w:t>
      </w:r>
      <w:r w:rsidR="00C15B98" w:rsidRPr="00C6619F">
        <w:rPr>
          <w:rFonts w:eastAsia="Arial"/>
          <w:sz w:val="22"/>
          <w:szCs w:val="22"/>
        </w:rPr>
        <w:t>J</w:t>
      </w:r>
      <w:r w:rsidR="00F3752F" w:rsidRPr="00C6619F">
        <w:rPr>
          <w:rFonts w:eastAsia="Arial"/>
          <w:sz w:val="22"/>
          <w:szCs w:val="22"/>
        </w:rPr>
        <w:t xml:space="preserve">urídico e de </w:t>
      </w:r>
      <w:r w:rsidR="00C15B98" w:rsidRPr="00C6619F">
        <w:rPr>
          <w:rFonts w:eastAsia="Arial"/>
          <w:sz w:val="22"/>
          <w:szCs w:val="22"/>
        </w:rPr>
        <w:t>C</w:t>
      </w:r>
      <w:r w:rsidR="00F3752F" w:rsidRPr="00C6619F">
        <w:rPr>
          <w:rFonts w:eastAsia="Arial"/>
          <w:sz w:val="22"/>
          <w:szCs w:val="22"/>
        </w:rPr>
        <w:t xml:space="preserve">omissões </w:t>
      </w:r>
      <w:r w:rsidR="00B97556" w:rsidRPr="00C6619F">
        <w:rPr>
          <w:rFonts w:eastAsia="Arial"/>
          <w:sz w:val="22"/>
          <w:szCs w:val="22"/>
        </w:rPr>
        <w:t xml:space="preserve">apresentou os relatos abordando a análise dos </w:t>
      </w:r>
      <w:r w:rsidR="00B97556" w:rsidRPr="00C6619F">
        <w:rPr>
          <w:rFonts w:eastAsia="Arial"/>
          <w:color w:val="000000"/>
          <w:sz w:val="22"/>
          <w:szCs w:val="22"/>
        </w:rPr>
        <w:t xml:space="preserve">processos disciplinares pautados e os respectivos encaminhamentos. </w:t>
      </w:r>
      <w:r w:rsidR="00676437" w:rsidRPr="00C6619F">
        <w:rPr>
          <w:rFonts w:eastAsia="Arial"/>
          <w:color w:val="000000"/>
          <w:sz w:val="22"/>
          <w:szCs w:val="22"/>
        </w:rPr>
        <w:t xml:space="preserve">Na sequência, </w:t>
      </w:r>
      <w:r w:rsidR="003147A6" w:rsidRPr="00C6619F">
        <w:rPr>
          <w:rFonts w:eastAsia="Arial"/>
          <w:color w:val="000000"/>
          <w:sz w:val="22"/>
          <w:szCs w:val="22"/>
        </w:rPr>
        <w:t xml:space="preserve">foi levado à julgamento o processo ético nº 35.573/2022, </w:t>
      </w:r>
      <w:r w:rsidR="0024119C" w:rsidRPr="00C6619F">
        <w:rPr>
          <w:rFonts w:eastAsia="Arial"/>
          <w:color w:val="000000"/>
          <w:sz w:val="22"/>
          <w:szCs w:val="22"/>
        </w:rPr>
        <w:t xml:space="preserve">oportunidade na qual os conselheiros presentes votaram, por unanimidade, pela </w:t>
      </w:r>
      <w:r w:rsidR="0024119C" w:rsidRPr="00C6619F">
        <w:rPr>
          <w:color w:val="000000"/>
          <w:sz w:val="22"/>
          <w:szCs w:val="22"/>
        </w:rPr>
        <w:t xml:space="preserve">aplicação da penalidade disciplinar de </w:t>
      </w:r>
      <w:r w:rsidR="00A30DFF" w:rsidRPr="00C6619F">
        <w:rPr>
          <w:bCs/>
          <w:sz w:val="22"/>
          <w:szCs w:val="22"/>
        </w:rPr>
        <w:t xml:space="preserve">suspensão de 72 (setenta e dois) dias, cumulada com multa no valor de 4,8 (quatro vírgula oito) anuidades ao profissional processado, nos termos da </w:t>
      </w:r>
      <w:r w:rsidR="00A30DFF" w:rsidRPr="00C6619F">
        <w:rPr>
          <w:bCs/>
          <w:color w:val="000000"/>
          <w:sz w:val="22"/>
          <w:szCs w:val="22"/>
        </w:rPr>
        <w:t xml:space="preserve">Deliberação </w:t>
      </w:r>
      <w:r w:rsidR="00A30DFF" w:rsidRPr="00C6619F">
        <w:rPr>
          <w:bCs/>
          <w:sz w:val="22"/>
          <w:szCs w:val="22"/>
        </w:rPr>
        <w:t>da Plenária</w:t>
      </w:r>
      <w:r w:rsidR="00A30DFF" w:rsidRPr="00C6619F">
        <w:rPr>
          <w:bCs/>
          <w:color w:val="000000"/>
          <w:sz w:val="22"/>
          <w:szCs w:val="22"/>
        </w:rPr>
        <w:t xml:space="preserve"> CAU/GO </w:t>
      </w:r>
      <w:r w:rsidR="007B71A1" w:rsidRPr="00C6619F">
        <w:rPr>
          <w:bCs/>
          <w:color w:val="000000"/>
          <w:sz w:val="22"/>
          <w:szCs w:val="22"/>
        </w:rPr>
        <w:t>n</w:t>
      </w:r>
      <w:r w:rsidR="00A30DFF" w:rsidRPr="00C6619F">
        <w:rPr>
          <w:bCs/>
          <w:color w:val="000000"/>
          <w:sz w:val="22"/>
          <w:szCs w:val="22"/>
        </w:rPr>
        <w:t xml:space="preserve">º </w:t>
      </w:r>
      <w:r w:rsidR="00A30DFF" w:rsidRPr="00C6619F">
        <w:rPr>
          <w:bCs/>
          <w:sz w:val="22"/>
          <w:szCs w:val="22"/>
        </w:rPr>
        <w:t>282,</w:t>
      </w:r>
      <w:r w:rsidR="00A30DFF" w:rsidRPr="00C6619F">
        <w:rPr>
          <w:bCs/>
          <w:color w:val="000000"/>
          <w:sz w:val="22"/>
          <w:szCs w:val="22"/>
        </w:rPr>
        <w:t xml:space="preserve"> </w:t>
      </w:r>
      <w:r w:rsidR="007B71A1" w:rsidRPr="00C6619F">
        <w:rPr>
          <w:bCs/>
          <w:color w:val="000000"/>
          <w:sz w:val="22"/>
          <w:szCs w:val="22"/>
        </w:rPr>
        <w:t>d</w:t>
      </w:r>
      <w:r w:rsidR="00A30DFF" w:rsidRPr="00C6619F">
        <w:rPr>
          <w:bCs/>
          <w:color w:val="000000"/>
          <w:sz w:val="22"/>
          <w:szCs w:val="22"/>
        </w:rPr>
        <w:t xml:space="preserve">e </w:t>
      </w:r>
      <w:r w:rsidR="00A30DFF" w:rsidRPr="00C6619F">
        <w:rPr>
          <w:bCs/>
          <w:sz w:val="22"/>
          <w:szCs w:val="22"/>
        </w:rPr>
        <w:t>27</w:t>
      </w:r>
      <w:r w:rsidR="00A30DFF" w:rsidRPr="00C6619F">
        <w:rPr>
          <w:bCs/>
          <w:color w:val="000000"/>
          <w:sz w:val="22"/>
          <w:szCs w:val="22"/>
        </w:rPr>
        <w:t xml:space="preserve"> </w:t>
      </w:r>
      <w:r w:rsidR="007B71A1" w:rsidRPr="00C6619F">
        <w:rPr>
          <w:bCs/>
          <w:color w:val="000000"/>
          <w:sz w:val="22"/>
          <w:szCs w:val="22"/>
        </w:rPr>
        <w:t>d</w:t>
      </w:r>
      <w:r w:rsidR="00A30DFF" w:rsidRPr="00C6619F">
        <w:rPr>
          <w:bCs/>
          <w:color w:val="000000"/>
          <w:sz w:val="22"/>
          <w:szCs w:val="22"/>
        </w:rPr>
        <w:t xml:space="preserve">e </w:t>
      </w:r>
      <w:r w:rsidR="007B71A1" w:rsidRPr="00C6619F">
        <w:rPr>
          <w:bCs/>
          <w:color w:val="000000"/>
          <w:sz w:val="22"/>
          <w:szCs w:val="22"/>
        </w:rPr>
        <w:t>a</w:t>
      </w:r>
      <w:r w:rsidR="00A30DFF" w:rsidRPr="00C6619F">
        <w:rPr>
          <w:bCs/>
          <w:sz w:val="22"/>
          <w:szCs w:val="22"/>
        </w:rPr>
        <w:t xml:space="preserve">bril </w:t>
      </w:r>
      <w:r w:rsidR="007B71A1" w:rsidRPr="00C6619F">
        <w:rPr>
          <w:bCs/>
          <w:sz w:val="22"/>
          <w:szCs w:val="22"/>
        </w:rPr>
        <w:t>d</w:t>
      </w:r>
      <w:r w:rsidR="00A30DFF" w:rsidRPr="00C6619F">
        <w:rPr>
          <w:bCs/>
          <w:color w:val="000000"/>
          <w:sz w:val="22"/>
          <w:szCs w:val="22"/>
        </w:rPr>
        <w:t>e 202</w:t>
      </w:r>
      <w:r w:rsidR="00A30DFF" w:rsidRPr="00C6619F">
        <w:rPr>
          <w:bCs/>
          <w:sz w:val="22"/>
          <w:szCs w:val="22"/>
        </w:rPr>
        <w:t>3.</w:t>
      </w:r>
      <w:r w:rsidR="00643CC6" w:rsidRPr="00C6619F">
        <w:rPr>
          <w:bCs/>
          <w:sz w:val="22"/>
          <w:szCs w:val="22"/>
        </w:rPr>
        <w:t xml:space="preserve"> Após, a conselheira Giovana levantou a possibilidade </w:t>
      </w:r>
      <w:proofErr w:type="gramStart"/>
      <w:r w:rsidR="00643CC6" w:rsidRPr="00C6619F">
        <w:rPr>
          <w:bCs/>
          <w:sz w:val="22"/>
          <w:szCs w:val="22"/>
        </w:rPr>
        <w:t>do</w:t>
      </w:r>
      <w:proofErr w:type="gramEnd"/>
      <w:r w:rsidR="00643CC6" w:rsidRPr="00C6619F">
        <w:rPr>
          <w:bCs/>
          <w:sz w:val="22"/>
          <w:szCs w:val="22"/>
        </w:rPr>
        <w:t xml:space="preserve"> CAU/GO realizar uma </w:t>
      </w:r>
      <w:r w:rsidR="007211A5" w:rsidRPr="00C6619F">
        <w:rPr>
          <w:bCs/>
          <w:sz w:val="22"/>
          <w:szCs w:val="22"/>
        </w:rPr>
        <w:t>“mesa redonda” com um arquiteto estrangeiro</w:t>
      </w:r>
      <w:r w:rsidR="00CB2B45" w:rsidRPr="00C6619F">
        <w:rPr>
          <w:bCs/>
          <w:sz w:val="22"/>
          <w:szCs w:val="22"/>
        </w:rPr>
        <w:t xml:space="preserve">, cuja temática envolveria o entendimento dos arquitetos sobre a cidade. Sugeriu que o encontro fosse realizado em parceria com IES. Diante disso, a Gerente-Geral destacou que os aspectos orçamentários e que o evento, para acontecer, deveria estar contido na previsão orçamentária deste ano. </w:t>
      </w:r>
      <w:r w:rsidR="008A3346" w:rsidRPr="00C6619F">
        <w:rPr>
          <w:bCs/>
          <w:sz w:val="22"/>
          <w:szCs w:val="22"/>
        </w:rPr>
        <w:t>Ao final das ponderações sobre a CED, foi discutida a questão relativa à elaboração das súmulas da CED, para evitar a identificação</w:t>
      </w:r>
      <w:r w:rsidR="00D73ABC" w:rsidRPr="00C6619F">
        <w:rPr>
          <w:bCs/>
          <w:sz w:val="22"/>
          <w:szCs w:val="22"/>
        </w:rPr>
        <w:t xml:space="preserve"> dos interessados, em visto do sigilo.</w:t>
      </w:r>
      <w:r w:rsidR="00EA4F89" w:rsidRPr="00C6619F">
        <w:rPr>
          <w:bCs/>
          <w:sz w:val="22"/>
          <w:szCs w:val="22"/>
        </w:rPr>
        <w:t xml:space="preserve"> Assim, a Gerente Geral </w:t>
      </w:r>
      <w:r w:rsidR="009870B5" w:rsidRPr="00C6619F">
        <w:rPr>
          <w:bCs/>
          <w:sz w:val="22"/>
          <w:szCs w:val="22"/>
        </w:rPr>
        <w:t>que fossem classificados os processos de acordo com o tipo de infração para identificação nas súmulas da CED.</w:t>
      </w:r>
      <w:r w:rsidR="008A3346" w:rsidRPr="00C6619F">
        <w:rPr>
          <w:bCs/>
          <w:sz w:val="22"/>
          <w:szCs w:val="22"/>
        </w:rPr>
        <w:t xml:space="preserve"> </w:t>
      </w:r>
      <w:r w:rsidR="00B97556" w:rsidRPr="00C6619F">
        <w:rPr>
          <w:rFonts w:eastAsia="Arial"/>
          <w:b/>
          <w:sz w:val="22"/>
          <w:szCs w:val="22"/>
        </w:rPr>
        <w:t xml:space="preserve">1.3. Comissão de Política Urbana e Ambiental – CPUA. </w:t>
      </w:r>
      <w:r w:rsidR="009468E7" w:rsidRPr="00C6619F">
        <w:rPr>
          <w:rFonts w:eastAsia="Arial"/>
          <w:sz w:val="22"/>
          <w:szCs w:val="22"/>
        </w:rPr>
        <w:t xml:space="preserve">A conselheira </w:t>
      </w:r>
      <w:r w:rsidR="00662BF2" w:rsidRPr="00C6619F">
        <w:rPr>
          <w:rFonts w:eastAsia="Arial"/>
          <w:sz w:val="22"/>
          <w:szCs w:val="22"/>
        </w:rPr>
        <w:t xml:space="preserve">Janaína </w:t>
      </w:r>
      <w:r w:rsidR="009468E7" w:rsidRPr="00C6619F">
        <w:rPr>
          <w:rFonts w:eastAsia="Arial"/>
          <w:sz w:val="22"/>
          <w:szCs w:val="22"/>
        </w:rPr>
        <w:t>apresentou</w:t>
      </w:r>
      <w:r w:rsidR="00F3752F" w:rsidRPr="00C6619F">
        <w:rPr>
          <w:rFonts w:eastAsia="Arial"/>
          <w:sz w:val="22"/>
          <w:szCs w:val="22"/>
        </w:rPr>
        <w:t xml:space="preserve"> </w:t>
      </w:r>
      <w:r w:rsidR="009468E7" w:rsidRPr="00C6619F">
        <w:rPr>
          <w:rFonts w:eastAsia="Arial"/>
          <w:sz w:val="22"/>
          <w:szCs w:val="22"/>
        </w:rPr>
        <w:t>a</w:t>
      </w:r>
      <w:r w:rsidR="00F3752F" w:rsidRPr="00C6619F">
        <w:rPr>
          <w:rFonts w:eastAsia="Arial"/>
          <w:sz w:val="22"/>
          <w:szCs w:val="22"/>
        </w:rPr>
        <w:t xml:space="preserve">s principais </w:t>
      </w:r>
      <w:r w:rsidR="009468E7" w:rsidRPr="00C6619F">
        <w:rPr>
          <w:rFonts w:eastAsia="Arial"/>
          <w:sz w:val="22"/>
          <w:szCs w:val="22"/>
        </w:rPr>
        <w:t xml:space="preserve">pautadas levadas à discussão da </w:t>
      </w:r>
      <w:r w:rsidR="00F3752F" w:rsidRPr="00C6619F">
        <w:rPr>
          <w:rFonts w:eastAsia="Arial"/>
          <w:sz w:val="22"/>
          <w:szCs w:val="22"/>
        </w:rPr>
        <w:t xml:space="preserve">CPUA no mês de </w:t>
      </w:r>
      <w:r w:rsidR="00DD4692" w:rsidRPr="00C6619F">
        <w:rPr>
          <w:rFonts w:eastAsia="Arial"/>
          <w:sz w:val="22"/>
          <w:szCs w:val="22"/>
        </w:rPr>
        <w:t>março</w:t>
      </w:r>
      <w:r w:rsidR="00D368B4" w:rsidRPr="00C6619F">
        <w:rPr>
          <w:rFonts w:eastAsia="Arial"/>
          <w:sz w:val="22"/>
          <w:szCs w:val="22"/>
        </w:rPr>
        <w:t>.</w:t>
      </w:r>
      <w:r w:rsidR="00662BF2" w:rsidRPr="00C6619F">
        <w:rPr>
          <w:rFonts w:eastAsia="Arial"/>
          <w:sz w:val="22"/>
          <w:szCs w:val="22"/>
        </w:rPr>
        <w:t xml:space="preserve"> Em seguida, Maria Ester (Assessora de Relações Institucionais) adentrou no assunto relacionado ao Seminário de ATHIS, realizado em Curitiba, que contou com a participação da conselheira Simone. Maria Ester pontuou que seria interessante a discussão de projetos futuros, com falas de instrução voltadas para o interior do Estado, </w:t>
      </w:r>
      <w:r w:rsidR="00E1195A" w:rsidRPr="00C6619F">
        <w:rPr>
          <w:rFonts w:eastAsia="Arial"/>
          <w:sz w:val="22"/>
          <w:szCs w:val="22"/>
        </w:rPr>
        <w:t>e em parceria com a AGEHAB e outras entidades da área. Disse ainda que, por ora, ficaria inviável o convite à Caixa Econômica Federal para tratarem de ATHIS. Simone ventilou a possibilidade de</w:t>
      </w:r>
      <w:r w:rsidR="00AA6D28" w:rsidRPr="00C6619F">
        <w:rPr>
          <w:rFonts w:eastAsia="Arial"/>
          <w:sz w:val="22"/>
          <w:szCs w:val="22"/>
        </w:rPr>
        <w:t xml:space="preserve"> se </w:t>
      </w:r>
      <w:r w:rsidR="00E1195A" w:rsidRPr="00C6619F">
        <w:rPr>
          <w:rFonts w:eastAsia="Arial"/>
          <w:sz w:val="22"/>
          <w:szCs w:val="22"/>
        </w:rPr>
        <w:t>foment</w:t>
      </w:r>
      <w:r w:rsidR="00AA6D28" w:rsidRPr="00C6619F">
        <w:rPr>
          <w:rFonts w:eastAsia="Arial"/>
          <w:sz w:val="22"/>
          <w:szCs w:val="22"/>
        </w:rPr>
        <w:t>ar</w:t>
      </w:r>
      <w:r w:rsidR="00E1195A" w:rsidRPr="00C6619F">
        <w:rPr>
          <w:rFonts w:eastAsia="Arial"/>
          <w:sz w:val="22"/>
          <w:szCs w:val="22"/>
        </w:rPr>
        <w:t xml:space="preserve"> </w:t>
      </w:r>
      <w:r w:rsidR="00AA6D28" w:rsidRPr="00C6619F">
        <w:rPr>
          <w:rFonts w:eastAsia="Arial"/>
          <w:sz w:val="22"/>
          <w:szCs w:val="22"/>
        </w:rPr>
        <w:t xml:space="preserve">a introdução do ATHIS como disciplina no curso de Arquitetura e Urbanismo. </w:t>
      </w:r>
      <w:r w:rsidR="00B91FAA" w:rsidRPr="00C6619F">
        <w:rPr>
          <w:rFonts w:eastAsia="Arial"/>
          <w:sz w:val="22"/>
          <w:szCs w:val="22"/>
        </w:rPr>
        <w:t xml:space="preserve">A respeito do evento em Curitiba, a mesma conselheira disse que foi bastante discutido o público para o qual se destinariam as falar sobre ATHIS, bem como o foco de atuação deste ramo, se para a execução do </w:t>
      </w:r>
      <w:r w:rsidR="00B91FAA" w:rsidRPr="00C6619F">
        <w:rPr>
          <w:rFonts w:eastAsia="Arial"/>
          <w:sz w:val="22"/>
          <w:szCs w:val="22"/>
        </w:rPr>
        <w:lastRenderedPageBreak/>
        <w:t xml:space="preserve">projeto em si ou para a elaboração do projeto arquitetônico. Por fim, foi levantado ainda se o ATHIS deve focar seus projetos em novas edificações ou em melhorias das já existentes. </w:t>
      </w:r>
      <w:r w:rsidR="00B97556" w:rsidRPr="00C6619F">
        <w:rPr>
          <w:rFonts w:eastAsia="Arial"/>
          <w:b/>
          <w:sz w:val="22"/>
          <w:szCs w:val="22"/>
        </w:rPr>
        <w:t>1.4. Comissão de Ensino, Exercício e Formação Profissional – CEPEF.</w:t>
      </w:r>
      <w:r w:rsidR="00B97556" w:rsidRPr="00C6619F">
        <w:rPr>
          <w:rFonts w:eastAsia="Arial"/>
          <w:sz w:val="22"/>
          <w:szCs w:val="22"/>
        </w:rPr>
        <w:t xml:space="preserve"> </w:t>
      </w:r>
      <w:r w:rsidR="00D368B4" w:rsidRPr="00C6619F">
        <w:rPr>
          <w:rFonts w:eastAsia="Arial"/>
          <w:sz w:val="22"/>
          <w:szCs w:val="22"/>
        </w:rPr>
        <w:t>O</w:t>
      </w:r>
      <w:r w:rsidR="00B97556" w:rsidRPr="00C6619F">
        <w:rPr>
          <w:rFonts w:eastAsia="Arial"/>
          <w:sz w:val="22"/>
          <w:szCs w:val="22"/>
        </w:rPr>
        <w:t xml:space="preserve"> Conselheir</w:t>
      </w:r>
      <w:r w:rsidR="00D368B4" w:rsidRPr="00C6619F">
        <w:rPr>
          <w:rFonts w:eastAsia="Arial"/>
          <w:sz w:val="22"/>
          <w:szCs w:val="22"/>
        </w:rPr>
        <w:t>o</w:t>
      </w:r>
      <w:r w:rsidR="00B97556" w:rsidRPr="00C6619F">
        <w:rPr>
          <w:rFonts w:eastAsia="Arial"/>
          <w:sz w:val="22"/>
          <w:szCs w:val="22"/>
        </w:rPr>
        <w:t xml:space="preserve"> </w:t>
      </w:r>
      <w:r w:rsidR="00D368B4" w:rsidRPr="00C6619F">
        <w:rPr>
          <w:rFonts w:eastAsia="Arial"/>
          <w:sz w:val="22"/>
          <w:szCs w:val="22"/>
        </w:rPr>
        <w:t xml:space="preserve">Andrey Amador </w:t>
      </w:r>
      <w:r w:rsidR="00B97556" w:rsidRPr="00C6619F">
        <w:rPr>
          <w:rFonts w:eastAsia="Arial"/>
          <w:sz w:val="22"/>
          <w:szCs w:val="22"/>
        </w:rPr>
        <w:t xml:space="preserve">fez o relato dos principais pontos debatidos na reunião da CEEFP ocorrida em </w:t>
      </w:r>
      <w:r w:rsidR="00D368B4" w:rsidRPr="00C6619F">
        <w:rPr>
          <w:rFonts w:eastAsia="Arial"/>
          <w:sz w:val="22"/>
          <w:szCs w:val="22"/>
        </w:rPr>
        <w:t>março</w:t>
      </w:r>
      <w:r w:rsidR="00B97556" w:rsidRPr="00C6619F">
        <w:rPr>
          <w:rFonts w:eastAsia="Arial"/>
          <w:sz w:val="22"/>
          <w:szCs w:val="22"/>
        </w:rPr>
        <w:t>, que especificamente tratou de processos da fiscalização e da área técnica.</w:t>
      </w:r>
      <w:r w:rsidR="005E0F42" w:rsidRPr="00C6619F">
        <w:rPr>
          <w:rFonts w:eastAsia="Arial"/>
          <w:sz w:val="22"/>
          <w:szCs w:val="22"/>
        </w:rPr>
        <w:t xml:space="preserve"> Após, </w:t>
      </w:r>
      <w:r w:rsidR="00E7633A" w:rsidRPr="00C6619F">
        <w:rPr>
          <w:rFonts w:eastAsia="Arial"/>
          <w:sz w:val="22"/>
          <w:szCs w:val="22"/>
        </w:rPr>
        <w:t>Andrey destacou que a ASBEA deve desenvolver uma campanha para que as pessoas jurídicas se regularizem perante do CAU/GO.</w:t>
      </w:r>
      <w:r w:rsidR="001E7927" w:rsidRPr="00C6619F">
        <w:rPr>
          <w:rFonts w:eastAsia="Arial"/>
          <w:sz w:val="22"/>
          <w:szCs w:val="22"/>
        </w:rPr>
        <w:t xml:space="preserve"> Ao final, ficou definido que a Assessoria Jurídica entrasse em contato com a JUCEG para tratar dos registros de pessoas jurídicas perante o CAU/GO.</w:t>
      </w:r>
      <w:r w:rsidR="003334EF" w:rsidRPr="00C6619F">
        <w:rPr>
          <w:rFonts w:eastAsia="Arial"/>
          <w:sz w:val="22"/>
          <w:szCs w:val="22"/>
        </w:rPr>
        <w:t xml:space="preserve"> </w:t>
      </w:r>
      <w:r w:rsidR="003334EF" w:rsidRPr="00C6619F">
        <w:rPr>
          <w:rFonts w:eastAsia="Arial"/>
          <w:b/>
          <w:bCs/>
          <w:sz w:val="22"/>
          <w:szCs w:val="22"/>
        </w:rPr>
        <w:t>1</w:t>
      </w:r>
      <w:r w:rsidR="003334EF" w:rsidRPr="00C6619F">
        <w:rPr>
          <w:rFonts w:eastAsia="Arial"/>
          <w:b/>
          <w:color w:val="000000"/>
          <w:sz w:val="22"/>
          <w:szCs w:val="22"/>
        </w:rPr>
        <w:t>.5. Relatos.</w:t>
      </w:r>
      <w:r w:rsidR="003334EF" w:rsidRPr="00C6619F">
        <w:rPr>
          <w:rFonts w:eastAsia="Arial"/>
          <w:sz w:val="22"/>
          <w:szCs w:val="22"/>
        </w:rPr>
        <w:t xml:space="preserve"> </w:t>
      </w:r>
      <w:r w:rsidR="003334EF" w:rsidRPr="00C6619F">
        <w:rPr>
          <w:rFonts w:eastAsia="Arial"/>
          <w:b/>
          <w:color w:val="000000"/>
          <w:sz w:val="22"/>
          <w:szCs w:val="22"/>
        </w:rPr>
        <w:t>a) Do Presidente.</w:t>
      </w:r>
      <w:r w:rsidR="003334EF" w:rsidRPr="00C6619F">
        <w:rPr>
          <w:rFonts w:eastAsia="Arial"/>
          <w:b/>
          <w:color w:val="000000"/>
          <w:sz w:val="22"/>
          <w:szCs w:val="22"/>
        </w:rPr>
        <w:t xml:space="preserve"> </w:t>
      </w:r>
      <w:r w:rsidR="003334EF" w:rsidRPr="00C6619F">
        <w:rPr>
          <w:rFonts w:eastAsia="Arial"/>
          <w:bCs/>
          <w:color w:val="000000"/>
          <w:sz w:val="22"/>
          <w:szCs w:val="22"/>
        </w:rPr>
        <w:t>Em razão da ausência do presidente na reunião, a Gerente Geral fez os relatos do representante do CAU/GO. Na oportunidade, foram apresentados aos conselheiros duas propostas de parceria: a primeira cujo objeto consiste em “</w:t>
      </w:r>
      <w:r w:rsidR="003334EF" w:rsidRPr="00C6619F">
        <w:rPr>
          <w:i/>
          <w:iCs/>
          <w:sz w:val="22"/>
          <w:szCs w:val="22"/>
        </w:rPr>
        <w:t>aprimorar os serviços prestados pelos CAU/UF, possibilitando a cooperação entre os Conselhos de Arquitetura e Urbanismo das Unidades da Federação para a consecução de suas finalidades institucionais nas áreas organizacionais, relações institucionais, relação com a sociedade, objetivando a democratização da informação e do conhecimento, a integração, a transparência, bem como a valorização da arquitetura e urbanismo</w:t>
      </w:r>
      <w:r w:rsidR="003334EF" w:rsidRPr="00C6619F">
        <w:rPr>
          <w:sz w:val="22"/>
          <w:szCs w:val="22"/>
        </w:rPr>
        <w:t>”, tendo esta sido aprovada com ressalvas, dentre as quais se destacam a necessidade de verificação do contrato de publicidade mantido pelo CAU/GO para se entender se é possível a parceria, análise das questões envolvendo direitos autorais desde que seja observadas as características regionais de cada CAU para aperfeiçoar a colaboração; a segunda parceria, cujo objeto envolve a articulação dos CAU/UF para aderirem a um software livre (</w:t>
      </w:r>
      <w:r w:rsidR="001B7B8B" w:rsidRPr="00C6619F">
        <w:rPr>
          <w:rFonts w:cs="Arial"/>
          <w:i/>
          <w:iCs/>
          <w:sz w:val="22"/>
          <w:szCs w:val="22"/>
        </w:rPr>
        <w:t>PROJETO SOLARE – SOFTAWARES LIVRES PARA A ARQUITETURA E ENHENHARIA</w:t>
      </w:r>
      <w:r w:rsidR="001B7B8B" w:rsidRPr="00C6619F">
        <w:rPr>
          <w:rFonts w:cs="Arial"/>
          <w:sz w:val="22"/>
          <w:szCs w:val="22"/>
        </w:rPr>
        <w:t>), foi apresentada e os conselheiros presentes entenderam pela possibilidade de adesão à ajuste.</w:t>
      </w:r>
      <w:r w:rsidR="00344DCD" w:rsidRPr="00C6619F">
        <w:rPr>
          <w:rFonts w:cs="Arial"/>
          <w:sz w:val="22"/>
          <w:szCs w:val="22"/>
        </w:rPr>
        <w:t xml:space="preserve"> </w:t>
      </w:r>
      <w:r w:rsidR="00344DCD" w:rsidRPr="00C6619F">
        <w:rPr>
          <w:rFonts w:eastAsia="Arial"/>
          <w:b/>
          <w:color w:val="000000"/>
          <w:sz w:val="22"/>
          <w:szCs w:val="22"/>
        </w:rPr>
        <w:t>b</w:t>
      </w:r>
      <w:r w:rsidR="00344DCD" w:rsidRPr="00C6619F">
        <w:rPr>
          <w:rFonts w:eastAsia="Arial"/>
          <w:b/>
          <w:color w:val="000000"/>
          <w:sz w:val="22"/>
          <w:szCs w:val="22"/>
        </w:rPr>
        <w:t>) D</w:t>
      </w:r>
      <w:r w:rsidR="00344DCD" w:rsidRPr="00C6619F">
        <w:rPr>
          <w:rFonts w:eastAsia="Arial"/>
          <w:b/>
          <w:color w:val="000000"/>
          <w:sz w:val="22"/>
          <w:szCs w:val="22"/>
        </w:rPr>
        <w:t>a</w:t>
      </w:r>
      <w:r w:rsidR="00344DCD" w:rsidRPr="00C6619F">
        <w:rPr>
          <w:rFonts w:eastAsia="Arial"/>
          <w:b/>
          <w:color w:val="000000"/>
          <w:sz w:val="22"/>
          <w:szCs w:val="22"/>
        </w:rPr>
        <w:t xml:space="preserve"> </w:t>
      </w:r>
      <w:r w:rsidR="00344DCD" w:rsidRPr="00C6619F">
        <w:rPr>
          <w:rFonts w:eastAsia="Arial"/>
          <w:b/>
          <w:color w:val="000000"/>
          <w:sz w:val="22"/>
          <w:szCs w:val="22"/>
        </w:rPr>
        <w:t>Gerente Geral</w:t>
      </w:r>
      <w:r w:rsidR="00344DCD" w:rsidRPr="00C6619F">
        <w:rPr>
          <w:rFonts w:eastAsia="Arial"/>
          <w:b/>
          <w:color w:val="000000"/>
          <w:sz w:val="22"/>
          <w:szCs w:val="22"/>
        </w:rPr>
        <w:t>.</w:t>
      </w:r>
      <w:r w:rsidR="00344DCD" w:rsidRPr="00C6619F">
        <w:rPr>
          <w:rFonts w:eastAsia="Arial"/>
          <w:b/>
          <w:color w:val="000000"/>
          <w:sz w:val="22"/>
          <w:szCs w:val="22"/>
        </w:rPr>
        <w:t xml:space="preserve"> </w:t>
      </w:r>
      <w:r w:rsidR="0049411F" w:rsidRPr="00C6619F">
        <w:rPr>
          <w:rFonts w:eastAsia="Arial"/>
          <w:bCs/>
          <w:color w:val="000000"/>
          <w:sz w:val="22"/>
          <w:szCs w:val="22"/>
        </w:rPr>
        <w:t xml:space="preserve">A gerente geral noticiou aos presentes que o TCU promoveu um seminário sobre auditagem e transparência perante os conselhos profissionais e que a Corte de Contas da União tem pautado suas ações na fiscalização de conselhos profissionais, com foco no portal da transparência. Após, informou que o livro para arquitetos iniciantes está prestes a ser entregue. Ao final, foram apresentados convites de eventos promovidos pelo CAU/BR. </w:t>
      </w:r>
      <w:r w:rsidR="003334EF" w:rsidRPr="00C6619F">
        <w:rPr>
          <w:sz w:val="22"/>
          <w:szCs w:val="22"/>
        </w:rPr>
        <w:t>E</w:t>
      </w:r>
      <w:r w:rsidR="003334EF" w:rsidRPr="00C6619F">
        <w:rPr>
          <w:rFonts w:eastAsia="Arial"/>
          <w:color w:val="222222"/>
          <w:sz w:val="22"/>
          <w:szCs w:val="22"/>
        </w:rPr>
        <w:t xml:space="preserve">ncerrados os pontos de pauta previstos na reunião e, nada mais havendo a tratar, </w:t>
      </w:r>
      <w:r w:rsidR="0049411F" w:rsidRPr="00C6619F">
        <w:rPr>
          <w:rFonts w:eastAsia="Arial"/>
          <w:color w:val="222222"/>
          <w:sz w:val="22"/>
          <w:szCs w:val="22"/>
        </w:rPr>
        <w:t>a</w:t>
      </w:r>
      <w:r w:rsidR="003334EF" w:rsidRPr="00C6619F">
        <w:rPr>
          <w:rFonts w:eastAsia="Arial"/>
          <w:color w:val="222222"/>
          <w:sz w:val="22"/>
          <w:szCs w:val="22"/>
        </w:rPr>
        <w:t xml:space="preserve"> </w:t>
      </w:r>
      <w:proofErr w:type="spellStart"/>
      <w:r w:rsidR="0049411F" w:rsidRPr="00C6619F">
        <w:rPr>
          <w:rFonts w:eastAsia="Arial"/>
          <w:b/>
          <w:bCs/>
          <w:color w:val="222222"/>
          <w:sz w:val="22"/>
          <w:szCs w:val="22"/>
        </w:rPr>
        <w:t>Vice-</w:t>
      </w:r>
      <w:r w:rsidR="003334EF" w:rsidRPr="00C6619F">
        <w:rPr>
          <w:rFonts w:eastAsia="Arial"/>
          <w:b/>
          <w:color w:val="000000"/>
          <w:sz w:val="22"/>
          <w:szCs w:val="22"/>
        </w:rPr>
        <w:t>President</w:t>
      </w:r>
      <w:r w:rsidR="0049411F" w:rsidRPr="00C6619F">
        <w:rPr>
          <w:rFonts w:eastAsia="Arial"/>
          <w:b/>
          <w:color w:val="000000"/>
          <w:sz w:val="22"/>
          <w:szCs w:val="22"/>
        </w:rPr>
        <w:t>a</w:t>
      </w:r>
      <w:proofErr w:type="spellEnd"/>
      <w:r w:rsidR="003334EF" w:rsidRPr="00C6619F">
        <w:rPr>
          <w:rFonts w:eastAsia="Arial"/>
          <w:b/>
          <w:color w:val="000000"/>
          <w:sz w:val="22"/>
          <w:szCs w:val="22"/>
        </w:rPr>
        <w:t xml:space="preserve"> </w:t>
      </w:r>
      <w:r w:rsidR="003334EF" w:rsidRPr="00C6619F">
        <w:rPr>
          <w:rFonts w:eastAsia="Arial"/>
          <w:color w:val="222222"/>
          <w:sz w:val="22"/>
          <w:szCs w:val="22"/>
        </w:rPr>
        <w:t>agradeceu a todos e deu por encerrada a sessão do que, para constar, eu,</w:t>
      </w:r>
      <w:r w:rsidR="003334EF" w:rsidRPr="00C6619F">
        <w:rPr>
          <w:rFonts w:eastAsia="Arial"/>
          <w:color w:val="000000"/>
          <w:sz w:val="22"/>
          <w:szCs w:val="22"/>
        </w:rPr>
        <w:t xml:space="preserve"> </w:t>
      </w:r>
      <w:r w:rsidR="003334EF" w:rsidRPr="00C6619F">
        <w:rPr>
          <w:rFonts w:eastAsia="Arial"/>
          <w:b/>
          <w:color w:val="000000"/>
          <w:sz w:val="22"/>
          <w:szCs w:val="22"/>
        </w:rPr>
        <w:t>Guilherme Vieira Cipriano</w:t>
      </w:r>
      <w:r w:rsidR="003334EF" w:rsidRPr="00C6619F">
        <w:rPr>
          <w:rFonts w:eastAsia="Arial"/>
          <w:color w:val="000000"/>
          <w:sz w:val="22"/>
          <w:szCs w:val="22"/>
        </w:rPr>
        <w:t xml:space="preserve">, </w:t>
      </w:r>
      <w:r w:rsidR="003334EF" w:rsidRPr="00C6619F">
        <w:rPr>
          <w:rFonts w:eastAsia="Arial"/>
          <w:color w:val="222222"/>
          <w:sz w:val="22"/>
          <w:szCs w:val="22"/>
        </w:rPr>
        <w:t>secretariei a sessão, lavrei a presente súmula que, depois de lida e achada conforme, será assinada por mim e pel</w:t>
      </w:r>
      <w:r w:rsidR="0049411F" w:rsidRPr="00C6619F">
        <w:rPr>
          <w:rFonts w:eastAsia="Arial"/>
          <w:color w:val="222222"/>
          <w:sz w:val="22"/>
          <w:szCs w:val="22"/>
        </w:rPr>
        <w:t>a</w:t>
      </w:r>
      <w:r w:rsidR="003334EF" w:rsidRPr="00C6619F">
        <w:rPr>
          <w:rFonts w:eastAsia="Arial"/>
          <w:color w:val="222222"/>
          <w:sz w:val="22"/>
          <w:szCs w:val="22"/>
        </w:rPr>
        <w:t xml:space="preserve"> </w:t>
      </w:r>
      <w:proofErr w:type="spellStart"/>
      <w:r w:rsidR="0049411F" w:rsidRPr="00C6619F">
        <w:rPr>
          <w:rFonts w:eastAsia="Arial"/>
          <w:color w:val="222222"/>
          <w:sz w:val="22"/>
          <w:szCs w:val="22"/>
        </w:rPr>
        <w:t>Vice-</w:t>
      </w:r>
      <w:r w:rsidR="003334EF" w:rsidRPr="00C6619F">
        <w:rPr>
          <w:rFonts w:eastAsia="Arial"/>
          <w:color w:val="222222"/>
          <w:sz w:val="22"/>
          <w:szCs w:val="22"/>
        </w:rPr>
        <w:t>President</w:t>
      </w:r>
      <w:r w:rsidR="0049411F" w:rsidRPr="00C6619F">
        <w:rPr>
          <w:rFonts w:eastAsia="Arial"/>
          <w:color w:val="222222"/>
          <w:sz w:val="22"/>
          <w:szCs w:val="22"/>
        </w:rPr>
        <w:t>a</w:t>
      </w:r>
      <w:proofErr w:type="spellEnd"/>
      <w:r w:rsidR="003334EF" w:rsidRPr="00C6619F">
        <w:rPr>
          <w:rFonts w:eastAsia="Arial"/>
          <w:color w:val="222222"/>
          <w:sz w:val="22"/>
          <w:szCs w:val="22"/>
        </w:rPr>
        <w:t xml:space="preserve"> do CAU/GO, </w:t>
      </w:r>
      <w:r w:rsidR="0049411F" w:rsidRPr="00C6619F">
        <w:rPr>
          <w:rFonts w:eastAsia="Arial"/>
          <w:b/>
          <w:color w:val="000000"/>
          <w:sz w:val="22"/>
          <w:szCs w:val="22"/>
        </w:rPr>
        <w:t>Janaína de Holanda Camilo</w:t>
      </w:r>
      <w:r w:rsidR="003334EF" w:rsidRPr="00C6619F">
        <w:rPr>
          <w:rFonts w:eastAsia="Arial"/>
          <w:color w:val="222222"/>
          <w:sz w:val="22"/>
          <w:szCs w:val="22"/>
        </w:rPr>
        <w:t xml:space="preserve">. Goiânia, ao vigésimo </w:t>
      </w:r>
      <w:r w:rsidR="0049411F" w:rsidRPr="00C6619F">
        <w:rPr>
          <w:rFonts w:eastAsia="Arial"/>
          <w:color w:val="222222"/>
          <w:sz w:val="22"/>
          <w:szCs w:val="22"/>
        </w:rPr>
        <w:t xml:space="preserve">sétimo </w:t>
      </w:r>
      <w:r w:rsidR="003334EF" w:rsidRPr="00C6619F">
        <w:rPr>
          <w:rFonts w:eastAsia="Arial"/>
          <w:color w:val="222222"/>
          <w:sz w:val="22"/>
          <w:szCs w:val="22"/>
        </w:rPr>
        <w:t xml:space="preserve">dia do mês de </w:t>
      </w:r>
      <w:r w:rsidR="0049411F" w:rsidRPr="00C6619F">
        <w:rPr>
          <w:rFonts w:eastAsia="Arial"/>
          <w:color w:val="222222"/>
          <w:sz w:val="22"/>
          <w:szCs w:val="22"/>
        </w:rPr>
        <w:t xml:space="preserve">abril </w:t>
      </w:r>
      <w:r w:rsidR="003334EF" w:rsidRPr="00C6619F">
        <w:rPr>
          <w:rFonts w:eastAsia="Arial"/>
          <w:color w:val="222222"/>
          <w:sz w:val="22"/>
          <w:szCs w:val="22"/>
        </w:rPr>
        <w:t>de 2023</w:t>
      </w:r>
      <w:r w:rsidR="003334EF" w:rsidRPr="00C6619F">
        <w:rPr>
          <w:bCs/>
          <w:color w:val="222222"/>
          <w:sz w:val="22"/>
          <w:szCs w:val="22"/>
        </w:rPr>
        <w:t>.</w:t>
      </w:r>
    </w:p>
    <w:p w14:paraId="70F7D493" w14:textId="77777777" w:rsidR="00AD2EA9" w:rsidRDefault="00AD2EA9" w:rsidP="00AD2EA9">
      <w:pPr>
        <w:spacing w:line="276" w:lineRule="auto"/>
        <w:jc w:val="center"/>
        <w:rPr>
          <w:rFonts w:eastAsia="Arial"/>
          <w:b/>
          <w:color w:val="000000"/>
          <w:sz w:val="22"/>
          <w:szCs w:val="22"/>
        </w:rPr>
      </w:pPr>
      <w:bookmarkStart w:id="0" w:name="_gjdgxs"/>
      <w:bookmarkEnd w:id="0"/>
    </w:p>
    <w:p w14:paraId="7C71D420" w14:textId="77777777" w:rsidR="00AD2EA9" w:rsidRDefault="00AD2EA9" w:rsidP="00AD2EA9">
      <w:pPr>
        <w:spacing w:line="276" w:lineRule="auto"/>
        <w:jc w:val="center"/>
        <w:rPr>
          <w:rFonts w:eastAsia="Arial"/>
          <w:b/>
          <w:color w:val="000000"/>
          <w:sz w:val="22"/>
          <w:szCs w:val="22"/>
        </w:rPr>
      </w:pPr>
    </w:p>
    <w:p w14:paraId="05F04825" w14:textId="6EA2F3DA" w:rsidR="00A325AC" w:rsidRPr="00C6619F" w:rsidRDefault="00676658" w:rsidP="00AD2EA9">
      <w:pPr>
        <w:spacing w:line="276" w:lineRule="auto"/>
        <w:jc w:val="center"/>
        <w:rPr>
          <w:rFonts w:eastAsia="Arial"/>
          <w:color w:val="00000A"/>
          <w:sz w:val="22"/>
          <w:szCs w:val="22"/>
        </w:rPr>
      </w:pPr>
      <w:r w:rsidRPr="00C6619F">
        <w:rPr>
          <w:rFonts w:eastAsia="Arial"/>
          <w:b/>
          <w:color w:val="000000"/>
          <w:sz w:val="22"/>
          <w:szCs w:val="22"/>
        </w:rPr>
        <w:t>Janaína de Holanda Camilo</w:t>
      </w:r>
      <w:r w:rsidR="00AD2EA9">
        <w:rPr>
          <w:rFonts w:eastAsia="Arial"/>
          <w:b/>
          <w:color w:val="000000"/>
          <w:sz w:val="22"/>
          <w:szCs w:val="22"/>
        </w:rPr>
        <w:t xml:space="preserve">                                               </w:t>
      </w:r>
      <w:r w:rsidR="00AD2EA9" w:rsidRPr="00C6619F">
        <w:rPr>
          <w:rFonts w:eastAsia="Arial"/>
          <w:b/>
          <w:color w:val="222222"/>
          <w:sz w:val="22"/>
          <w:szCs w:val="22"/>
        </w:rPr>
        <w:t>Guilherme Vieira Cipriano</w:t>
      </w:r>
    </w:p>
    <w:p w14:paraId="0A4C7A20" w14:textId="15B35F70" w:rsidR="00A325AC" w:rsidRPr="00C6619F" w:rsidRDefault="00AD2EA9" w:rsidP="00AD2EA9">
      <w:pPr>
        <w:spacing w:line="276" w:lineRule="auto"/>
        <w:jc w:val="both"/>
        <w:rPr>
          <w:rFonts w:eastAsia="Arial"/>
          <w:color w:val="222222"/>
          <w:sz w:val="22"/>
          <w:szCs w:val="22"/>
        </w:rPr>
      </w:pPr>
      <w:r>
        <w:rPr>
          <w:rFonts w:eastAsia="Arial"/>
          <w:color w:val="00000A"/>
          <w:sz w:val="22"/>
          <w:szCs w:val="22"/>
        </w:rPr>
        <w:t xml:space="preserve">          </w:t>
      </w:r>
      <w:proofErr w:type="spellStart"/>
      <w:r w:rsidR="00676658" w:rsidRPr="00C6619F">
        <w:rPr>
          <w:rFonts w:eastAsia="Arial"/>
          <w:color w:val="00000A"/>
          <w:sz w:val="22"/>
          <w:szCs w:val="22"/>
        </w:rPr>
        <w:t>Vice-</w:t>
      </w:r>
      <w:r w:rsidR="00E3441E" w:rsidRPr="00C6619F">
        <w:rPr>
          <w:rFonts w:eastAsia="Arial"/>
          <w:color w:val="00000A"/>
          <w:sz w:val="22"/>
          <w:szCs w:val="22"/>
        </w:rPr>
        <w:t>President</w:t>
      </w:r>
      <w:r w:rsidR="00676658" w:rsidRPr="00C6619F">
        <w:rPr>
          <w:rFonts w:eastAsia="Arial"/>
          <w:color w:val="00000A"/>
          <w:sz w:val="22"/>
          <w:szCs w:val="22"/>
        </w:rPr>
        <w:t>a</w:t>
      </w:r>
      <w:proofErr w:type="spellEnd"/>
      <w:r w:rsidR="00E3441E" w:rsidRPr="00C6619F">
        <w:rPr>
          <w:rFonts w:eastAsia="Arial"/>
          <w:color w:val="00000A"/>
          <w:sz w:val="22"/>
          <w:szCs w:val="22"/>
        </w:rPr>
        <w:t xml:space="preserve"> do CAU/GO</w:t>
      </w:r>
      <w:r>
        <w:rPr>
          <w:rFonts w:eastAsia="Arial"/>
          <w:color w:val="00000A"/>
          <w:sz w:val="22"/>
          <w:szCs w:val="22"/>
        </w:rPr>
        <w:t xml:space="preserve">                         </w:t>
      </w:r>
      <w:bookmarkStart w:id="1" w:name="_GoBack"/>
      <w:bookmarkEnd w:id="1"/>
      <w:r>
        <w:rPr>
          <w:rFonts w:eastAsia="Arial"/>
          <w:color w:val="00000A"/>
          <w:sz w:val="22"/>
          <w:szCs w:val="22"/>
        </w:rPr>
        <w:t xml:space="preserve">                   </w:t>
      </w:r>
      <w:r w:rsidRPr="00C6619F">
        <w:rPr>
          <w:rFonts w:eastAsia="Arial"/>
          <w:color w:val="222222"/>
          <w:sz w:val="22"/>
          <w:szCs w:val="22"/>
        </w:rPr>
        <w:t>Assessor Jurídico e de Comissões</w:t>
      </w:r>
    </w:p>
    <w:sectPr w:rsidR="00A325AC" w:rsidRPr="00C6619F">
      <w:headerReference w:type="default" r:id="rId7"/>
      <w:footerReference w:type="default" r:id="rId8"/>
      <w:pgSz w:w="11906" w:h="16838"/>
      <w:pgMar w:top="2552" w:right="1418" w:bottom="1701" w:left="1701" w:header="709" w:footer="668" w:gutter="0"/>
      <w:pgNumType w:start="1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5B826A" w14:textId="77777777" w:rsidR="00490C24" w:rsidRDefault="00E3441E">
      <w:r>
        <w:separator/>
      </w:r>
    </w:p>
  </w:endnote>
  <w:endnote w:type="continuationSeparator" w:id="0">
    <w:p w14:paraId="60F07A74" w14:textId="77777777" w:rsidR="00490C24" w:rsidRDefault="00E34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charset w:val="00"/>
    <w:family w:val="roman"/>
    <w:pitch w:val="variable"/>
    <w:sig w:usb0="00000287" w:usb1="00000000" w:usb2="00000000" w:usb3="00000000" w:csb0="000000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984215" w14:textId="5337E7DA" w:rsidR="00A325AC" w:rsidRDefault="00A325AC">
    <w:pPr>
      <w:widowControl w:val="0"/>
      <w:tabs>
        <w:tab w:val="left" w:pos="708"/>
        <w:tab w:val="center" w:pos="4252"/>
        <w:tab w:val="right" w:pos="8504"/>
      </w:tabs>
      <w:jc w:val="right"/>
      <w:rPr>
        <w:rFonts w:ascii="Cambria" w:eastAsia="Cambria" w:hAnsi="Cambria" w:cs="Cambria"/>
        <w:color w:val="00000A"/>
        <w:sz w:val="24"/>
        <w:szCs w:val="24"/>
      </w:rPr>
    </w:pPr>
  </w:p>
  <w:p w14:paraId="6C2BC2EB" w14:textId="1672E519" w:rsidR="00A325AC" w:rsidRDefault="00A325AC">
    <w:pPr>
      <w:widowControl w:val="0"/>
      <w:tabs>
        <w:tab w:val="left" w:pos="708"/>
        <w:tab w:val="center" w:pos="4252"/>
        <w:tab w:val="right" w:pos="8504"/>
      </w:tabs>
      <w:jc w:val="right"/>
      <w:rPr>
        <w:rFonts w:ascii="Cambria" w:eastAsia="Cambria" w:hAnsi="Cambria" w:cs="Cambria"/>
        <w:color w:val="00000A"/>
        <w:sz w:val="24"/>
        <w:szCs w:val="24"/>
      </w:rPr>
    </w:pPr>
  </w:p>
  <w:p w14:paraId="65E1A06A" w14:textId="57D2E738" w:rsidR="00A325AC" w:rsidRDefault="00E3441E">
    <w:pPr>
      <w:widowControl w:val="0"/>
      <w:tabs>
        <w:tab w:val="left" w:pos="708"/>
        <w:tab w:val="center" w:pos="4252"/>
        <w:tab w:val="right" w:pos="8504"/>
      </w:tabs>
      <w:jc w:val="right"/>
      <w:rPr>
        <w:rFonts w:ascii="Cambria" w:eastAsia="Cambria" w:hAnsi="Cambria" w:cs="Cambria"/>
        <w:color w:val="00000A"/>
        <w:sz w:val="24"/>
        <w:szCs w:val="24"/>
      </w:rPr>
    </w:pPr>
    <w:r>
      <w:rPr>
        <w:rFonts w:ascii="Cambria" w:eastAsia="Cambria" w:hAnsi="Cambria" w:cs="Cambria"/>
        <w:color w:val="00000A"/>
        <w:sz w:val="24"/>
        <w:szCs w:val="24"/>
      </w:rPr>
      <w:fldChar w:fldCharType="begin"/>
    </w:r>
    <w:r>
      <w:rPr>
        <w:rFonts w:ascii="Cambria" w:eastAsia="Cambria" w:hAnsi="Cambria" w:cs="Cambria"/>
        <w:color w:val="00000A"/>
        <w:sz w:val="24"/>
        <w:szCs w:val="24"/>
      </w:rPr>
      <w:instrText>PAGE</w:instrText>
    </w:r>
    <w:r>
      <w:rPr>
        <w:rFonts w:ascii="Cambria" w:eastAsia="Cambria" w:hAnsi="Cambria" w:cs="Cambria"/>
        <w:color w:val="00000A"/>
        <w:sz w:val="24"/>
        <w:szCs w:val="24"/>
      </w:rPr>
      <w:fldChar w:fldCharType="separate"/>
    </w:r>
    <w:r>
      <w:rPr>
        <w:rFonts w:ascii="Cambria" w:eastAsia="Cambria" w:hAnsi="Cambria" w:cs="Cambria"/>
        <w:color w:val="00000A"/>
        <w:sz w:val="24"/>
        <w:szCs w:val="24"/>
      </w:rPr>
      <w:t>3</w:t>
    </w:r>
    <w:r>
      <w:rPr>
        <w:rFonts w:ascii="Cambria" w:eastAsia="Cambria" w:hAnsi="Cambria" w:cs="Cambria"/>
        <w:color w:val="00000A"/>
        <w:sz w:val="24"/>
        <w:szCs w:val="24"/>
      </w:rPr>
      <w:fldChar w:fldCharType="end"/>
    </w:r>
  </w:p>
  <w:p w14:paraId="1BD3EF3B" w14:textId="50FD2F67" w:rsidR="00A325AC" w:rsidRDefault="00AD2EA9">
    <w:pPr>
      <w:widowControl w:val="0"/>
      <w:tabs>
        <w:tab w:val="left" w:pos="708"/>
        <w:tab w:val="center" w:pos="4252"/>
        <w:tab w:val="right" w:pos="8504"/>
      </w:tabs>
      <w:rPr>
        <w:rFonts w:ascii="Cambria" w:eastAsia="Cambria" w:hAnsi="Cambria" w:cs="Cambria"/>
        <w:color w:val="00000A"/>
        <w:sz w:val="24"/>
        <w:szCs w:val="24"/>
      </w:rPr>
    </w:pPr>
    <w:r>
      <w:rPr>
        <w:rFonts w:ascii="Cambria" w:eastAsia="Cambria" w:hAnsi="Cambria" w:cs="Cambria"/>
        <w:noProof/>
        <w:color w:val="00000A"/>
        <w:sz w:val="24"/>
        <w:szCs w:val="24"/>
      </w:rPr>
      <w:drawing>
        <wp:anchor distT="0" distB="0" distL="114300" distR="114300" simplePos="0" relativeHeight="7" behindDoc="1" locked="0" layoutInCell="0" allowOverlap="1" wp14:anchorId="58782BE5" wp14:editId="74276DFA">
          <wp:simplePos x="0" y="0"/>
          <wp:positionH relativeFrom="page">
            <wp:posOffset>-55266</wp:posOffset>
          </wp:positionH>
          <wp:positionV relativeFrom="paragraph">
            <wp:posOffset>25232</wp:posOffset>
          </wp:positionV>
          <wp:extent cx="7552690" cy="904240"/>
          <wp:effectExtent l="0" t="0" r="0" b="0"/>
          <wp:wrapSquare wrapText="bothSides"/>
          <wp:docPr id="2" name="image1.jpg" descr="Cab_Rod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g" descr="Cab_Rod-0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2690" cy="904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F5C4D0" w14:textId="77777777" w:rsidR="00490C24" w:rsidRDefault="00E3441E">
      <w:r>
        <w:separator/>
      </w:r>
    </w:p>
  </w:footnote>
  <w:footnote w:type="continuationSeparator" w:id="0">
    <w:p w14:paraId="33801638" w14:textId="77777777" w:rsidR="00490C24" w:rsidRDefault="00E344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1BE068" w14:textId="285E7695" w:rsidR="00A325AC" w:rsidRDefault="00E3441E" w:rsidP="00C6619F">
    <w:pPr>
      <w:widowControl w:val="0"/>
      <w:tabs>
        <w:tab w:val="left" w:pos="708"/>
        <w:tab w:val="center" w:pos="4252"/>
        <w:tab w:val="right" w:pos="8504"/>
      </w:tabs>
      <w:rPr>
        <w:rFonts w:ascii="Cambria" w:eastAsia="Cambria" w:hAnsi="Cambria" w:cs="Cambria"/>
        <w:color w:val="00000A"/>
        <w:sz w:val="24"/>
        <w:szCs w:val="24"/>
      </w:rPr>
    </w:pPr>
    <w:r>
      <w:rPr>
        <w:rFonts w:ascii="Cambria" w:eastAsia="Cambria" w:hAnsi="Cambria" w:cs="Cambria"/>
        <w:noProof/>
        <w:color w:val="00000A"/>
        <w:sz w:val="24"/>
        <w:szCs w:val="24"/>
      </w:rPr>
      <w:drawing>
        <wp:anchor distT="0" distB="0" distL="114300" distR="114300" simplePos="0" relativeHeight="4" behindDoc="1" locked="0" layoutInCell="0" allowOverlap="1" wp14:anchorId="6DF0046F" wp14:editId="7A103A0C">
          <wp:simplePos x="0" y="0"/>
          <wp:positionH relativeFrom="page">
            <wp:posOffset>-176530</wp:posOffset>
          </wp:positionH>
          <wp:positionV relativeFrom="page">
            <wp:posOffset>-300990</wp:posOffset>
          </wp:positionV>
          <wp:extent cx="7552690" cy="1257300"/>
          <wp:effectExtent l="0" t="0" r="0" b="0"/>
          <wp:wrapSquare wrapText="bothSides"/>
          <wp:docPr id="1" name="image2.jpg" descr="Cab_Rod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jpg" descr="Cab_Rod-0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2690" cy="1257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5AC"/>
    <w:rsid w:val="00072014"/>
    <w:rsid w:val="000D1AC4"/>
    <w:rsid w:val="000F24E4"/>
    <w:rsid w:val="000F52D5"/>
    <w:rsid w:val="001B7B8B"/>
    <w:rsid w:val="001E7927"/>
    <w:rsid w:val="0024119C"/>
    <w:rsid w:val="002470CB"/>
    <w:rsid w:val="0029114B"/>
    <w:rsid w:val="002936B0"/>
    <w:rsid w:val="002A0EA8"/>
    <w:rsid w:val="002A1071"/>
    <w:rsid w:val="002E4F35"/>
    <w:rsid w:val="00311CD8"/>
    <w:rsid w:val="003147A6"/>
    <w:rsid w:val="00322730"/>
    <w:rsid w:val="003334EF"/>
    <w:rsid w:val="00344DCD"/>
    <w:rsid w:val="00355740"/>
    <w:rsid w:val="0038492D"/>
    <w:rsid w:val="00454219"/>
    <w:rsid w:val="00490C24"/>
    <w:rsid w:val="0049411F"/>
    <w:rsid w:val="004E0E1E"/>
    <w:rsid w:val="00541643"/>
    <w:rsid w:val="005812D4"/>
    <w:rsid w:val="005A3D93"/>
    <w:rsid w:val="005A6402"/>
    <w:rsid w:val="005E0F42"/>
    <w:rsid w:val="005F2742"/>
    <w:rsid w:val="0060085F"/>
    <w:rsid w:val="00637B6C"/>
    <w:rsid w:val="00643CC6"/>
    <w:rsid w:val="00662BF2"/>
    <w:rsid w:val="00671465"/>
    <w:rsid w:val="00676437"/>
    <w:rsid w:val="00676658"/>
    <w:rsid w:val="006C4739"/>
    <w:rsid w:val="00711C77"/>
    <w:rsid w:val="007211A5"/>
    <w:rsid w:val="0076465D"/>
    <w:rsid w:val="00781A2D"/>
    <w:rsid w:val="007A5938"/>
    <w:rsid w:val="007B71A1"/>
    <w:rsid w:val="007C5A00"/>
    <w:rsid w:val="007F1AE6"/>
    <w:rsid w:val="007F72E3"/>
    <w:rsid w:val="00884A3B"/>
    <w:rsid w:val="008A3346"/>
    <w:rsid w:val="00925EB3"/>
    <w:rsid w:val="009468E7"/>
    <w:rsid w:val="0096219E"/>
    <w:rsid w:val="009870B5"/>
    <w:rsid w:val="009A21BF"/>
    <w:rsid w:val="00A30DFF"/>
    <w:rsid w:val="00A325AC"/>
    <w:rsid w:val="00AA6D28"/>
    <w:rsid w:val="00AD2EA9"/>
    <w:rsid w:val="00AF2476"/>
    <w:rsid w:val="00B11676"/>
    <w:rsid w:val="00B91FAA"/>
    <w:rsid w:val="00B93344"/>
    <w:rsid w:val="00B97556"/>
    <w:rsid w:val="00BF3DD4"/>
    <w:rsid w:val="00C15B98"/>
    <w:rsid w:val="00C6619F"/>
    <w:rsid w:val="00C8556D"/>
    <w:rsid w:val="00CB2B45"/>
    <w:rsid w:val="00CC6D50"/>
    <w:rsid w:val="00D03004"/>
    <w:rsid w:val="00D368B4"/>
    <w:rsid w:val="00D57D29"/>
    <w:rsid w:val="00D62BAA"/>
    <w:rsid w:val="00D73ABC"/>
    <w:rsid w:val="00DB5549"/>
    <w:rsid w:val="00DD4692"/>
    <w:rsid w:val="00E02296"/>
    <w:rsid w:val="00E1195A"/>
    <w:rsid w:val="00E245E3"/>
    <w:rsid w:val="00E25AE1"/>
    <w:rsid w:val="00E3441E"/>
    <w:rsid w:val="00E7633A"/>
    <w:rsid w:val="00E85FC3"/>
    <w:rsid w:val="00EA4F89"/>
    <w:rsid w:val="00F061F4"/>
    <w:rsid w:val="00F3752F"/>
    <w:rsid w:val="00F43689"/>
    <w:rsid w:val="00F82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2F5A8"/>
  <w15:docId w15:val="{5A5485D5-4184-4180-B3CE-C4939B63D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CC0193"/>
  </w:style>
  <w:style w:type="character" w:customStyle="1" w:styleId="RodapChar">
    <w:name w:val="Rodapé Char"/>
    <w:basedOn w:val="Fontepargpadro"/>
    <w:link w:val="Rodap"/>
    <w:uiPriority w:val="99"/>
    <w:qFormat/>
    <w:rsid w:val="00CC0193"/>
  </w:style>
  <w:style w:type="character" w:customStyle="1" w:styleId="Fontepargpadro1">
    <w:name w:val="Fonte parág. padrão1"/>
    <w:qFormat/>
    <w:rsid w:val="00A10919"/>
  </w:style>
  <w:style w:type="paragraph" w:styleId="Ttulo">
    <w:name w:val="Title"/>
    <w:basedOn w:val="Normal"/>
    <w:next w:val="Corpodetexto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CC019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CC0193"/>
    <w:pPr>
      <w:tabs>
        <w:tab w:val="center" w:pos="4252"/>
        <w:tab w:val="right" w:pos="8504"/>
      </w:tabs>
    </w:p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C15B98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s1ppyq">
    <w:name w:val="s1ppyq"/>
    <w:basedOn w:val="Fontepargpadro"/>
    <w:rsid w:val="000D1A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1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4F48F-0CEA-4A9D-90F1-F9233D06B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1138</TotalTime>
  <Pages>3</Pages>
  <Words>1524</Words>
  <Characters>8234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guilherme</cp:lastModifiedBy>
  <cp:revision>258</cp:revision>
  <cp:lastPrinted>2022-08-25T15:44:00Z</cp:lastPrinted>
  <dcterms:created xsi:type="dcterms:W3CDTF">2022-08-25T14:45:00Z</dcterms:created>
  <dcterms:modified xsi:type="dcterms:W3CDTF">2023-05-02T15:15:00Z</dcterms:modified>
  <dc:language>pt-BR</dc:language>
</cp:coreProperties>
</file>