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699" w:rsidRPr="00741F1A" w:rsidRDefault="00CC0193">
      <w:pPr>
        <w:spacing w:line="276" w:lineRule="auto"/>
        <w:jc w:val="center"/>
        <w:rPr>
          <w:rFonts w:eastAsia="Arial"/>
          <w:sz w:val="22"/>
          <w:szCs w:val="22"/>
        </w:rPr>
      </w:pPr>
      <w:r w:rsidRPr="00741F1A">
        <w:rPr>
          <w:rFonts w:eastAsia="Arial"/>
          <w:b/>
          <w:color w:val="00000A"/>
          <w:sz w:val="22"/>
          <w:szCs w:val="22"/>
          <w:u w:val="single"/>
        </w:rPr>
        <w:t>SÚMULA DA 1</w:t>
      </w:r>
      <w:r w:rsidR="00B71B50" w:rsidRPr="00741F1A">
        <w:rPr>
          <w:rFonts w:eastAsia="Arial"/>
          <w:b/>
          <w:color w:val="00000A"/>
          <w:sz w:val="22"/>
          <w:szCs w:val="22"/>
          <w:u w:val="single"/>
        </w:rPr>
        <w:t>30</w:t>
      </w:r>
      <w:r w:rsidRPr="00741F1A">
        <w:rPr>
          <w:rFonts w:eastAsia="Arial"/>
          <w:b/>
          <w:color w:val="00000A"/>
          <w:sz w:val="22"/>
          <w:szCs w:val="22"/>
          <w:u w:val="single"/>
        </w:rPr>
        <w:t>ª REUNIÃO PLENÁRIA ORDINÁRIA, DO CONSELHO DE ARQUITETURA E URBANISMO DE GOIÁS, REALIZADA NO DIA 2</w:t>
      </w:r>
      <w:r w:rsidR="00B71B50" w:rsidRPr="00741F1A">
        <w:rPr>
          <w:rFonts w:eastAsia="Arial"/>
          <w:b/>
          <w:color w:val="00000A"/>
          <w:sz w:val="22"/>
          <w:szCs w:val="22"/>
          <w:u w:val="single"/>
        </w:rPr>
        <w:t>5</w:t>
      </w:r>
      <w:r w:rsidRPr="00741F1A">
        <w:rPr>
          <w:rFonts w:eastAsia="Arial"/>
          <w:b/>
          <w:color w:val="00000A"/>
          <w:sz w:val="22"/>
          <w:szCs w:val="22"/>
          <w:u w:val="single"/>
        </w:rPr>
        <w:t xml:space="preserve"> DE </w:t>
      </w:r>
      <w:r w:rsidR="00B71B50" w:rsidRPr="00741F1A">
        <w:rPr>
          <w:rFonts w:eastAsia="Arial"/>
          <w:b/>
          <w:color w:val="00000A"/>
          <w:sz w:val="22"/>
          <w:szCs w:val="22"/>
          <w:u w:val="single"/>
        </w:rPr>
        <w:t xml:space="preserve">agosto </w:t>
      </w:r>
      <w:r w:rsidRPr="00741F1A">
        <w:rPr>
          <w:rFonts w:eastAsia="Arial"/>
          <w:b/>
          <w:color w:val="00000A"/>
          <w:sz w:val="22"/>
          <w:szCs w:val="22"/>
          <w:u w:val="single"/>
        </w:rPr>
        <w:t>DE 2022</w:t>
      </w:r>
    </w:p>
    <w:p w:rsidR="008C4699" w:rsidRPr="00741F1A" w:rsidRDefault="008C4699">
      <w:pPr>
        <w:spacing w:line="276" w:lineRule="auto"/>
        <w:jc w:val="center"/>
        <w:rPr>
          <w:rFonts w:eastAsia="Arial"/>
          <w:b/>
          <w:color w:val="00000A"/>
          <w:sz w:val="22"/>
          <w:szCs w:val="22"/>
          <w:u w:val="single"/>
        </w:rPr>
      </w:pPr>
    </w:p>
    <w:p w:rsidR="008C4699" w:rsidRPr="00741F1A" w:rsidRDefault="00CC0193">
      <w:pPr>
        <w:spacing w:line="276" w:lineRule="auto"/>
        <w:jc w:val="center"/>
        <w:rPr>
          <w:rFonts w:eastAsia="Arial"/>
          <w:sz w:val="22"/>
          <w:szCs w:val="22"/>
        </w:rPr>
      </w:pPr>
      <w:r w:rsidRPr="00741F1A">
        <w:rPr>
          <w:rFonts w:eastAsia="Arial"/>
          <w:b/>
          <w:color w:val="00000A"/>
          <w:sz w:val="22"/>
          <w:szCs w:val="22"/>
          <w:u w:val="single"/>
        </w:rPr>
        <w:t>PLENÁRIO</w:t>
      </w:r>
    </w:p>
    <w:p w:rsidR="008C4699" w:rsidRPr="00741F1A" w:rsidRDefault="008C4699">
      <w:pPr>
        <w:spacing w:line="276" w:lineRule="auto"/>
        <w:jc w:val="both"/>
        <w:rPr>
          <w:rFonts w:eastAsia="Arial"/>
          <w:sz w:val="22"/>
          <w:szCs w:val="22"/>
        </w:rPr>
      </w:pPr>
    </w:p>
    <w:p w:rsidR="008C4699" w:rsidRPr="00741F1A" w:rsidRDefault="008C4699">
      <w:pPr>
        <w:spacing w:line="276" w:lineRule="auto"/>
        <w:jc w:val="both"/>
        <w:rPr>
          <w:rFonts w:eastAsia="Arial"/>
          <w:sz w:val="22"/>
          <w:szCs w:val="22"/>
        </w:rPr>
      </w:pPr>
    </w:p>
    <w:p w:rsidR="008C4699" w:rsidRPr="00741F1A" w:rsidRDefault="00CC0193" w:rsidP="009D6DE0">
      <w:pPr>
        <w:jc w:val="both"/>
        <w:rPr>
          <w:sz w:val="22"/>
          <w:szCs w:val="22"/>
        </w:rPr>
      </w:pPr>
      <w:r w:rsidRPr="00741F1A">
        <w:rPr>
          <w:rFonts w:eastAsia="Arial"/>
          <w:sz w:val="22"/>
          <w:szCs w:val="22"/>
        </w:rPr>
        <w:t>Ao vigésimo oitavo dia do mês de julho de dois mil e vinte e dois, em modalidade híbrida (presencial e remota), iniciou-se, em primeira convocação, a 129ª Reunião Plenária Ordinária, com a presença dos Conselheiros Estaduais membros: Fernando Camargo Chapadeiro,</w:t>
      </w:r>
      <w:r w:rsidR="00BF6388" w:rsidRPr="00741F1A">
        <w:rPr>
          <w:rFonts w:eastAsia="Arial"/>
          <w:sz w:val="22"/>
          <w:szCs w:val="22"/>
        </w:rPr>
        <w:t xml:space="preserve"> </w:t>
      </w:r>
      <w:r w:rsidR="00BF6388" w:rsidRPr="00741F1A">
        <w:rPr>
          <w:sz w:val="22"/>
          <w:szCs w:val="22"/>
        </w:rPr>
        <w:t>Anna Carolina Cruz Veiga de Almeida</w:t>
      </w:r>
      <w:r w:rsidR="00BF6388" w:rsidRPr="00741F1A">
        <w:rPr>
          <w:sz w:val="22"/>
          <w:szCs w:val="22"/>
        </w:rPr>
        <w:t xml:space="preserve">, </w:t>
      </w:r>
      <w:r w:rsidR="00BF6388" w:rsidRPr="00741F1A">
        <w:rPr>
          <w:sz w:val="22"/>
          <w:szCs w:val="22"/>
        </w:rPr>
        <w:t xml:space="preserve">Simone </w:t>
      </w:r>
      <w:proofErr w:type="spellStart"/>
      <w:r w:rsidR="00BF6388" w:rsidRPr="00741F1A">
        <w:rPr>
          <w:sz w:val="22"/>
          <w:szCs w:val="22"/>
        </w:rPr>
        <w:t>Buiate</w:t>
      </w:r>
      <w:proofErr w:type="spellEnd"/>
      <w:r w:rsidR="00BF6388" w:rsidRPr="00741F1A">
        <w:rPr>
          <w:sz w:val="22"/>
          <w:szCs w:val="22"/>
        </w:rPr>
        <w:t xml:space="preserve"> Brandão</w:t>
      </w:r>
      <w:r w:rsidR="00BF6388" w:rsidRPr="00741F1A">
        <w:rPr>
          <w:sz w:val="22"/>
          <w:szCs w:val="22"/>
        </w:rPr>
        <w:t xml:space="preserve">, </w:t>
      </w:r>
      <w:r w:rsidR="00BF6388" w:rsidRPr="00741F1A">
        <w:rPr>
          <w:sz w:val="22"/>
          <w:szCs w:val="22"/>
        </w:rPr>
        <w:t>Francisca Júlia França Ferreira de Melo</w:t>
      </w:r>
      <w:r w:rsidR="00BF6388" w:rsidRPr="00741F1A">
        <w:rPr>
          <w:sz w:val="22"/>
          <w:szCs w:val="22"/>
        </w:rPr>
        <w:t>,</w:t>
      </w:r>
      <w:r w:rsidRPr="00741F1A">
        <w:rPr>
          <w:rFonts w:eastAsia="Arial"/>
          <w:sz w:val="22"/>
          <w:szCs w:val="22"/>
        </w:rPr>
        <w:t xml:space="preserve"> Gabriel de Castro Xavier, Luíza Lemos Antunes. Presente também os empregados públicos do CAU/GO: </w:t>
      </w:r>
      <w:r w:rsidRPr="00741F1A">
        <w:rPr>
          <w:rFonts w:eastAsia="Arial"/>
          <w:b/>
          <w:sz w:val="22"/>
          <w:szCs w:val="22"/>
        </w:rPr>
        <w:t xml:space="preserve">Isabel </w:t>
      </w:r>
      <w:proofErr w:type="spellStart"/>
      <w:r w:rsidRPr="00741F1A">
        <w:rPr>
          <w:rFonts w:eastAsia="Arial"/>
          <w:b/>
          <w:sz w:val="22"/>
          <w:szCs w:val="22"/>
        </w:rPr>
        <w:t>Barêa</w:t>
      </w:r>
      <w:proofErr w:type="spellEnd"/>
      <w:r w:rsidRPr="00741F1A">
        <w:rPr>
          <w:rFonts w:eastAsia="Arial"/>
          <w:b/>
          <w:sz w:val="22"/>
          <w:szCs w:val="22"/>
        </w:rPr>
        <w:t xml:space="preserve"> Pastore </w:t>
      </w:r>
      <w:r w:rsidRPr="00741F1A">
        <w:rPr>
          <w:rFonts w:eastAsia="Arial"/>
          <w:sz w:val="22"/>
          <w:szCs w:val="22"/>
        </w:rPr>
        <w:t xml:space="preserve">(Gerente Geral), </w:t>
      </w:r>
      <w:r w:rsidRPr="00741F1A">
        <w:rPr>
          <w:rFonts w:eastAsia="Arial"/>
          <w:b/>
          <w:sz w:val="22"/>
          <w:szCs w:val="22"/>
        </w:rPr>
        <w:t>Maria Ester de Souza</w:t>
      </w:r>
      <w:r w:rsidRPr="00741F1A">
        <w:rPr>
          <w:rFonts w:eastAsia="Arial"/>
          <w:sz w:val="22"/>
          <w:szCs w:val="22"/>
        </w:rPr>
        <w:t xml:space="preserve"> (Assessora de Assuntos Institucionais), </w:t>
      </w:r>
      <w:r w:rsidRPr="00741F1A">
        <w:rPr>
          <w:rFonts w:eastAsia="Arial"/>
          <w:b/>
          <w:sz w:val="22"/>
          <w:szCs w:val="22"/>
        </w:rPr>
        <w:t xml:space="preserve">Elisa Almeida França </w:t>
      </w:r>
      <w:r w:rsidRPr="00741F1A">
        <w:rPr>
          <w:rFonts w:eastAsia="Arial"/>
          <w:sz w:val="22"/>
          <w:szCs w:val="22"/>
        </w:rPr>
        <w:t xml:space="preserve">(Assessora de Imprensa) e </w:t>
      </w:r>
      <w:r w:rsidRPr="00741F1A">
        <w:rPr>
          <w:rFonts w:eastAsia="Arial"/>
          <w:b/>
          <w:sz w:val="22"/>
          <w:szCs w:val="22"/>
        </w:rPr>
        <w:t xml:space="preserve">Guilherme Vieira Cipriano </w:t>
      </w:r>
      <w:r w:rsidRPr="00741F1A">
        <w:rPr>
          <w:rFonts w:eastAsia="Arial"/>
          <w:sz w:val="22"/>
          <w:szCs w:val="22"/>
        </w:rPr>
        <w:t>(Assessor Jurídico e de Comissões).</w:t>
      </w:r>
      <w:r w:rsidR="00EC3E19" w:rsidRPr="00741F1A">
        <w:rPr>
          <w:rFonts w:eastAsia="Arial"/>
          <w:sz w:val="22"/>
          <w:szCs w:val="22"/>
        </w:rPr>
        <w:t xml:space="preserve"> </w:t>
      </w:r>
      <w:r w:rsidRPr="00741F1A">
        <w:rPr>
          <w:rFonts w:eastAsia="Arial"/>
          <w:b/>
          <w:sz w:val="22"/>
          <w:szCs w:val="22"/>
        </w:rPr>
        <w:t>I)</w:t>
      </w:r>
      <w:r w:rsidRPr="00741F1A">
        <w:rPr>
          <w:rFonts w:eastAsia="Arial"/>
          <w:sz w:val="22"/>
          <w:szCs w:val="22"/>
        </w:rPr>
        <w:t xml:space="preserve"> </w:t>
      </w:r>
      <w:r w:rsidRPr="00741F1A">
        <w:rPr>
          <w:rFonts w:eastAsia="Arial"/>
          <w:b/>
          <w:sz w:val="22"/>
          <w:szCs w:val="22"/>
        </w:rPr>
        <w:t xml:space="preserve">Verificação de quórum. </w:t>
      </w:r>
      <w:r w:rsidRPr="00741F1A">
        <w:rPr>
          <w:rFonts w:eastAsia="Arial"/>
          <w:sz w:val="22"/>
          <w:szCs w:val="22"/>
        </w:rPr>
        <w:t xml:space="preserve">O </w:t>
      </w:r>
      <w:r w:rsidRPr="00741F1A">
        <w:rPr>
          <w:rFonts w:eastAsia="Arial"/>
          <w:b/>
          <w:sz w:val="22"/>
          <w:szCs w:val="22"/>
        </w:rPr>
        <w:t>Presidente</w:t>
      </w:r>
      <w:r w:rsidRPr="00741F1A">
        <w:rPr>
          <w:rFonts w:eastAsia="Arial"/>
          <w:sz w:val="22"/>
          <w:szCs w:val="22"/>
        </w:rPr>
        <w:t xml:space="preserve"> verificou o quórum e declarou aberta a sessão. </w:t>
      </w:r>
      <w:r w:rsidRPr="00741F1A">
        <w:rPr>
          <w:rFonts w:eastAsia="Arial"/>
          <w:b/>
          <w:sz w:val="22"/>
          <w:szCs w:val="22"/>
        </w:rPr>
        <w:t xml:space="preserve">II) Leitura e discussão da pauta. </w:t>
      </w:r>
      <w:r w:rsidRPr="00741F1A">
        <w:rPr>
          <w:rFonts w:eastAsia="Arial"/>
          <w:sz w:val="22"/>
          <w:szCs w:val="22"/>
        </w:rPr>
        <w:t xml:space="preserve">Pauta aprovada por unanimidade. </w:t>
      </w:r>
      <w:r w:rsidRPr="00741F1A">
        <w:rPr>
          <w:rFonts w:eastAsia="Arial"/>
          <w:b/>
          <w:sz w:val="22"/>
          <w:szCs w:val="22"/>
        </w:rPr>
        <w:t xml:space="preserve">III) Discussão e aprovação da ata da reunião plenária anterior, </w:t>
      </w:r>
      <w:r w:rsidR="00EC3E19" w:rsidRPr="00741F1A">
        <w:rPr>
          <w:rFonts w:eastAsia="Arial"/>
          <w:b/>
          <w:sz w:val="22"/>
          <w:szCs w:val="22"/>
        </w:rPr>
        <w:t>28</w:t>
      </w:r>
      <w:r w:rsidRPr="00741F1A">
        <w:rPr>
          <w:rFonts w:eastAsia="Arial"/>
          <w:b/>
          <w:sz w:val="22"/>
          <w:szCs w:val="22"/>
        </w:rPr>
        <w:t>/0</w:t>
      </w:r>
      <w:r w:rsidR="00EC3E19" w:rsidRPr="00741F1A">
        <w:rPr>
          <w:rFonts w:eastAsia="Arial"/>
          <w:b/>
          <w:sz w:val="22"/>
          <w:szCs w:val="22"/>
        </w:rPr>
        <w:t>7</w:t>
      </w:r>
      <w:r w:rsidRPr="00741F1A">
        <w:rPr>
          <w:rFonts w:eastAsia="Arial"/>
          <w:b/>
          <w:sz w:val="22"/>
          <w:szCs w:val="22"/>
        </w:rPr>
        <w:t xml:space="preserve">/2022. </w:t>
      </w:r>
      <w:r w:rsidRPr="00741F1A">
        <w:rPr>
          <w:rFonts w:eastAsia="Arial"/>
          <w:sz w:val="22"/>
          <w:szCs w:val="22"/>
        </w:rPr>
        <w:t xml:space="preserve">Ata aprovada por unanimidade. </w:t>
      </w:r>
      <w:r w:rsidRPr="00741F1A">
        <w:rPr>
          <w:rFonts w:eastAsia="Arial"/>
          <w:b/>
          <w:sz w:val="22"/>
          <w:szCs w:val="22"/>
        </w:rPr>
        <w:t xml:space="preserve">IV) Extrato de Correspondências. </w:t>
      </w:r>
      <w:r w:rsidRPr="00741F1A">
        <w:rPr>
          <w:rFonts w:eastAsia="Arial"/>
          <w:sz w:val="22"/>
          <w:szCs w:val="22"/>
        </w:rPr>
        <w:t>A Gerente Geral Isabel apresentou as principais correspondências enviadas e recebidas.</w:t>
      </w:r>
      <w:r w:rsidRPr="00741F1A">
        <w:rPr>
          <w:rFonts w:eastAsia="Arial"/>
          <w:b/>
          <w:sz w:val="22"/>
          <w:szCs w:val="22"/>
        </w:rPr>
        <w:t xml:space="preserve"> </w:t>
      </w:r>
      <w:r w:rsidRPr="00741F1A">
        <w:rPr>
          <w:rFonts w:eastAsia="Arial"/>
          <w:b/>
          <w:color w:val="000000"/>
          <w:sz w:val="22"/>
          <w:szCs w:val="22"/>
        </w:rPr>
        <w:t xml:space="preserve">VII) </w:t>
      </w:r>
      <w:r w:rsidRPr="00741F1A">
        <w:rPr>
          <w:rFonts w:eastAsia="Arial"/>
          <w:b/>
          <w:sz w:val="22"/>
          <w:szCs w:val="22"/>
        </w:rPr>
        <w:t>Apresentação de comunicações.</w:t>
      </w:r>
      <w:r w:rsidRPr="00741F1A">
        <w:rPr>
          <w:rFonts w:eastAsia="Arial"/>
          <w:sz w:val="22"/>
          <w:szCs w:val="22"/>
        </w:rPr>
        <w:t xml:space="preserve"> </w:t>
      </w:r>
      <w:r w:rsidRPr="00741F1A">
        <w:rPr>
          <w:rFonts w:eastAsia="Arial"/>
          <w:b/>
          <w:sz w:val="22"/>
          <w:szCs w:val="22"/>
        </w:rPr>
        <w:t>a) Dos Coordenadores das Comissões permanentes. 1.1. Comissão de Administração e Finanças – CAF. Prestação de contas de ju</w:t>
      </w:r>
      <w:r w:rsidR="006131AE" w:rsidRPr="00741F1A">
        <w:rPr>
          <w:rFonts w:eastAsia="Arial"/>
          <w:b/>
          <w:sz w:val="22"/>
          <w:szCs w:val="22"/>
        </w:rPr>
        <w:t>l</w:t>
      </w:r>
      <w:r w:rsidRPr="00741F1A">
        <w:rPr>
          <w:rFonts w:eastAsia="Arial"/>
          <w:b/>
          <w:sz w:val="22"/>
          <w:szCs w:val="22"/>
        </w:rPr>
        <w:t xml:space="preserve">ho de 2022. </w:t>
      </w:r>
      <w:r w:rsidRPr="00741F1A">
        <w:rPr>
          <w:rFonts w:eastAsia="Arial"/>
          <w:sz w:val="22"/>
          <w:szCs w:val="22"/>
        </w:rPr>
        <w:t>Foi concedida a palavra à conselheira</w:t>
      </w:r>
      <w:r w:rsidRPr="00741F1A">
        <w:rPr>
          <w:rFonts w:eastAsia="Arial"/>
          <w:color w:val="000000"/>
          <w:sz w:val="22"/>
          <w:szCs w:val="22"/>
        </w:rPr>
        <w:t xml:space="preserve"> que auxiliada pela Gerente Geral, fizeram a </w:t>
      </w:r>
      <w:r w:rsidRPr="00741F1A">
        <w:rPr>
          <w:rFonts w:eastAsia="Arial"/>
          <w:sz w:val="22"/>
          <w:szCs w:val="22"/>
        </w:rPr>
        <w:t xml:space="preserve">apresentação da prestação de contas. </w:t>
      </w:r>
      <w:r w:rsidR="006131AE" w:rsidRPr="00741F1A">
        <w:rPr>
          <w:sz w:val="22"/>
          <w:szCs w:val="22"/>
        </w:rPr>
        <w:t xml:space="preserve">O valor de R$ 647.247,70 mil foi o realizado além que o previsto. Sendo que as anuidades PF do exercício no mês de julho alcançaram o valor de R$145.587,00 e as anuidades PF do exercício anterior R$43.540,62. Por consequência a atualização monetária e multa em julho sobre as anuidades recebidas totalizaram o valor de R$24.800,38. Estes valores são mais expressivos do que o mês anterior, pela efetivação da cobrança e negociação dos profissionais por notificação dentro da plataforma do SICCAU. O valor realizado no período de janeiro a julho de 2022 apresentou um aumento de 18,5%em relação ao mesmo período de 2021. As receitas foram 22% maiores que o previsto para o período, o que se deve aos maiores recebimentos de Anuidade PF, RRT, e Taxas e Multas. O valor realizado de anuidades no período de janeiro a julho de 2022 apresentou um aumento de 11,2% em relação ao mesmo período de 2021. As receitas de anuidades foram 7,06% maiores que o previsto para o período, o que se deve ao aumento dos recebimentos de anuidades PF do exercício e de anos anteriores. O valor realizado de RRT no período de janeiro a julho de 2022 apresentou um aumento de 11,06%em relação ao mesmo período de 2021. A quantidade de </w:t>
      </w:r>
      <w:proofErr w:type="spellStart"/>
      <w:r w:rsidR="006131AE" w:rsidRPr="00741F1A">
        <w:rPr>
          <w:sz w:val="22"/>
          <w:szCs w:val="22"/>
        </w:rPr>
        <w:t>RRTs</w:t>
      </w:r>
      <w:proofErr w:type="spellEnd"/>
      <w:r w:rsidR="006131AE" w:rsidRPr="00741F1A">
        <w:rPr>
          <w:sz w:val="22"/>
          <w:szCs w:val="22"/>
        </w:rPr>
        <w:t xml:space="preserve"> gerados por profissional no período foi de 3,60 </w:t>
      </w:r>
      <w:proofErr w:type="spellStart"/>
      <w:r w:rsidR="006131AE" w:rsidRPr="00741F1A">
        <w:rPr>
          <w:sz w:val="22"/>
          <w:szCs w:val="22"/>
        </w:rPr>
        <w:t>RRTs</w:t>
      </w:r>
      <w:proofErr w:type="spellEnd"/>
      <w:r w:rsidR="006131AE" w:rsidRPr="00741F1A">
        <w:rPr>
          <w:sz w:val="22"/>
          <w:szCs w:val="22"/>
        </w:rPr>
        <w:t xml:space="preserve">/profissional, sendo inferior </w:t>
      </w:r>
      <w:proofErr w:type="spellStart"/>
      <w:r w:rsidR="006131AE" w:rsidRPr="00741F1A">
        <w:rPr>
          <w:sz w:val="22"/>
          <w:szCs w:val="22"/>
        </w:rPr>
        <w:t>a</w:t>
      </w:r>
      <w:proofErr w:type="spellEnd"/>
      <w:r w:rsidR="006131AE" w:rsidRPr="00741F1A">
        <w:rPr>
          <w:sz w:val="22"/>
          <w:szCs w:val="22"/>
        </w:rPr>
        <w:t xml:space="preserve"> média de 3,72 RRT/profissional dos últimos 3 anos. O valor encontrado entre o previsto e o realizado foi de R$ 402,317. Sendo a receita composta por: prestações de serviços 21%, os encargos e taxas 3%, diárias e passagens 1,5% e o Fundo de Apoio e o CSC 13% da despesa total. Foi pago a última instituição contemplada do concurso Patrocínio/2022 no valor de R$20.000,00. O valor realizado no período de janeiro a julho de 2022 foi 26,71% maior que o realizado no mesmo período de 2021, sendo as Taxas Bancárias, CSC e FA, Patrocínio(R$ 20.000,00), diárias e passagens as despesas com valores mais expressivos. As despesas correntes foram 16% menores que o previsto </w:t>
      </w:r>
      <w:r w:rsidR="006131AE" w:rsidRPr="00741F1A">
        <w:rPr>
          <w:sz w:val="22"/>
          <w:szCs w:val="22"/>
        </w:rPr>
        <w:lastRenderedPageBreak/>
        <w:t>para o período. No período houve superávit de R$ 1.395.666,55 que foi aplicado em fundo DI, que apresentou um rendimento médio mensal de R$36.403,48. Estava previsto superávit de R$ 346.102 mil sendo realizados 306,65% a mais devido às menores despesas (-16%) e maiores receitas (22%). A estrutura atual do CAU/GO conta com 21 funcionários 5 estagiários. Obs.: nos cálculos de despesa com pessoal são considerados: Salários + Férias + 13º + Encargos Os valores de Benefícios com Alimentação e Transporte não são considerados para o % sobre as receitas. Limite máximo = 55%</w:t>
      </w:r>
      <w:r w:rsidRPr="00741F1A">
        <w:rPr>
          <w:rFonts w:eastAsia="Arial"/>
          <w:sz w:val="22"/>
          <w:szCs w:val="22"/>
        </w:rPr>
        <w:t xml:space="preserve">. </w:t>
      </w:r>
      <w:r w:rsidR="006131AE" w:rsidRPr="00741F1A">
        <w:rPr>
          <w:rFonts w:eastAsia="Arial"/>
          <w:sz w:val="22"/>
          <w:szCs w:val="22"/>
        </w:rPr>
        <w:t xml:space="preserve">A prestação </w:t>
      </w:r>
      <w:proofErr w:type="spellStart"/>
      <w:r w:rsidR="006131AE" w:rsidRPr="00741F1A">
        <w:rPr>
          <w:rFonts w:eastAsia="Arial"/>
          <w:sz w:val="22"/>
          <w:szCs w:val="22"/>
        </w:rPr>
        <w:t>foi</w:t>
      </w:r>
      <w:proofErr w:type="spellEnd"/>
      <w:r w:rsidR="006131AE" w:rsidRPr="00741F1A">
        <w:rPr>
          <w:rFonts w:eastAsia="Arial"/>
          <w:sz w:val="22"/>
          <w:szCs w:val="22"/>
        </w:rPr>
        <w:t xml:space="preserve"> </w:t>
      </w:r>
      <w:r w:rsidRPr="00741F1A">
        <w:rPr>
          <w:rFonts w:eastAsia="Arial"/>
          <w:sz w:val="22"/>
          <w:szCs w:val="22"/>
        </w:rPr>
        <w:t>aprovada por unanimidade dos presentes</w:t>
      </w:r>
      <w:r w:rsidRPr="00741F1A">
        <w:rPr>
          <w:rFonts w:eastAsia="Arial"/>
          <w:color w:val="000000"/>
          <w:sz w:val="22"/>
          <w:szCs w:val="22"/>
        </w:rPr>
        <w:t xml:space="preserve">. </w:t>
      </w:r>
      <w:r w:rsidRPr="00741F1A">
        <w:rPr>
          <w:rFonts w:eastAsia="Arial"/>
          <w:b/>
          <w:color w:val="000000"/>
          <w:sz w:val="22"/>
          <w:szCs w:val="22"/>
        </w:rPr>
        <w:t xml:space="preserve">1.2. Comissão de Ética e Disciplina – CED. </w:t>
      </w:r>
      <w:r w:rsidRPr="00741F1A">
        <w:rPr>
          <w:rFonts w:eastAsia="Arial"/>
          <w:color w:val="000000"/>
          <w:sz w:val="22"/>
          <w:szCs w:val="22"/>
        </w:rPr>
        <w:t xml:space="preserve">Inicialmente, </w:t>
      </w:r>
      <w:r w:rsidR="00D64F5B" w:rsidRPr="00741F1A">
        <w:rPr>
          <w:rFonts w:eastAsia="Arial"/>
          <w:color w:val="000000"/>
          <w:sz w:val="22"/>
          <w:szCs w:val="22"/>
        </w:rPr>
        <w:t xml:space="preserve">Assessor Jurídico e de Comissões, auxiliou com os relatos </w:t>
      </w:r>
      <w:r w:rsidRPr="00741F1A">
        <w:rPr>
          <w:rFonts w:eastAsia="Arial"/>
          <w:sz w:val="22"/>
          <w:szCs w:val="22"/>
        </w:rPr>
        <w:t xml:space="preserve">abordando a análise </w:t>
      </w:r>
      <w:r w:rsidR="00D64F5B" w:rsidRPr="00741F1A">
        <w:rPr>
          <w:rFonts w:eastAsia="Arial"/>
          <w:sz w:val="22"/>
          <w:szCs w:val="22"/>
        </w:rPr>
        <w:t xml:space="preserve">dos </w:t>
      </w:r>
      <w:r w:rsidRPr="00741F1A">
        <w:rPr>
          <w:rFonts w:eastAsia="Arial"/>
          <w:color w:val="000000"/>
          <w:sz w:val="22"/>
          <w:szCs w:val="22"/>
        </w:rPr>
        <w:t>processos disciplinares pautados e os respectivos encaminhamentos.</w:t>
      </w:r>
      <w:r w:rsidR="00D64F5B" w:rsidRPr="00741F1A">
        <w:rPr>
          <w:rFonts w:eastAsia="Arial"/>
          <w:color w:val="000000"/>
          <w:sz w:val="22"/>
          <w:szCs w:val="22"/>
        </w:rPr>
        <w:t xml:space="preserve"> Foi </w:t>
      </w:r>
      <w:r w:rsidR="00C56895" w:rsidRPr="00741F1A">
        <w:rPr>
          <w:rFonts w:eastAsia="Arial"/>
          <w:color w:val="000000"/>
          <w:sz w:val="22"/>
          <w:szCs w:val="22"/>
        </w:rPr>
        <w:t xml:space="preserve">trazido pelo Assessor Jurídico e de Comissões </w:t>
      </w:r>
      <w:r w:rsidR="00C05C49" w:rsidRPr="00741F1A">
        <w:rPr>
          <w:rFonts w:eastAsia="Arial"/>
          <w:color w:val="000000"/>
          <w:sz w:val="22"/>
          <w:szCs w:val="22"/>
        </w:rPr>
        <w:t>o</w:t>
      </w:r>
      <w:r w:rsidR="00C56895" w:rsidRPr="00741F1A">
        <w:rPr>
          <w:rFonts w:eastAsia="Arial"/>
          <w:color w:val="000000"/>
          <w:sz w:val="22"/>
          <w:szCs w:val="22"/>
        </w:rPr>
        <w:t xml:space="preserve"> interesse dos conselheiros que compõem a CED de realizarem um evento </w:t>
      </w:r>
      <w:r w:rsidR="00C05C49" w:rsidRPr="00741F1A">
        <w:rPr>
          <w:rFonts w:eastAsia="Arial"/>
          <w:color w:val="000000"/>
          <w:sz w:val="22"/>
          <w:szCs w:val="22"/>
        </w:rPr>
        <w:t>para divulgação dos problemas éticos, para melhor instrução principalmente de novos profissionais. Após, o Presidente solicitou ao Assessor Jurídico e de Comissões que realizasse um apanhado de infrações cometidas, mensurando quantitativos de processos com cada infração, para posterior divulgação.</w:t>
      </w:r>
      <w:r w:rsidRPr="00741F1A">
        <w:rPr>
          <w:rFonts w:eastAsia="Arial"/>
          <w:sz w:val="22"/>
          <w:szCs w:val="22"/>
        </w:rPr>
        <w:t xml:space="preserve"> </w:t>
      </w:r>
      <w:r w:rsidRPr="00741F1A">
        <w:rPr>
          <w:rFonts w:eastAsia="Arial"/>
          <w:b/>
          <w:sz w:val="22"/>
          <w:szCs w:val="22"/>
        </w:rPr>
        <w:t xml:space="preserve">1.3. Comissão de Política Urbana e Ambiental – CPUA. </w:t>
      </w:r>
      <w:r w:rsidRPr="00741F1A">
        <w:rPr>
          <w:rFonts w:eastAsia="Arial"/>
          <w:sz w:val="22"/>
          <w:szCs w:val="22"/>
        </w:rPr>
        <w:t xml:space="preserve">A </w:t>
      </w:r>
      <w:r w:rsidR="00C05C49" w:rsidRPr="00741F1A">
        <w:rPr>
          <w:rFonts w:eastAsia="Arial"/>
          <w:sz w:val="22"/>
          <w:szCs w:val="22"/>
        </w:rPr>
        <w:t xml:space="preserve">Conselheira Simone, com o auxílio da </w:t>
      </w:r>
      <w:r w:rsidRPr="00741F1A">
        <w:rPr>
          <w:rFonts w:eastAsia="Arial"/>
          <w:sz w:val="22"/>
          <w:szCs w:val="22"/>
        </w:rPr>
        <w:t>Assessora de Assuntos institucionais, Maria Ester, inici</w:t>
      </w:r>
      <w:r w:rsidR="00C05C49" w:rsidRPr="00741F1A">
        <w:rPr>
          <w:rFonts w:eastAsia="Arial"/>
          <w:sz w:val="22"/>
          <w:szCs w:val="22"/>
        </w:rPr>
        <w:t>aram</w:t>
      </w:r>
      <w:r w:rsidRPr="00741F1A">
        <w:rPr>
          <w:rFonts w:eastAsia="Arial"/>
          <w:sz w:val="22"/>
          <w:szCs w:val="22"/>
        </w:rPr>
        <w:t xml:space="preserve"> </w:t>
      </w:r>
      <w:r w:rsidR="00C05C49" w:rsidRPr="00741F1A">
        <w:rPr>
          <w:rFonts w:eastAsia="Arial"/>
          <w:sz w:val="22"/>
          <w:szCs w:val="22"/>
        </w:rPr>
        <w:t xml:space="preserve">os </w:t>
      </w:r>
      <w:r w:rsidRPr="00741F1A">
        <w:rPr>
          <w:rFonts w:eastAsia="Arial"/>
          <w:sz w:val="22"/>
          <w:szCs w:val="22"/>
        </w:rPr>
        <w:t>relato</w:t>
      </w:r>
      <w:r w:rsidR="00C05C49" w:rsidRPr="00741F1A">
        <w:rPr>
          <w:rFonts w:eastAsia="Arial"/>
          <w:sz w:val="22"/>
          <w:szCs w:val="22"/>
        </w:rPr>
        <w:t>s</w:t>
      </w:r>
      <w:r w:rsidRPr="00741F1A">
        <w:rPr>
          <w:rFonts w:eastAsia="Arial"/>
          <w:sz w:val="22"/>
          <w:szCs w:val="22"/>
        </w:rPr>
        <w:t xml:space="preserve"> sobre os principais pontos levados à CPUA do mês de </w:t>
      </w:r>
      <w:r w:rsidR="00C05C49" w:rsidRPr="00741F1A">
        <w:rPr>
          <w:rFonts w:eastAsia="Arial"/>
          <w:sz w:val="22"/>
          <w:szCs w:val="22"/>
        </w:rPr>
        <w:t>agosto</w:t>
      </w:r>
      <w:r w:rsidRPr="00741F1A">
        <w:rPr>
          <w:rFonts w:eastAsia="Arial"/>
          <w:sz w:val="22"/>
          <w:szCs w:val="22"/>
        </w:rPr>
        <w:t xml:space="preserve">, quais sejam: </w:t>
      </w:r>
      <w:r w:rsidR="00C05C49" w:rsidRPr="00741F1A">
        <w:rPr>
          <w:rFonts w:eastAsia="Arial"/>
          <w:sz w:val="22"/>
          <w:szCs w:val="22"/>
        </w:rPr>
        <w:t xml:space="preserve">a) </w:t>
      </w:r>
      <w:r w:rsidR="00C05C49" w:rsidRPr="00741F1A">
        <w:rPr>
          <w:color w:val="000000"/>
          <w:sz w:val="22"/>
          <w:szCs w:val="22"/>
        </w:rPr>
        <w:t>Selo CAU/GO;</w:t>
      </w:r>
      <w:r w:rsidR="00C05C49" w:rsidRPr="00741F1A">
        <w:rPr>
          <w:color w:val="000000"/>
          <w:sz w:val="22"/>
          <w:szCs w:val="22"/>
        </w:rPr>
        <w:t xml:space="preserve"> b) </w:t>
      </w:r>
      <w:r w:rsidR="00C05C49" w:rsidRPr="00741F1A">
        <w:rPr>
          <w:color w:val="000000"/>
          <w:sz w:val="22"/>
          <w:szCs w:val="22"/>
        </w:rPr>
        <w:t>Leis setoriais;</w:t>
      </w:r>
      <w:r w:rsidR="00C05C49" w:rsidRPr="00741F1A">
        <w:rPr>
          <w:color w:val="000000"/>
          <w:sz w:val="22"/>
          <w:szCs w:val="22"/>
        </w:rPr>
        <w:t xml:space="preserve"> c) </w:t>
      </w:r>
      <w:r w:rsidR="00C05C49" w:rsidRPr="00741F1A">
        <w:rPr>
          <w:color w:val="000000"/>
          <w:sz w:val="22"/>
          <w:szCs w:val="22"/>
        </w:rPr>
        <w:t>Evento patrimônio</w:t>
      </w:r>
      <w:r w:rsidR="00C05C49" w:rsidRPr="00741F1A">
        <w:rPr>
          <w:color w:val="000000"/>
          <w:sz w:val="22"/>
          <w:szCs w:val="22"/>
        </w:rPr>
        <w:t>. Sobre o Selo CAU/GO, Maria Ester ponderou que n</w:t>
      </w:r>
      <w:r w:rsidR="00C05C49" w:rsidRPr="00741F1A">
        <w:rPr>
          <w:sz w:val="22"/>
          <w:szCs w:val="22"/>
        </w:rPr>
        <w:t>ão está havendo diligências sobre o projeto relativo ao Selo CAU/GO. É necessário que seja redigido um edital, devendo-se destacar que já existe um grupo de conselheiros nomeados para cuidarem do assunto. Isabel</w:t>
      </w:r>
      <w:r w:rsidR="00C05C49" w:rsidRPr="00741F1A">
        <w:rPr>
          <w:sz w:val="22"/>
          <w:szCs w:val="22"/>
        </w:rPr>
        <w:t xml:space="preserve"> e Maria Ester </w:t>
      </w:r>
      <w:r w:rsidR="00C05C49" w:rsidRPr="00741F1A">
        <w:rPr>
          <w:sz w:val="22"/>
          <w:szCs w:val="22"/>
        </w:rPr>
        <w:t>destac</w:t>
      </w:r>
      <w:r w:rsidR="00C05C49" w:rsidRPr="00741F1A">
        <w:rPr>
          <w:sz w:val="22"/>
          <w:szCs w:val="22"/>
        </w:rPr>
        <w:t>aram</w:t>
      </w:r>
      <w:r w:rsidR="00C05C49" w:rsidRPr="00741F1A">
        <w:rPr>
          <w:sz w:val="22"/>
          <w:szCs w:val="22"/>
        </w:rPr>
        <w:t xml:space="preserve"> a necessidade de que esse projeto seja levado adiante por algum dos conselheiros, </w:t>
      </w:r>
      <w:r w:rsidR="00C05C49" w:rsidRPr="00741F1A">
        <w:rPr>
          <w:sz w:val="22"/>
          <w:szCs w:val="22"/>
        </w:rPr>
        <w:t xml:space="preserve">a atividade interna </w:t>
      </w:r>
      <w:r w:rsidR="00C05C49" w:rsidRPr="00741F1A">
        <w:rPr>
          <w:sz w:val="22"/>
          <w:szCs w:val="22"/>
        </w:rPr>
        <w:t xml:space="preserve">do CAU/GO </w:t>
      </w:r>
      <w:r w:rsidR="00C05C49" w:rsidRPr="00741F1A">
        <w:rPr>
          <w:sz w:val="22"/>
          <w:szCs w:val="22"/>
        </w:rPr>
        <w:t xml:space="preserve">tem lidado com muitas demandas, mesmo com um reduzido quantitativo de empregados. Ao final, foi discutida a possibilidade de que o projeto do selo seja realizado para o 1º semestre de 2023. </w:t>
      </w:r>
      <w:r w:rsidR="00CE477D" w:rsidRPr="00741F1A">
        <w:rPr>
          <w:sz w:val="22"/>
          <w:szCs w:val="22"/>
        </w:rPr>
        <w:t xml:space="preserve">Quanto às leis setoriais, </w:t>
      </w:r>
      <w:r w:rsidR="00CE477D" w:rsidRPr="00741F1A">
        <w:rPr>
          <w:color w:val="000000"/>
          <w:sz w:val="22"/>
          <w:szCs w:val="22"/>
        </w:rPr>
        <w:t>Maria Ester trouxe ao conhecimento dos conselheiros informações sobre as leis setoriais</w:t>
      </w:r>
      <w:r w:rsidR="00CE477D" w:rsidRPr="00741F1A">
        <w:rPr>
          <w:color w:val="000000"/>
          <w:sz w:val="22"/>
          <w:szCs w:val="22"/>
        </w:rPr>
        <w:t xml:space="preserve">, destacando que o tema foi amplamente discutido na última reunião da CPUA. Após, finalizou a notícia do tema destacando que </w:t>
      </w:r>
      <w:r w:rsidR="00CE477D" w:rsidRPr="00741F1A">
        <w:rPr>
          <w:sz w:val="22"/>
          <w:szCs w:val="22"/>
        </w:rPr>
        <w:t>redigi</w:t>
      </w:r>
      <w:r w:rsidR="00CE477D" w:rsidRPr="00741F1A">
        <w:rPr>
          <w:sz w:val="22"/>
          <w:szCs w:val="22"/>
        </w:rPr>
        <w:t>rá</w:t>
      </w:r>
      <w:r w:rsidR="00CE477D" w:rsidRPr="00741F1A">
        <w:rPr>
          <w:sz w:val="22"/>
          <w:szCs w:val="22"/>
        </w:rPr>
        <w:t xml:space="preserve"> um documento sobre os principais pontos das leis setoriais.</w:t>
      </w:r>
      <w:r w:rsidR="00CE477D" w:rsidRPr="00741F1A">
        <w:rPr>
          <w:sz w:val="22"/>
          <w:szCs w:val="22"/>
        </w:rPr>
        <w:t xml:space="preserve"> Por fim, quando ao Evento Patrimônio, </w:t>
      </w:r>
      <w:r w:rsidR="00CE477D" w:rsidRPr="00741F1A">
        <w:rPr>
          <w:sz w:val="22"/>
          <w:szCs w:val="22"/>
        </w:rPr>
        <w:t xml:space="preserve">Maria Ester </w:t>
      </w:r>
      <w:r w:rsidR="00CE477D" w:rsidRPr="00741F1A">
        <w:rPr>
          <w:sz w:val="22"/>
          <w:szCs w:val="22"/>
        </w:rPr>
        <w:t xml:space="preserve">informou que esteve presente no espaço do </w:t>
      </w:r>
      <w:r w:rsidR="00CE477D" w:rsidRPr="00741F1A">
        <w:rPr>
          <w:sz w:val="22"/>
          <w:szCs w:val="22"/>
        </w:rPr>
        <w:t xml:space="preserve">evento, </w:t>
      </w:r>
      <w:r w:rsidR="00CE477D" w:rsidRPr="00741F1A">
        <w:rPr>
          <w:sz w:val="22"/>
          <w:szCs w:val="22"/>
        </w:rPr>
        <w:t>tendo realizado uma roda de conversas com os presentes</w:t>
      </w:r>
      <w:r w:rsidR="002A41C3" w:rsidRPr="00741F1A">
        <w:rPr>
          <w:sz w:val="22"/>
          <w:szCs w:val="22"/>
        </w:rPr>
        <w:t xml:space="preserve">. Por fim, Maria Ester informou que </w:t>
      </w:r>
      <w:r w:rsidR="002A41C3" w:rsidRPr="00741F1A">
        <w:rPr>
          <w:sz w:val="22"/>
          <w:szCs w:val="22"/>
        </w:rPr>
        <w:t xml:space="preserve">promotor </w:t>
      </w:r>
      <w:r w:rsidR="002A41C3" w:rsidRPr="00741F1A">
        <w:rPr>
          <w:sz w:val="22"/>
          <w:szCs w:val="22"/>
        </w:rPr>
        <w:t xml:space="preserve">do MP, </w:t>
      </w:r>
      <w:r w:rsidR="002A41C3" w:rsidRPr="00741F1A">
        <w:rPr>
          <w:sz w:val="22"/>
          <w:szCs w:val="22"/>
        </w:rPr>
        <w:t>Juliano</w:t>
      </w:r>
      <w:r w:rsidR="002A41C3" w:rsidRPr="00741F1A">
        <w:rPr>
          <w:sz w:val="22"/>
          <w:szCs w:val="22"/>
        </w:rPr>
        <w:t>,</w:t>
      </w:r>
      <w:r w:rsidR="002A41C3" w:rsidRPr="00741F1A">
        <w:rPr>
          <w:sz w:val="22"/>
          <w:szCs w:val="22"/>
        </w:rPr>
        <w:t xml:space="preserve"> remeteu convite ao CAU/GO, para participação do conselho em uma reunião virtual, no dia 02/09, às 16h, cuja pauta é a lei de parcelamento.</w:t>
      </w:r>
      <w:r w:rsidR="002A41C3" w:rsidRPr="00741F1A">
        <w:rPr>
          <w:sz w:val="22"/>
          <w:szCs w:val="22"/>
        </w:rPr>
        <w:t xml:space="preserve"> I</w:t>
      </w:r>
      <w:r w:rsidR="002A41C3" w:rsidRPr="00741F1A">
        <w:rPr>
          <w:sz w:val="22"/>
          <w:szCs w:val="22"/>
        </w:rPr>
        <w:t>dentificou</w:t>
      </w:r>
      <w:r w:rsidR="002A41C3" w:rsidRPr="00741F1A">
        <w:rPr>
          <w:sz w:val="22"/>
          <w:szCs w:val="22"/>
        </w:rPr>
        <w:t>-se</w:t>
      </w:r>
      <w:r w:rsidR="00CF13E8" w:rsidRPr="00741F1A">
        <w:rPr>
          <w:sz w:val="22"/>
          <w:szCs w:val="22"/>
        </w:rPr>
        <w:t xml:space="preserve"> </w:t>
      </w:r>
      <w:r w:rsidR="002A41C3" w:rsidRPr="00741F1A">
        <w:rPr>
          <w:sz w:val="22"/>
          <w:szCs w:val="22"/>
        </w:rPr>
        <w:t>a necessidade de ser redigida uma nota de repúdio sobre a importância dos rios, especialmente sobre o desvio do fluxo original do Rio Meia Ponte.</w:t>
      </w:r>
      <w:r w:rsidR="00CF13E8" w:rsidRPr="00741F1A">
        <w:rPr>
          <w:sz w:val="22"/>
          <w:szCs w:val="22"/>
        </w:rPr>
        <w:t xml:space="preserve"> </w:t>
      </w:r>
      <w:r w:rsidR="002A41C3" w:rsidRPr="00741F1A">
        <w:rPr>
          <w:sz w:val="22"/>
          <w:szCs w:val="22"/>
        </w:rPr>
        <w:t>O CAU/GO recebeu um e-mail de pessoa ligada à associação dos moradores do Setor Jaó, solicitando que o conselho redija um</w:t>
      </w:r>
      <w:r w:rsidR="00F571CE" w:rsidRPr="00741F1A">
        <w:rPr>
          <w:sz w:val="22"/>
          <w:szCs w:val="22"/>
        </w:rPr>
        <w:t>a</w:t>
      </w:r>
      <w:r w:rsidR="002A41C3" w:rsidRPr="00741F1A">
        <w:rPr>
          <w:sz w:val="22"/>
          <w:szCs w:val="22"/>
        </w:rPr>
        <w:t xml:space="preserve"> manifestação/apoio sobre o tombamento do Setor Jaó. </w:t>
      </w:r>
      <w:r w:rsidR="00CF13E8" w:rsidRPr="00741F1A">
        <w:rPr>
          <w:sz w:val="22"/>
          <w:szCs w:val="22"/>
        </w:rPr>
        <w:t xml:space="preserve">Na sequência, o Assessor Jurídico e de Comissões informou que a legislação sobre o tombamento é diferente em cada ente, mas que tem estudado os procedimentos para tanto junto ao Município e Estado de Goiás, vez que em âmbito federal a competência é do IPHNA. </w:t>
      </w:r>
      <w:r w:rsidR="00BE78C1" w:rsidRPr="00741F1A">
        <w:rPr>
          <w:sz w:val="22"/>
          <w:szCs w:val="22"/>
        </w:rPr>
        <w:t xml:space="preserve">Por fim, </w:t>
      </w:r>
      <w:r w:rsidR="002A41C3" w:rsidRPr="00741F1A">
        <w:rPr>
          <w:sz w:val="22"/>
          <w:szCs w:val="22"/>
        </w:rPr>
        <w:t xml:space="preserve">Maria Ester </w:t>
      </w:r>
      <w:r w:rsidR="00BE78C1" w:rsidRPr="00741F1A">
        <w:rPr>
          <w:sz w:val="22"/>
          <w:szCs w:val="22"/>
        </w:rPr>
        <w:t xml:space="preserve">destacou que será </w:t>
      </w:r>
      <w:r w:rsidR="002A41C3" w:rsidRPr="00741F1A">
        <w:rPr>
          <w:sz w:val="22"/>
          <w:szCs w:val="22"/>
        </w:rPr>
        <w:t>marcada uma reunião com a solicitante para discutir o apoio do CAU/GO ao intento.</w:t>
      </w:r>
      <w:r w:rsidR="00BE78C1" w:rsidRPr="00741F1A">
        <w:rPr>
          <w:sz w:val="22"/>
          <w:szCs w:val="22"/>
        </w:rPr>
        <w:t xml:space="preserve"> Na sequência, </w:t>
      </w:r>
      <w:r w:rsidR="002A41C3" w:rsidRPr="00741F1A">
        <w:rPr>
          <w:sz w:val="22"/>
          <w:szCs w:val="22"/>
        </w:rPr>
        <w:t>Maria Ester destacou que o Curso de Acessibilidade teve uma boa repercussão, contando com arquitetos de várias instituições públicas, tendo sido bastante proveitoso.</w:t>
      </w:r>
      <w:r w:rsidR="00BE78C1" w:rsidRPr="00741F1A">
        <w:rPr>
          <w:sz w:val="22"/>
          <w:szCs w:val="22"/>
        </w:rPr>
        <w:t xml:space="preserve"> </w:t>
      </w:r>
      <w:r w:rsidR="002A41C3" w:rsidRPr="00741F1A">
        <w:rPr>
          <w:sz w:val="22"/>
          <w:szCs w:val="22"/>
        </w:rPr>
        <w:t xml:space="preserve">Após, </w:t>
      </w:r>
      <w:r w:rsidR="00BE78C1" w:rsidRPr="00741F1A">
        <w:rPr>
          <w:sz w:val="22"/>
          <w:szCs w:val="22"/>
        </w:rPr>
        <w:t xml:space="preserve">relatou que houve discussão </w:t>
      </w:r>
      <w:r w:rsidR="002A41C3" w:rsidRPr="00741F1A">
        <w:rPr>
          <w:sz w:val="22"/>
          <w:szCs w:val="22"/>
        </w:rPr>
        <w:t>sobre o artigo publicado pelo conselheiro federal no jornal “O Popular”</w:t>
      </w:r>
      <w:r w:rsidR="00BE78C1" w:rsidRPr="00741F1A">
        <w:rPr>
          <w:sz w:val="22"/>
          <w:szCs w:val="22"/>
        </w:rPr>
        <w:t>, relativo à “Carta aos Candidatos”</w:t>
      </w:r>
      <w:r w:rsidR="002A41C3" w:rsidRPr="00741F1A">
        <w:rPr>
          <w:sz w:val="22"/>
          <w:szCs w:val="22"/>
        </w:rPr>
        <w:t>.</w:t>
      </w:r>
      <w:r w:rsidR="00BE78C1" w:rsidRPr="00741F1A">
        <w:rPr>
          <w:sz w:val="22"/>
          <w:szCs w:val="22"/>
        </w:rPr>
        <w:t xml:space="preserve"> Por fim, informou que o</w:t>
      </w:r>
      <w:r w:rsidR="002A41C3" w:rsidRPr="00741F1A">
        <w:rPr>
          <w:sz w:val="22"/>
          <w:szCs w:val="22"/>
        </w:rPr>
        <w:t xml:space="preserve"> CAU/GO participará da 2ª Semana do Cerrado, </w:t>
      </w:r>
      <w:r w:rsidR="00BE78C1" w:rsidRPr="00741F1A">
        <w:rPr>
          <w:sz w:val="22"/>
          <w:szCs w:val="22"/>
        </w:rPr>
        <w:t>que</w:t>
      </w:r>
      <w:r w:rsidR="002A41C3" w:rsidRPr="00741F1A">
        <w:rPr>
          <w:sz w:val="22"/>
          <w:szCs w:val="22"/>
        </w:rPr>
        <w:t xml:space="preserve"> terá como representante o conselheiro David.</w:t>
      </w:r>
      <w:r w:rsidR="00CE477D" w:rsidRPr="00741F1A">
        <w:rPr>
          <w:sz w:val="22"/>
          <w:szCs w:val="22"/>
        </w:rPr>
        <w:t xml:space="preserve"> </w:t>
      </w:r>
      <w:r w:rsidRPr="00741F1A">
        <w:rPr>
          <w:rFonts w:eastAsia="Arial"/>
          <w:b/>
          <w:sz w:val="22"/>
          <w:szCs w:val="22"/>
        </w:rPr>
        <w:t>1.4. Comissão de Ensino, Exercício e Formação Profissional – CEPEF.</w:t>
      </w:r>
      <w:r w:rsidRPr="00741F1A">
        <w:rPr>
          <w:rFonts w:eastAsia="Arial"/>
          <w:sz w:val="22"/>
          <w:szCs w:val="22"/>
        </w:rPr>
        <w:t xml:space="preserve"> </w:t>
      </w:r>
      <w:r w:rsidR="00CE477D" w:rsidRPr="00741F1A">
        <w:rPr>
          <w:rFonts w:eastAsia="Arial"/>
          <w:sz w:val="22"/>
          <w:szCs w:val="22"/>
        </w:rPr>
        <w:t>O</w:t>
      </w:r>
      <w:r w:rsidRPr="00741F1A">
        <w:rPr>
          <w:rFonts w:eastAsia="Arial"/>
          <w:sz w:val="22"/>
          <w:szCs w:val="22"/>
        </w:rPr>
        <w:t xml:space="preserve"> Conselheir</w:t>
      </w:r>
      <w:r w:rsidR="00CE477D" w:rsidRPr="00741F1A">
        <w:rPr>
          <w:rFonts w:eastAsia="Arial"/>
          <w:sz w:val="22"/>
          <w:szCs w:val="22"/>
        </w:rPr>
        <w:t>o</w:t>
      </w:r>
      <w:r w:rsidRPr="00741F1A">
        <w:rPr>
          <w:rFonts w:eastAsia="Arial"/>
          <w:sz w:val="22"/>
          <w:szCs w:val="22"/>
        </w:rPr>
        <w:t xml:space="preserve"> </w:t>
      </w:r>
      <w:r w:rsidR="00CE477D" w:rsidRPr="00741F1A">
        <w:rPr>
          <w:rFonts w:eastAsia="Arial"/>
          <w:sz w:val="22"/>
          <w:szCs w:val="22"/>
        </w:rPr>
        <w:t>Gabriel</w:t>
      </w:r>
      <w:r w:rsidRPr="00741F1A">
        <w:rPr>
          <w:rFonts w:eastAsia="Arial"/>
          <w:sz w:val="22"/>
          <w:szCs w:val="22"/>
        </w:rPr>
        <w:t xml:space="preserve">, auxiliado pelo Assessor Jurídico e de Comissões, </w:t>
      </w:r>
      <w:r w:rsidRPr="00741F1A">
        <w:rPr>
          <w:rFonts w:eastAsia="Arial"/>
          <w:sz w:val="22"/>
          <w:szCs w:val="22"/>
        </w:rPr>
        <w:lastRenderedPageBreak/>
        <w:t xml:space="preserve">fez o relato dos principais pontos debatidos na reunião da CEEFP ocorrida em </w:t>
      </w:r>
      <w:r w:rsidR="00CE477D" w:rsidRPr="00741F1A">
        <w:rPr>
          <w:rFonts w:eastAsia="Arial"/>
          <w:sz w:val="22"/>
          <w:szCs w:val="22"/>
        </w:rPr>
        <w:t>agosto. Foi trazido ao conhecimento os que houve tramitação de processos de registros e de fiscalização, tendo sido dado ênfase principalmente ao registro de alunos egressos de Instituições de Ensino Superior que lecionam sob a modalidade à distância. Nesse aspecto, o Presidente informou que os CAU/UF têm tido discussões reiteradas, estando esse assunto sempre presente nos fóruns</w:t>
      </w:r>
      <w:r w:rsidR="00F547F5" w:rsidRPr="00741F1A">
        <w:rPr>
          <w:rFonts w:eastAsia="Arial"/>
          <w:sz w:val="22"/>
          <w:szCs w:val="22"/>
        </w:rPr>
        <w:t xml:space="preserve"> de presidentes</w:t>
      </w:r>
      <w:r w:rsidR="00CE477D" w:rsidRPr="00741F1A">
        <w:rPr>
          <w:rFonts w:eastAsia="Arial"/>
          <w:sz w:val="22"/>
          <w:szCs w:val="22"/>
        </w:rPr>
        <w:t>.</w:t>
      </w:r>
      <w:r w:rsidR="00F547F5" w:rsidRPr="00741F1A">
        <w:rPr>
          <w:rFonts w:eastAsia="Arial"/>
          <w:sz w:val="22"/>
          <w:szCs w:val="22"/>
        </w:rPr>
        <w:t xml:space="preserve"> </w:t>
      </w:r>
      <w:r w:rsidR="001E4DED" w:rsidRPr="00741F1A">
        <w:rPr>
          <w:rFonts w:eastAsia="Arial"/>
          <w:sz w:val="22"/>
          <w:szCs w:val="22"/>
        </w:rPr>
        <w:t xml:space="preserve">Em suma, noticiou que todos os CAU/UF tem sido </w:t>
      </w:r>
      <w:r w:rsidR="002F6FBA" w:rsidRPr="00741F1A">
        <w:rPr>
          <w:rFonts w:eastAsia="Arial"/>
          <w:sz w:val="22"/>
          <w:szCs w:val="22"/>
        </w:rPr>
        <w:t>unânimes</w:t>
      </w:r>
      <w:r w:rsidR="001E4DED" w:rsidRPr="00741F1A">
        <w:rPr>
          <w:rFonts w:eastAsia="Arial"/>
          <w:sz w:val="22"/>
          <w:szCs w:val="22"/>
        </w:rPr>
        <w:t xml:space="preserve"> no sentido de que </w:t>
      </w:r>
      <w:r w:rsidR="00863AC0" w:rsidRPr="00741F1A">
        <w:rPr>
          <w:rFonts w:eastAsia="Arial"/>
          <w:sz w:val="22"/>
          <w:szCs w:val="22"/>
        </w:rPr>
        <w:t>o ensino sob a modalidade à distância não valoriza o ensino da Arquitetura e Urbanismo</w:t>
      </w:r>
      <w:r w:rsidR="00790C3A" w:rsidRPr="00741F1A">
        <w:rPr>
          <w:rFonts w:eastAsia="Arial"/>
          <w:sz w:val="22"/>
          <w:szCs w:val="22"/>
        </w:rPr>
        <w:t xml:space="preserve">, visto que a academia não pode ser mercantilizada. A busca dos CAU/UF </w:t>
      </w:r>
      <w:r w:rsidR="00972537" w:rsidRPr="00741F1A">
        <w:rPr>
          <w:rFonts w:eastAsia="Arial"/>
          <w:sz w:val="22"/>
          <w:szCs w:val="22"/>
        </w:rPr>
        <w:t xml:space="preserve">é para mostrar à sociedade o nível de seriedade das instituições que oferecem um curso de tamanha praticidade. Foi reforçada ainda a necessidade de que </w:t>
      </w:r>
      <w:r w:rsidR="00AA2749" w:rsidRPr="00741F1A">
        <w:rPr>
          <w:rFonts w:eastAsia="Arial"/>
          <w:sz w:val="22"/>
          <w:szCs w:val="22"/>
        </w:rPr>
        <w:t xml:space="preserve">a CAF-CAU/BR se posicione de forma mais incisiva sobre a temática, vez que é exaustivo o discurso por parte dos CAU/UF de que o </w:t>
      </w:r>
      <w:proofErr w:type="spellStart"/>
      <w:r w:rsidR="00AA2749" w:rsidRPr="00741F1A">
        <w:rPr>
          <w:rFonts w:eastAsia="Arial"/>
          <w:sz w:val="22"/>
          <w:szCs w:val="22"/>
        </w:rPr>
        <w:t>EaD</w:t>
      </w:r>
      <w:proofErr w:type="spellEnd"/>
      <w:r w:rsidR="00AA2749" w:rsidRPr="00741F1A">
        <w:rPr>
          <w:rFonts w:eastAsia="Arial"/>
          <w:sz w:val="22"/>
          <w:szCs w:val="22"/>
        </w:rPr>
        <w:t xml:space="preserve"> não pode ser aceito. E, </w:t>
      </w:r>
      <w:r w:rsidR="009E405E" w:rsidRPr="00741F1A">
        <w:rPr>
          <w:rFonts w:eastAsia="Arial"/>
          <w:sz w:val="22"/>
          <w:szCs w:val="22"/>
        </w:rPr>
        <w:t xml:space="preserve">em cima disso, é que se demonstra importante discutir as sobre Diretrizes Curriculares do Curso de Graduação de Arquitetura e Urbanismo. </w:t>
      </w:r>
      <w:r w:rsidRPr="00741F1A">
        <w:rPr>
          <w:rFonts w:eastAsia="Arial"/>
          <w:b/>
          <w:color w:val="000000"/>
          <w:sz w:val="22"/>
          <w:szCs w:val="22"/>
        </w:rPr>
        <w:t>1.5. Comunicação do CAU/GO</w:t>
      </w:r>
      <w:r w:rsidRPr="00741F1A">
        <w:rPr>
          <w:rFonts w:eastAsia="Arial"/>
          <w:color w:val="000000"/>
          <w:sz w:val="22"/>
          <w:szCs w:val="22"/>
        </w:rPr>
        <w:t xml:space="preserve">. Foi pontuado pela Gerente Geral que o processo para contratação de empresa de publicidade está caminhando, </w:t>
      </w:r>
      <w:r w:rsidR="009E405E" w:rsidRPr="00741F1A">
        <w:rPr>
          <w:rFonts w:eastAsia="Arial"/>
          <w:color w:val="000000"/>
          <w:sz w:val="22"/>
          <w:szCs w:val="22"/>
        </w:rPr>
        <w:t>não tendo havido nenhuma interposição de recurso sobre as notas aplicadas pela subcomissão julgadora</w:t>
      </w:r>
      <w:r w:rsidRPr="00741F1A">
        <w:rPr>
          <w:rFonts w:eastAsia="Arial"/>
          <w:color w:val="000000"/>
          <w:sz w:val="22"/>
          <w:szCs w:val="22"/>
        </w:rPr>
        <w:t xml:space="preserve">. </w:t>
      </w:r>
      <w:r w:rsidRPr="00741F1A">
        <w:rPr>
          <w:rFonts w:eastAsia="Arial"/>
          <w:b/>
          <w:color w:val="000000"/>
          <w:sz w:val="22"/>
          <w:szCs w:val="22"/>
        </w:rPr>
        <w:t>1.6. Relatos.</w:t>
      </w:r>
      <w:r w:rsidRPr="00741F1A">
        <w:rPr>
          <w:rFonts w:eastAsia="Arial"/>
          <w:sz w:val="22"/>
          <w:szCs w:val="22"/>
        </w:rPr>
        <w:t xml:space="preserve"> </w:t>
      </w:r>
      <w:r w:rsidRPr="00741F1A">
        <w:rPr>
          <w:rFonts w:eastAsia="Arial"/>
          <w:b/>
          <w:color w:val="000000"/>
          <w:sz w:val="22"/>
          <w:szCs w:val="22"/>
        </w:rPr>
        <w:t>a) Do Presidente.</w:t>
      </w:r>
      <w:r w:rsidR="009E405E" w:rsidRPr="00741F1A">
        <w:rPr>
          <w:rFonts w:eastAsia="Arial"/>
          <w:b/>
          <w:color w:val="000000"/>
          <w:sz w:val="22"/>
          <w:szCs w:val="22"/>
        </w:rPr>
        <w:t xml:space="preserve"> </w:t>
      </w:r>
      <w:r w:rsidR="00BE78C1" w:rsidRPr="00741F1A">
        <w:rPr>
          <w:rFonts w:eastAsia="Arial"/>
          <w:bCs/>
          <w:color w:val="000000"/>
          <w:sz w:val="22"/>
          <w:szCs w:val="22"/>
        </w:rPr>
        <w:t xml:space="preserve">Fernando informou que esteve em Brasília acompanhando a Plenária Ampliada e o Fórum de Presidentes. Sobre o fórum, salientou que a Presidente do CAU/SE iniciou discussão sobre o Fundo de Apoio. Que a Presidente do CAU/DF apresentou aos pares o evento ATHIS realizado naquela entidade. Na sequência, o presidente do CAU/PR trouxe à tona assunto relativo à relação do CAU com o Banco do Brasil, questionando se o SICCAU pode se vincular a outros bancos, com a Caixa Econômica Federal. Os Presidentes dos CAU/BA e CAU/RJ </w:t>
      </w:r>
      <w:r w:rsidR="001F0B9C" w:rsidRPr="00741F1A">
        <w:rPr>
          <w:rFonts w:eastAsia="Arial"/>
          <w:bCs/>
          <w:color w:val="000000"/>
          <w:sz w:val="22"/>
          <w:szCs w:val="22"/>
        </w:rPr>
        <w:t xml:space="preserve">discutiram sobre o ISS, relacionado aos microempreendedores individuais – </w:t>
      </w:r>
      <w:proofErr w:type="spellStart"/>
      <w:r w:rsidR="001F0B9C" w:rsidRPr="00741F1A">
        <w:rPr>
          <w:rFonts w:eastAsia="Arial"/>
          <w:bCs/>
          <w:color w:val="000000"/>
          <w:sz w:val="22"/>
          <w:szCs w:val="22"/>
        </w:rPr>
        <w:t>MEI’s</w:t>
      </w:r>
      <w:proofErr w:type="spellEnd"/>
      <w:r w:rsidR="001F0B9C" w:rsidRPr="00741F1A">
        <w:rPr>
          <w:rFonts w:eastAsia="Arial"/>
          <w:bCs/>
          <w:color w:val="000000"/>
          <w:sz w:val="22"/>
          <w:szCs w:val="22"/>
        </w:rPr>
        <w:t xml:space="preserve">. </w:t>
      </w:r>
      <w:r w:rsidR="00A50C19" w:rsidRPr="00741F1A">
        <w:rPr>
          <w:rFonts w:eastAsia="Arial"/>
          <w:bCs/>
          <w:color w:val="000000"/>
          <w:sz w:val="22"/>
          <w:szCs w:val="22"/>
        </w:rPr>
        <w:t xml:space="preserve">Por conseguinte, houve discussão sobre a diária paga aos conselheiros. Fernando disse ainda que o Conselheiro Federal, Nilton, realizou exposição na Plenária ampliada sobre o licenciamento. Foram tratadas ainda questões relacionadas </w:t>
      </w:r>
      <w:r w:rsidR="000020EA" w:rsidRPr="00741F1A">
        <w:rPr>
          <w:rFonts w:eastAsia="Arial"/>
          <w:bCs/>
          <w:color w:val="000000"/>
          <w:sz w:val="22"/>
          <w:szCs w:val="22"/>
        </w:rPr>
        <w:t>ao período eleitoral e, por fim, a Presidente do CAU/DF apresentou aos demais um livro intitulado “Miniguia do Arquiteto”. Fernando informou que o CAU/GO buscar</w:t>
      </w:r>
      <w:r w:rsidR="0000188B" w:rsidRPr="00741F1A">
        <w:rPr>
          <w:rFonts w:eastAsia="Arial"/>
          <w:bCs/>
          <w:color w:val="000000"/>
          <w:sz w:val="22"/>
          <w:szCs w:val="22"/>
        </w:rPr>
        <w:t>á</w:t>
      </w:r>
      <w:r w:rsidR="000020EA" w:rsidRPr="00741F1A">
        <w:rPr>
          <w:rFonts w:eastAsia="Arial"/>
          <w:bCs/>
          <w:color w:val="000000"/>
          <w:sz w:val="22"/>
          <w:szCs w:val="22"/>
        </w:rPr>
        <w:t xml:space="preserve"> meios de compartilhar esse material.</w:t>
      </w:r>
      <w:r w:rsidR="0000188B" w:rsidRPr="00741F1A">
        <w:rPr>
          <w:rFonts w:eastAsia="Arial"/>
          <w:bCs/>
          <w:color w:val="000000"/>
          <w:sz w:val="22"/>
          <w:szCs w:val="22"/>
        </w:rPr>
        <w:t xml:space="preserve"> Ao final, sobre a Plenária ampliada, como</w:t>
      </w:r>
      <w:r w:rsidR="000020EA" w:rsidRPr="00741F1A">
        <w:rPr>
          <w:rFonts w:eastAsia="Arial"/>
          <w:bCs/>
          <w:color w:val="000000"/>
          <w:sz w:val="22"/>
          <w:szCs w:val="22"/>
        </w:rPr>
        <w:t xml:space="preserve"> </w:t>
      </w:r>
      <w:r w:rsidR="0000188B" w:rsidRPr="00741F1A">
        <w:rPr>
          <w:rFonts w:eastAsia="Arial"/>
          <w:bCs/>
          <w:color w:val="000000"/>
          <w:sz w:val="22"/>
          <w:szCs w:val="22"/>
        </w:rPr>
        <w:t>discussões relevantes, Fernando pontuou que fo</w:t>
      </w:r>
      <w:r w:rsidR="00FD07D3" w:rsidRPr="00741F1A">
        <w:rPr>
          <w:rFonts w:eastAsia="Arial"/>
          <w:bCs/>
          <w:color w:val="000000"/>
          <w:sz w:val="22"/>
          <w:szCs w:val="22"/>
        </w:rPr>
        <w:t>ram levados temas importantes, como a abertura de consulta pública sobre a tabela de honorários.</w:t>
      </w:r>
      <w:r w:rsidRPr="00741F1A">
        <w:rPr>
          <w:rFonts w:eastAsia="Arial"/>
          <w:color w:val="222222"/>
          <w:sz w:val="22"/>
          <w:szCs w:val="22"/>
        </w:rPr>
        <w:t xml:space="preserve"> </w:t>
      </w:r>
      <w:r w:rsidRPr="00741F1A">
        <w:rPr>
          <w:rFonts w:eastAsia="Arial"/>
          <w:b/>
          <w:color w:val="000000"/>
          <w:sz w:val="22"/>
          <w:szCs w:val="22"/>
        </w:rPr>
        <w:t>b) Da Gerência Geral.</w:t>
      </w:r>
      <w:r w:rsidR="00F65B38" w:rsidRPr="00741F1A">
        <w:rPr>
          <w:sz w:val="22"/>
          <w:szCs w:val="22"/>
        </w:rPr>
        <w:t xml:space="preserve"> </w:t>
      </w:r>
      <w:r w:rsidR="00F65B38" w:rsidRPr="00741F1A">
        <w:rPr>
          <w:sz w:val="22"/>
          <w:szCs w:val="22"/>
        </w:rPr>
        <w:t>A Gerente Geral informou que compareceu ao Seminário Nacional de Finanças do CAU/BR juntamente com a Gerente de Finanças, e destacou que objetivaram fazer um diagnóstico de como foi o regime financeiro dos últimos 10 anos do CAU, a fim serem realizados os mapas de planejamento. Após, o Fundo de Apoio foi tratado pelos presentes, havendo uma proposta de cálculo de repasse desses valores para os CAU/UF básicos. Na sequência, a coordenadora do fórum intermediou a discussão, para que fosse levado à discussão no fórum de presidentes dos CAU/UF.</w:t>
      </w:r>
      <w:r w:rsidR="00F65B38" w:rsidRPr="00741F1A">
        <w:rPr>
          <w:sz w:val="22"/>
          <w:szCs w:val="22"/>
        </w:rPr>
        <w:t xml:space="preserve"> Após, informou que o </w:t>
      </w:r>
      <w:r w:rsidR="00F65B38" w:rsidRPr="00741F1A">
        <w:rPr>
          <w:sz w:val="22"/>
          <w:szCs w:val="22"/>
        </w:rPr>
        <w:t xml:space="preserve">CAU/BR </w:t>
      </w:r>
      <w:r w:rsidR="00F65B38" w:rsidRPr="00741F1A">
        <w:rPr>
          <w:sz w:val="22"/>
          <w:szCs w:val="22"/>
        </w:rPr>
        <w:t xml:space="preserve">deverá </w:t>
      </w:r>
      <w:r w:rsidR="00F65B38" w:rsidRPr="00741F1A">
        <w:rPr>
          <w:sz w:val="22"/>
          <w:szCs w:val="22"/>
        </w:rPr>
        <w:t>convocar gerentes do Brasil inteiro para discussão dos trabalhos dos próximos 10 anos. Alguns CAU</w:t>
      </w:r>
      <w:r w:rsidR="00F65B38" w:rsidRPr="00741F1A">
        <w:rPr>
          <w:sz w:val="22"/>
          <w:szCs w:val="22"/>
        </w:rPr>
        <w:t>/UF</w:t>
      </w:r>
      <w:r w:rsidR="00F65B38" w:rsidRPr="00741F1A">
        <w:rPr>
          <w:sz w:val="22"/>
          <w:szCs w:val="22"/>
        </w:rPr>
        <w:t xml:space="preserve"> tem demonstrado progressos em alguns procedimentos, tendo sido destacada a necessidade de haver um maior nivelamento entre os CAU/UF, para que cada conselho repasse para os demais aquilo que mais tem avançado em cada unidade autárquica.</w:t>
      </w:r>
      <w:r w:rsidR="00F65B38" w:rsidRPr="00741F1A">
        <w:rPr>
          <w:sz w:val="22"/>
          <w:szCs w:val="22"/>
        </w:rPr>
        <w:t xml:space="preserve"> Na sequência, Isabel informou que o mês de setembro contará com diversos encontros de representantes do CAU/GO em eventos promovidos pelo CAU/BR, especialmente em São Paulo, Minas Gerais, Mato Grosso e Acre.</w:t>
      </w:r>
      <w:r w:rsidR="0045315F" w:rsidRPr="00741F1A">
        <w:rPr>
          <w:sz w:val="22"/>
          <w:szCs w:val="22"/>
        </w:rPr>
        <w:t xml:space="preserve"> Em seguida, noticiou que o CAU/BA deverá abrigar a próxima trinca de eventos: Plenária ampliada, Fórum de Presidentes</w:t>
      </w:r>
      <w:r w:rsidR="00D563E0" w:rsidRPr="00741F1A">
        <w:rPr>
          <w:sz w:val="22"/>
          <w:szCs w:val="22"/>
        </w:rPr>
        <w:t xml:space="preserve"> e encontro de gerentes. </w:t>
      </w:r>
      <w:r w:rsidR="00D44750" w:rsidRPr="00741F1A">
        <w:rPr>
          <w:sz w:val="22"/>
          <w:szCs w:val="22"/>
        </w:rPr>
        <w:t xml:space="preserve">Noticiou ainda que foi publicado o edital do concurso de refugiados, e que o certame foi divulgado </w:t>
      </w:r>
      <w:r w:rsidR="00D44750" w:rsidRPr="00741F1A">
        <w:rPr>
          <w:sz w:val="22"/>
          <w:szCs w:val="22"/>
        </w:rPr>
        <w:lastRenderedPageBreak/>
        <w:t xml:space="preserve">em diversas plataformas de comunicação. </w:t>
      </w:r>
      <w:r w:rsidR="009A6302" w:rsidRPr="00741F1A">
        <w:rPr>
          <w:sz w:val="22"/>
          <w:szCs w:val="22"/>
        </w:rPr>
        <w:t xml:space="preserve">Disse, em sequência, que na próxima semana será publicado o Edital de Credenciamento dos Planos de Saúde. Sobre o Prêmio de Trabalhos de Conclusão de Curso – </w:t>
      </w:r>
      <w:proofErr w:type="spellStart"/>
      <w:r w:rsidR="009A6302" w:rsidRPr="00741F1A">
        <w:rPr>
          <w:sz w:val="22"/>
          <w:szCs w:val="22"/>
        </w:rPr>
        <w:t>TCC’s</w:t>
      </w:r>
      <w:proofErr w:type="spellEnd"/>
      <w:r w:rsidR="009A6302" w:rsidRPr="00741F1A">
        <w:rPr>
          <w:sz w:val="22"/>
          <w:szCs w:val="22"/>
        </w:rPr>
        <w:t>, que recebeu o nome de Antônio Lúcio Ferrari, Isabel e Fernando trouxe ao conhecimento dos conselheiros as principais novidades e alterações do novo formato, tendo sido o certame discutido e aprovado por unanimidade por todos os conselheiros presentes.</w:t>
      </w:r>
      <w:r w:rsidRPr="00741F1A">
        <w:rPr>
          <w:rFonts w:eastAsia="Arial"/>
          <w:sz w:val="22"/>
          <w:szCs w:val="22"/>
        </w:rPr>
        <w:t xml:space="preserve"> </w:t>
      </w:r>
      <w:r w:rsidRPr="00741F1A">
        <w:rPr>
          <w:rFonts w:eastAsia="Arial"/>
          <w:color w:val="000000"/>
          <w:sz w:val="22"/>
          <w:szCs w:val="22"/>
        </w:rPr>
        <w:t>Os demais assuntos foram abordados no transcorrer da reunião.</w:t>
      </w:r>
      <w:r w:rsidRPr="00741F1A">
        <w:rPr>
          <w:rFonts w:eastAsia="Arial"/>
          <w:color w:val="222222"/>
          <w:sz w:val="22"/>
          <w:szCs w:val="22"/>
        </w:rPr>
        <w:t xml:space="preserve"> Encerrados os pontos de pauta previstos na reunião e, nada mais havendo a tratar, o </w:t>
      </w:r>
      <w:r w:rsidRPr="00741F1A">
        <w:rPr>
          <w:rFonts w:eastAsia="Arial"/>
          <w:b/>
          <w:color w:val="000000"/>
          <w:sz w:val="22"/>
          <w:szCs w:val="22"/>
        </w:rPr>
        <w:t xml:space="preserve">Presidente </w:t>
      </w:r>
      <w:r w:rsidRPr="00741F1A">
        <w:rPr>
          <w:rFonts w:eastAsia="Arial"/>
          <w:color w:val="222222"/>
          <w:sz w:val="22"/>
          <w:szCs w:val="22"/>
        </w:rPr>
        <w:t>agradeceu a todos e deu por encerrada a sessão do que, para constar, eu,</w:t>
      </w:r>
      <w:r w:rsidRPr="00741F1A">
        <w:rPr>
          <w:rFonts w:eastAsia="Arial"/>
          <w:color w:val="000000"/>
          <w:sz w:val="22"/>
          <w:szCs w:val="22"/>
        </w:rPr>
        <w:t xml:space="preserve"> </w:t>
      </w:r>
      <w:r w:rsidRPr="00741F1A">
        <w:rPr>
          <w:rFonts w:eastAsia="Arial"/>
          <w:b/>
          <w:color w:val="000000"/>
          <w:sz w:val="22"/>
          <w:szCs w:val="22"/>
        </w:rPr>
        <w:t>Guilherme Vieira Cipriano</w:t>
      </w:r>
      <w:r w:rsidRPr="00741F1A">
        <w:rPr>
          <w:rFonts w:eastAsia="Arial"/>
          <w:color w:val="000000"/>
          <w:sz w:val="22"/>
          <w:szCs w:val="22"/>
        </w:rPr>
        <w:t xml:space="preserve">, </w:t>
      </w:r>
      <w:r w:rsidRPr="00741F1A">
        <w:rPr>
          <w:rFonts w:eastAsia="Arial"/>
          <w:color w:val="222222"/>
          <w:sz w:val="22"/>
          <w:szCs w:val="22"/>
        </w:rPr>
        <w:t xml:space="preserve">secretariei a sessão, lavrei a presente súmula que, depois de lida e achada conforme, será assinada por mim e pelo Presidente do CAU/GO, </w:t>
      </w:r>
      <w:r w:rsidRPr="00741F1A">
        <w:rPr>
          <w:rFonts w:eastAsia="Arial"/>
          <w:b/>
          <w:color w:val="000000"/>
          <w:sz w:val="22"/>
          <w:szCs w:val="22"/>
        </w:rPr>
        <w:t>Fernando Camargo Chapadeiro</w:t>
      </w:r>
      <w:r w:rsidRPr="00741F1A">
        <w:rPr>
          <w:rFonts w:eastAsia="Arial"/>
          <w:color w:val="222222"/>
          <w:sz w:val="22"/>
          <w:szCs w:val="22"/>
        </w:rPr>
        <w:t xml:space="preserve">. Goiânia, ao vigésimo </w:t>
      </w:r>
      <w:r w:rsidR="009D6DE0" w:rsidRPr="00741F1A">
        <w:rPr>
          <w:rFonts w:eastAsia="Arial"/>
          <w:color w:val="222222"/>
          <w:sz w:val="22"/>
          <w:szCs w:val="22"/>
        </w:rPr>
        <w:t xml:space="preserve">quinto </w:t>
      </w:r>
      <w:r w:rsidRPr="00741F1A">
        <w:rPr>
          <w:rFonts w:eastAsia="Arial"/>
          <w:color w:val="222222"/>
          <w:sz w:val="22"/>
          <w:szCs w:val="22"/>
        </w:rPr>
        <w:t xml:space="preserve">dia do mês de </w:t>
      </w:r>
      <w:r w:rsidR="009D6DE0" w:rsidRPr="00741F1A">
        <w:rPr>
          <w:rFonts w:eastAsia="Arial"/>
          <w:color w:val="222222"/>
          <w:sz w:val="22"/>
          <w:szCs w:val="22"/>
        </w:rPr>
        <w:t xml:space="preserve">agosto </w:t>
      </w:r>
      <w:r w:rsidRPr="00741F1A">
        <w:rPr>
          <w:rFonts w:eastAsia="Arial"/>
          <w:color w:val="222222"/>
          <w:sz w:val="22"/>
          <w:szCs w:val="22"/>
        </w:rPr>
        <w:t>de 2022.</w:t>
      </w:r>
    </w:p>
    <w:p w:rsidR="008C4699" w:rsidRPr="00741F1A" w:rsidRDefault="008C4699">
      <w:pPr>
        <w:spacing w:line="276" w:lineRule="auto"/>
        <w:jc w:val="both"/>
        <w:rPr>
          <w:rFonts w:eastAsia="Arial"/>
          <w:sz w:val="22"/>
          <w:szCs w:val="22"/>
        </w:rPr>
      </w:pPr>
      <w:bookmarkStart w:id="0" w:name="_gjdgxs" w:colFirst="0" w:colLast="0"/>
      <w:bookmarkEnd w:id="0"/>
    </w:p>
    <w:p w:rsidR="00CC0193" w:rsidRDefault="00CC0193">
      <w:pPr>
        <w:spacing w:line="276" w:lineRule="auto"/>
        <w:jc w:val="both"/>
        <w:rPr>
          <w:rFonts w:eastAsia="Arial"/>
          <w:sz w:val="22"/>
          <w:szCs w:val="22"/>
        </w:rPr>
      </w:pPr>
    </w:p>
    <w:p w:rsidR="00741F1A" w:rsidRDefault="00741F1A">
      <w:pPr>
        <w:spacing w:line="276" w:lineRule="auto"/>
        <w:jc w:val="both"/>
        <w:rPr>
          <w:rFonts w:eastAsia="Arial"/>
          <w:sz w:val="22"/>
          <w:szCs w:val="22"/>
        </w:rPr>
      </w:pPr>
    </w:p>
    <w:p w:rsidR="00741F1A" w:rsidRPr="00741F1A" w:rsidRDefault="00741F1A">
      <w:pPr>
        <w:spacing w:line="276" w:lineRule="auto"/>
        <w:jc w:val="both"/>
        <w:rPr>
          <w:rFonts w:eastAsia="Arial"/>
          <w:sz w:val="22"/>
          <w:szCs w:val="22"/>
        </w:rPr>
      </w:pPr>
      <w:bookmarkStart w:id="1" w:name="_GoBack"/>
      <w:bookmarkEnd w:id="1"/>
    </w:p>
    <w:p w:rsidR="008C4699" w:rsidRPr="00741F1A" w:rsidRDefault="00CC0193">
      <w:pPr>
        <w:spacing w:line="276" w:lineRule="auto"/>
        <w:jc w:val="center"/>
        <w:rPr>
          <w:rFonts w:eastAsia="Arial"/>
          <w:color w:val="00000A"/>
          <w:sz w:val="22"/>
          <w:szCs w:val="22"/>
        </w:rPr>
      </w:pPr>
      <w:r w:rsidRPr="00741F1A">
        <w:rPr>
          <w:rFonts w:eastAsia="Arial"/>
          <w:b/>
          <w:color w:val="000000"/>
          <w:sz w:val="22"/>
          <w:szCs w:val="22"/>
        </w:rPr>
        <w:t>Fernando Camargo Chapadeiro</w:t>
      </w:r>
    </w:p>
    <w:p w:rsidR="008C4699" w:rsidRPr="00741F1A" w:rsidRDefault="00CC0193">
      <w:pPr>
        <w:spacing w:line="276" w:lineRule="auto"/>
        <w:jc w:val="center"/>
        <w:rPr>
          <w:rFonts w:eastAsia="Arial"/>
          <w:color w:val="00000A"/>
          <w:sz w:val="22"/>
          <w:szCs w:val="22"/>
        </w:rPr>
      </w:pPr>
      <w:r w:rsidRPr="00741F1A">
        <w:rPr>
          <w:rFonts w:eastAsia="Arial"/>
          <w:color w:val="00000A"/>
          <w:sz w:val="22"/>
          <w:szCs w:val="22"/>
        </w:rPr>
        <w:t>Presidente do CAU/GO</w:t>
      </w:r>
    </w:p>
    <w:p w:rsidR="008C4699" w:rsidRPr="00741F1A" w:rsidRDefault="008C4699">
      <w:pPr>
        <w:spacing w:line="276" w:lineRule="auto"/>
        <w:jc w:val="center"/>
        <w:rPr>
          <w:rFonts w:eastAsia="Arial"/>
          <w:sz w:val="22"/>
          <w:szCs w:val="22"/>
        </w:rPr>
      </w:pPr>
    </w:p>
    <w:p w:rsidR="008C4699" w:rsidRPr="00741F1A" w:rsidRDefault="008C4699">
      <w:pPr>
        <w:spacing w:line="276" w:lineRule="auto"/>
        <w:rPr>
          <w:rFonts w:eastAsia="Arial"/>
          <w:sz w:val="22"/>
          <w:szCs w:val="22"/>
        </w:rPr>
      </w:pPr>
    </w:p>
    <w:p w:rsidR="008C4699" w:rsidRPr="00741F1A" w:rsidRDefault="008C4699">
      <w:pPr>
        <w:spacing w:line="276" w:lineRule="auto"/>
        <w:jc w:val="center"/>
        <w:rPr>
          <w:rFonts w:eastAsia="Arial"/>
          <w:b/>
          <w:color w:val="222222"/>
          <w:sz w:val="22"/>
          <w:szCs w:val="22"/>
        </w:rPr>
      </w:pPr>
    </w:p>
    <w:p w:rsidR="008C4699" w:rsidRPr="00741F1A" w:rsidRDefault="008C4699">
      <w:pPr>
        <w:spacing w:line="276" w:lineRule="auto"/>
        <w:jc w:val="center"/>
        <w:rPr>
          <w:rFonts w:eastAsia="Arial"/>
          <w:b/>
          <w:color w:val="222222"/>
          <w:sz w:val="22"/>
          <w:szCs w:val="22"/>
        </w:rPr>
      </w:pPr>
    </w:p>
    <w:p w:rsidR="008C4699" w:rsidRPr="00741F1A" w:rsidRDefault="00CC0193">
      <w:pPr>
        <w:spacing w:line="276" w:lineRule="auto"/>
        <w:jc w:val="center"/>
        <w:rPr>
          <w:rFonts w:eastAsia="Arial"/>
          <w:color w:val="222222"/>
          <w:sz w:val="22"/>
          <w:szCs w:val="22"/>
        </w:rPr>
      </w:pPr>
      <w:r w:rsidRPr="00741F1A">
        <w:rPr>
          <w:rFonts w:eastAsia="Arial"/>
          <w:b/>
          <w:color w:val="222222"/>
          <w:sz w:val="22"/>
          <w:szCs w:val="22"/>
        </w:rPr>
        <w:t>Guilherme Vieira Cipriano</w:t>
      </w:r>
      <w:r w:rsidRPr="00741F1A">
        <w:rPr>
          <w:rFonts w:eastAsia="Arial"/>
          <w:color w:val="222222"/>
          <w:sz w:val="22"/>
          <w:szCs w:val="22"/>
        </w:rPr>
        <w:t xml:space="preserve"> </w:t>
      </w:r>
    </w:p>
    <w:p w:rsidR="008C4699" w:rsidRPr="00741F1A" w:rsidRDefault="00CC0193">
      <w:pPr>
        <w:spacing w:line="276" w:lineRule="auto"/>
        <w:jc w:val="center"/>
        <w:rPr>
          <w:rFonts w:eastAsia="Arial"/>
          <w:color w:val="222222"/>
          <w:sz w:val="22"/>
          <w:szCs w:val="22"/>
        </w:rPr>
      </w:pPr>
      <w:r w:rsidRPr="00741F1A">
        <w:rPr>
          <w:rFonts w:eastAsia="Arial"/>
          <w:color w:val="222222"/>
          <w:sz w:val="22"/>
          <w:szCs w:val="22"/>
        </w:rPr>
        <w:t>Assessor Jurídico e de Comissões</w:t>
      </w:r>
    </w:p>
    <w:sectPr w:rsidR="008C4699" w:rsidRPr="00741F1A">
      <w:headerReference w:type="default" r:id="rId7"/>
      <w:footerReference w:type="default" r:id="rId8"/>
      <w:pgSz w:w="11906" w:h="16838"/>
      <w:pgMar w:top="2552" w:right="1418" w:bottom="1701" w:left="1701" w:header="709" w:footer="6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330" w:rsidRDefault="00CC0193">
      <w:r>
        <w:separator/>
      </w:r>
    </w:p>
  </w:endnote>
  <w:endnote w:type="continuationSeparator" w:id="0">
    <w:p w:rsidR="00337330" w:rsidRDefault="00CC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99" w:rsidRDefault="00CC019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-1091887</wp:posOffset>
          </wp:positionH>
          <wp:positionV relativeFrom="paragraph">
            <wp:posOffset>610377</wp:posOffset>
          </wp:positionV>
          <wp:extent cx="7552690" cy="904240"/>
          <wp:effectExtent l="0" t="0" r="0" b="0"/>
          <wp:wrapSquare wrapText="bothSides" distT="0" distB="0" distL="114300" distR="114300"/>
          <wp:docPr id="2" name="image1.jpg" descr="Cab_Rod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b_Rod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90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4699" w:rsidRDefault="008C4699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:rsidR="008C4699" w:rsidRDefault="00CC019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color w:val="00000A"/>
        <w:sz w:val="24"/>
        <w:szCs w:val="24"/>
      </w:rPr>
      <w:fldChar w:fldCharType="begin"/>
    </w:r>
    <w:r>
      <w:rPr>
        <w:rFonts w:ascii="Cambria" w:eastAsia="Cambria" w:hAnsi="Cambria" w:cs="Cambria"/>
        <w:color w:val="00000A"/>
        <w:sz w:val="24"/>
        <w:szCs w:val="24"/>
      </w:rPr>
      <w:instrText>PAGE</w:instrText>
    </w:r>
    <w:r>
      <w:rPr>
        <w:rFonts w:ascii="Cambria" w:eastAsia="Cambria" w:hAnsi="Cambria" w:cs="Cambria"/>
        <w:color w:val="00000A"/>
        <w:sz w:val="24"/>
        <w:szCs w:val="24"/>
      </w:rPr>
      <w:fldChar w:fldCharType="separate"/>
    </w:r>
    <w:r w:rsidR="00C50CF7">
      <w:rPr>
        <w:rFonts w:ascii="Cambria" w:eastAsia="Cambria" w:hAnsi="Cambria" w:cs="Cambria"/>
        <w:noProof/>
        <w:color w:val="00000A"/>
        <w:sz w:val="24"/>
        <w:szCs w:val="24"/>
      </w:rPr>
      <w:t>1</w:t>
    </w:r>
    <w:r>
      <w:rPr>
        <w:rFonts w:ascii="Cambria" w:eastAsia="Cambria" w:hAnsi="Cambria" w:cs="Cambria"/>
        <w:color w:val="00000A"/>
        <w:sz w:val="24"/>
        <w:szCs w:val="24"/>
      </w:rPr>
      <w:fldChar w:fldCharType="end"/>
    </w:r>
  </w:p>
  <w:p w:rsidR="008C4699" w:rsidRDefault="008C4699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330" w:rsidRDefault="00CC0193">
      <w:r>
        <w:separator/>
      </w:r>
    </w:p>
  </w:footnote>
  <w:footnote w:type="continuationSeparator" w:id="0">
    <w:p w:rsidR="00337330" w:rsidRDefault="00CC0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99" w:rsidRDefault="00CC019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jc w:val="center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9240</wp:posOffset>
          </wp:positionH>
          <wp:positionV relativeFrom="page">
            <wp:align>top</wp:align>
          </wp:positionV>
          <wp:extent cx="7552800" cy="1257588"/>
          <wp:effectExtent l="0" t="0" r="0" b="0"/>
          <wp:wrapSquare wrapText="bothSides" distT="0" distB="0" distL="114300" distR="114300"/>
          <wp:docPr id="1" name="image2.jpg" descr="Cab_Rod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b_Rod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800" cy="1257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4699" w:rsidRDefault="008C4699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A1ACE43"/>
    <w:multiLevelType w:val="singleLevel"/>
    <w:tmpl w:val="4984BD56"/>
    <w:lvl w:ilvl="0">
      <w:start w:val="1"/>
      <w:numFmt w:val="upperRoman"/>
      <w:suff w:val="space"/>
      <w:lvlText w:val="%1)"/>
      <w:lvlJc w:val="left"/>
      <w:rPr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99"/>
    <w:rsid w:val="0000188B"/>
    <w:rsid w:val="000020EA"/>
    <w:rsid w:val="00144788"/>
    <w:rsid w:val="001E4DED"/>
    <w:rsid w:val="001F0B9C"/>
    <w:rsid w:val="002A41C3"/>
    <w:rsid w:val="002F6FBA"/>
    <w:rsid w:val="00337330"/>
    <w:rsid w:val="0045315F"/>
    <w:rsid w:val="006131AE"/>
    <w:rsid w:val="00741F1A"/>
    <w:rsid w:val="00790C3A"/>
    <w:rsid w:val="00863AC0"/>
    <w:rsid w:val="008C4699"/>
    <w:rsid w:val="00972537"/>
    <w:rsid w:val="009A6302"/>
    <w:rsid w:val="009D6DE0"/>
    <w:rsid w:val="009E405E"/>
    <w:rsid w:val="009F7561"/>
    <w:rsid w:val="00A50C19"/>
    <w:rsid w:val="00AA2749"/>
    <w:rsid w:val="00B17229"/>
    <w:rsid w:val="00B71B50"/>
    <w:rsid w:val="00BE78C1"/>
    <w:rsid w:val="00BF6388"/>
    <w:rsid w:val="00C05C49"/>
    <w:rsid w:val="00C50CF7"/>
    <w:rsid w:val="00C56895"/>
    <w:rsid w:val="00CC0193"/>
    <w:rsid w:val="00CE477D"/>
    <w:rsid w:val="00CF13E8"/>
    <w:rsid w:val="00D44750"/>
    <w:rsid w:val="00D563E0"/>
    <w:rsid w:val="00D64F5B"/>
    <w:rsid w:val="00E157C2"/>
    <w:rsid w:val="00EC3E19"/>
    <w:rsid w:val="00F547F5"/>
    <w:rsid w:val="00F571CE"/>
    <w:rsid w:val="00F65B38"/>
    <w:rsid w:val="00F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9252A8"/>
  <w15:docId w15:val="{158E1317-C0CF-4A64-AD81-62DF2679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C01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0193"/>
  </w:style>
  <w:style w:type="paragraph" w:styleId="Rodap">
    <w:name w:val="footer"/>
    <w:basedOn w:val="Normal"/>
    <w:link w:val="RodapChar"/>
    <w:uiPriority w:val="99"/>
    <w:unhideWhenUsed/>
    <w:rsid w:val="00CC01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1971</Words>
  <Characters>10647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guilherme</cp:lastModifiedBy>
  <cp:revision>42</cp:revision>
  <cp:lastPrinted>2022-08-25T15:44:00Z</cp:lastPrinted>
  <dcterms:created xsi:type="dcterms:W3CDTF">2022-08-25T14:45:00Z</dcterms:created>
  <dcterms:modified xsi:type="dcterms:W3CDTF">2022-08-26T16:51:00Z</dcterms:modified>
</cp:coreProperties>
</file>