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8AD98E" w14:textId="6C9EEABD" w:rsidR="00F02EF5" w:rsidRDefault="00CE14E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>PORTARIA Nº 31</w:t>
      </w:r>
      <w:r w:rsidR="00F02EF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DE 1</w:t>
      </w:r>
      <w:r w:rsidR="00F565FC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DE MAIO DE </w:t>
      </w:r>
      <w:r w:rsidR="00F02EF5">
        <w:rPr>
          <w:rFonts w:ascii="Arial" w:hAnsi="Arial" w:cs="Arial"/>
          <w:b/>
          <w:bCs/>
          <w:sz w:val="22"/>
          <w:szCs w:val="22"/>
        </w:rPr>
        <w:t>20</w:t>
      </w:r>
      <w:r w:rsidR="005C5482">
        <w:rPr>
          <w:rFonts w:ascii="Arial" w:hAnsi="Arial" w:cs="Arial"/>
          <w:b/>
          <w:bCs/>
          <w:sz w:val="22"/>
          <w:szCs w:val="22"/>
        </w:rPr>
        <w:t>2</w:t>
      </w:r>
      <w:r w:rsidR="009B3FB6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70C8FA2B" w14:textId="7777777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02FFD" w14:textId="3FA731EB" w:rsidR="00F02EF5" w:rsidRDefault="003400BA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Designa </w:t>
      </w:r>
      <w:r w:rsidR="00CE14E6" w:rsidRPr="00CE14E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Alcenira Vanderlinde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para o exercício de emprego de livre provimento e demissão e dá outras providências</w:t>
      </w:r>
      <w:r w:rsidR="00F02EF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408C8DB0" w:rsidR="00F02EF5" w:rsidRDefault="003400BA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>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0EC4FB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7D96B" w14:textId="324AB1D7" w:rsidR="003400BA" w:rsidRDefault="003400BA" w:rsidP="002A4A33">
      <w:pPr>
        <w:pStyle w:val="LO-Normal1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Designar, para exercer o Emprego de Livre Provimento e Demissão de </w:t>
      </w:r>
      <w:r w:rsidR="00507BB6" w:rsidRP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GERENTE GERAL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do Quadro de Pessoal do Conselho de Arquitetura e Urbanismo de Goiás (CAU/GO), previsto na alínea c, do inciso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5º da Deliberação Plenária – DPL nº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Sr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CE14E6" w:rsidRPr="00CE14E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ALCENIRA VANDERLINDE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a partir de 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 xml:space="preserve">20 de maio </w:t>
      </w:r>
      <w:r>
        <w:rPr>
          <w:rFonts w:ascii="Arial" w:eastAsia="Times New Roman" w:hAnsi="Arial" w:cs="Arial"/>
          <w:sz w:val="22"/>
          <w:szCs w:val="22"/>
          <w:lang w:eastAsia="pt-BR"/>
        </w:rPr>
        <w:t>de 202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6D523DB" w14:textId="6D3301F7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2°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As atribuições do Emprego de Livre Provimento e Demissão são as previstas na Deliberação Plenária – DPL nº 178/2020-CAU/GO, de 31/07/2020, </w:t>
      </w:r>
      <w:r w:rsidR="00E9472C">
        <w:rPr>
          <w:rFonts w:ascii="Arial" w:eastAsia="Times New Roman" w:hAnsi="Arial" w:cs="Arial"/>
          <w:sz w:val="22"/>
          <w:szCs w:val="22"/>
          <w:lang w:eastAsia="pt-BR"/>
        </w:rPr>
        <w:t xml:space="preserve">às quais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se obriga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designad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DFBA778" w14:textId="6731C8AF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carga horária será de 0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horas semanais.</w:t>
      </w:r>
    </w:p>
    <w:p w14:paraId="60AB9ABC" w14:textId="0AA5F099" w:rsidR="003400BA" w:rsidRPr="00077341" w:rsidRDefault="003400BA" w:rsidP="002A4A33">
      <w:pPr>
        <w:pStyle w:val="LO-Normal1"/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4°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Atribuir 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Gerente Geral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remuneração de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R$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E14E6" w:rsidRPr="00CE14E6">
        <w:rPr>
          <w:rFonts w:ascii="Arial" w:eastAsia="Times New Roman" w:hAnsi="Arial" w:cs="Arial"/>
          <w:sz w:val="22"/>
          <w:szCs w:val="22"/>
          <w:lang w:eastAsia="pt-BR"/>
        </w:rPr>
        <w:t>15.303,94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Q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uin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ze mil, 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trezentos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e tr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ês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reais e 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>noventa e quatro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centavos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), conforme previsto no Anexo II da </w:t>
      </w:r>
      <w:r>
        <w:rPr>
          <w:rFonts w:ascii="Arial" w:eastAsia="Times New Roman" w:hAnsi="Arial" w:cs="Arial"/>
          <w:sz w:val="22"/>
          <w:szCs w:val="22"/>
          <w:lang w:eastAsia="pt-BR"/>
        </w:rPr>
        <w:t>Deliberação Plenária – DPL n.º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19816DC" w14:textId="48FA8856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5°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 contrato de trabalho decorrente desta designação será regido pela Consolidação das Leis do Trabalho.</w:t>
      </w:r>
    </w:p>
    <w:p w14:paraId="43D969F2" w14:textId="4E4D296D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6°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emprego é de livre </w:t>
      </w:r>
      <w:r>
        <w:rPr>
          <w:rFonts w:ascii="Arial" w:eastAsia="Times New Roman" w:hAnsi="Arial" w:cs="Arial"/>
          <w:sz w:val="22"/>
          <w:szCs w:val="22"/>
          <w:lang w:eastAsia="pt-BR"/>
        </w:rPr>
        <w:t>provimento e demissão e, portanto, de caráter provisório e desempenho precário, não adquirindo quem o exerce o direito à continuidade no emprego, passível de demissão ad nutum.</w:t>
      </w:r>
    </w:p>
    <w:p w14:paraId="62827A92" w14:textId="013B20CE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7°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O ocupante do emprego não estará sujeito às normas contidas no Plano de Emprego, Carreira e Salários (PECS), que abrange apenas os empregos efetivos.</w:t>
      </w:r>
    </w:p>
    <w:p w14:paraId="56020AD3" w14:textId="54662905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8°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nesta data.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43DCAAF" w14:textId="77777777" w:rsidR="002A4A33" w:rsidRDefault="002A4A33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1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9B3FB6" w:rsidRDefault="005A6FB1" w:rsidP="005A6FB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 w:rsidRPr="009B3FB6">
        <w:rPr>
          <w:rFonts w:ascii="Arial" w:hAnsi="Arial" w:cs="Arial"/>
          <w:noProof/>
          <w:sz w:val="22"/>
          <w:szCs w:val="22"/>
        </w:rPr>
        <w:t>Presidente</w:t>
      </w:r>
      <w:bookmarkEnd w:id="1"/>
    </w:p>
    <w:sectPr w:rsidR="00F02EF5" w:rsidRPr="009B3FB6">
      <w:headerReference w:type="default" r:id="rId6"/>
      <w:footerReference w:type="default" r:id="rId7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1D7443"/>
    <w:rsid w:val="002A4A33"/>
    <w:rsid w:val="003400BA"/>
    <w:rsid w:val="00501CE4"/>
    <w:rsid w:val="00507BB6"/>
    <w:rsid w:val="00514909"/>
    <w:rsid w:val="00566BD7"/>
    <w:rsid w:val="005A6FB1"/>
    <w:rsid w:val="005C5482"/>
    <w:rsid w:val="006E22FF"/>
    <w:rsid w:val="0071562E"/>
    <w:rsid w:val="008139FD"/>
    <w:rsid w:val="00826202"/>
    <w:rsid w:val="00882335"/>
    <w:rsid w:val="00924E87"/>
    <w:rsid w:val="00950C6E"/>
    <w:rsid w:val="009B3FB6"/>
    <w:rsid w:val="00C40569"/>
    <w:rsid w:val="00CE14E6"/>
    <w:rsid w:val="00E9472C"/>
    <w:rsid w:val="00F02EF5"/>
    <w:rsid w:val="00F565FC"/>
    <w:rsid w:val="00F91AD4"/>
    <w:rsid w:val="00FA2758"/>
    <w:rsid w:val="00FC55E1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rsid w:val="003400BA"/>
    <w:pPr>
      <w:autoSpaceDE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1538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Laís Fleury - CAU/GO</cp:lastModifiedBy>
  <cp:revision>7</cp:revision>
  <cp:lastPrinted>2023-06-27T10:54:00Z</cp:lastPrinted>
  <dcterms:created xsi:type="dcterms:W3CDTF">2024-02-06T19:46:00Z</dcterms:created>
  <dcterms:modified xsi:type="dcterms:W3CDTF">2024-05-16T03:55:00Z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