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12BCE" w14:textId="77777777" w:rsidR="006D79B7" w:rsidRDefault="006D79B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684085" w14:textId="77777777" w:rsidR="006D79B7" w:rsidRDefault="006D79B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10486D" w14:textId="7BBDB6A5" w:rsidR="002842B3" w:rsidRDefault="0028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Portaria nº </w:t>
      </w:r>
      <w:r w:rsidR="00B03FB3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de </w:t>
      </w:r>
      <w:r w:rsidR="00B03FB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885D0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B03FB3">
        <w:rPr>
          <w:rFonts w:ascii="Arial" w:hAnsi="Arial" w:cs="Arial"/>
          <w:b/>
          <w:bCs/>
          <w:color w:val="000000"/>
          <w:sz w:val="22"/>
          <w:szCs w:val="22"/>
        </w:rPr>
        <w:t>fevereiro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202</w:t>
      </w:r>
      <w:r w:rsidR="00B03FB3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D1EE671" w14:textId="508D5DCC" w:rsidR="00FB065B" w:rsidRDefault="00240680" w:rsidP="006D79B7">
      <w:pPr>
        <w:spacing w:before="200" w:line="276" w:lineRule="auto"/>
        <w:ind w:left="401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Designa </w:t>
      </w:r>
      <w:r w:rsidR="00AB1CFB">
        <w:rPr>
          <w:rFonts w:ascii="Arial" w:hAnsi="Arial" w:cs="Arial"/>
          <w:b/>
          <w:bCs/>
          <w:sz w:val="22"/>
          <w:szCs w:val="22"/>
        </w:rPr>
        <w:t>o Gerente Geral do CAU/GO</w:t>
      </w:r>
      <w:r w:rsidR="00CA4A00">
        <w:rPr>
          <w:rFonts w:ascii="Arial" w:hAnsi="Arial" w:cs="Arial"/>
          <w:b/>
          <w:bCs/>
          <w:sz w:val="22"/>
          <w:szCs w:val="22"/>
        </w:rPr>
        <w:t xml:space="preserve"> para </w:t>
      </w:r>
      <w:r w:rsidR="000B5839">
        <w:rPr>
          <w:rFonts w:ascii="Arial" w:hAnsi="Arial" w:cs="Arial"/>
          <w:b/>
          <w:bCs/>
          <w:sz w:val="22"/>
          <w:szCs w:val="22"/>
        </w:rPr>
        <w:t xml:space="preserve">decidir sobre </w:t>
      </w:r>
      <w:r w:rsidR="00AB1CFB">
        <w:rPr>
          <w:rFonts w:ascii="Arial" w:hAnsi="Arial" w:cs="Arial"/>
          <w:b/>
          <w:bCs/>
          <w:sz w:val="22"/>
          <w:szCs w:val="22"/>
        </w:rPr>
        <w:t xml:space="preserve">aprovação das </w:t>
      </w:r>
      <w:r w:rsidR="000B5839">
        <w:rPr>
          <w:rFonts w:ascii="Arial" w:hAnsi="Arial" w:cs="Arial"/>
          <w:b/>
          <w:bCs/>
          <w:sz w:val="22"/>
          <w:szCs w:val="22"/>
        </w:rPr>
        <w:t>prestações de contas dos termos de fomento dos editais de chamada pública n</w:t>
      </w:r>
      <w:r w:rsidR="000B5839">
        <w:rPr>
          <w:rFonts w:ascii="Arial" w:hAnsi="Arial" w:cs="Arial"/>
          <w:b/>
          <w:bCs/>
          <w:sz w:val="22"/>
          <w:szCs w:val="22"/>
          <w:vertAlign w:val="superscript"/>
        </w:rPr>
        <w:t>os</w:t>
      </w:r>
      <w:r w:rsidR="000B5839">
        <w:rPr>
          <w:rFonts w:ascii="Arial" w:hAnsi="Arial" w:cs="Arial"/>
          <w:b/>
          <w:bCs/>
          <w:sz w:val="22"/>
          <w:szCs w:val="22"/>
        </w:rPr>
        <w:t xml:space="preserve"> 02/2023 e 03/2023</w:t>
      </w:r>
      <w:r w:rsidR="00FB065B">
        <w:rPr>
          <w:rFonts w:ascii="Arial" w:hAnsi="Arial" w:cs="Arial"/>
          <w:b/>
          <w:bCs/>
          <w:sz w:val="22"/>
          <w:szCs w:val="22"/>
        </w:rPr>
        <w:t>.</w:t>
      </w:r>
    </w:p>
    <w:p w14:paraId="5B2D663C" w14:textId="77777777" w:rsidR="002842B3" w:rsidRDefault="002842B3">
      <w:pPr>
        <w:ind w:left="4013"/>
        <w:jc w:val="both"/>
        <w:rPr>
          <w:rFonts w:ascii="Arial" w:hAnsi="Arial" w:cs="Calibri"/>
          <w:color w:val="000000"/>
          <w:sz w:val="22"/>
          <w:szCs w:val="22"/>
        </w:rPr>
      </w:pPr>
    </w:p>
    <w:p w14:paraId="77B7E21C" w14:textId="322D8C0A" w:rsidR="002842B3" w:rsidRDefault="0063414C" w:rsidP="000E4D4D">
      <w:pPr>
        <w:spacing w:line="276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A</w:t>
      </w:r>
      <w:r w:rsidR="002842B3">
        <w:rPr>
          <w:rFonts w:ascii="Arial" w:hAnsi="Arial" w:cs="Calibri"/>
          <w:b/>
          <w:bCs/>
          <w:color w:val="000000"/>
          <w:sz w:val="22"/>
          <w:szCs w:val="22"/>
        </w:rPr>
        <w:t xml:space="preserve"> Presidente do Conselho de Arquitetura e Urbanismo de Goiás CAU/GO</w:t>
      </w:r>
      <w:r w:rsidR="002842B3">
        <w:rPr>
          <w:rFonts w:ascii="Arial" w:hAnsi="Arial" w:cs="Calibri"/>
          <w:color w:val="000000"/>
          <w:sz w:val="22"/>
          <w:szCs w:val="22"/>
        </w:rPr>
        <w:t xml:space="preserve">, no uso de suas atribuições legais que lhe confere o art. 35, da lei </w:t>
      </w:r>
      <w:r>
        <w:rPr>
          <w:rFonts w:ascii="Arial" w:hAnsi="Arial" w:cs="Calibri"/>
          <w:color w:val="000000"/>
          <w:sz w:val="22"/>
          <w:szCs w:val="22"/>
        </w:rPr>
        <w:t xml:space="preserve">nº </w:t>
      </w:r>
      <w:r w:rsidR="002842B3">
        <w:rPr>
          <w:rFonts w:ascii="Arial" w:hAnsi="Arial" w:cs="Calibri"/>
          <w:color w:val="000000"/>
          <w:sz w:val="22"/>
          <w:szCs w:val="22"/>
        </w:rPr>
        <w:t>12.378, de 31 de dezembro de 2010</w:t>
      </w:r>
      <w:r w:rsidR="0047211E">
        <w:rPr>
          <w:rFonts w:ascii="Arial" w:hAnsi="Arial" w:cs="Calibri"/>
          <w:color w:val="000000"/>
          <w:sz w:val="22"/>
          <w:szCs w:val="22"/>
        </w:rPr>
        <w:t>,</w:t>
      </w:r>
      <w:r w:rsidR="00AB1CFB">
        <w:rPr>
          <w:rFonts w:ascii="Arial" w:hAnsi="Arial" w:cs="Calibri"/>
          <w:color w:val="000000"/>
          <w:sz w:val="22"/>
          <w:szCs w:val="22"/>
        </w:rPr>
        <w:t xml:space="preserve"> </w:t>
      </w:r>
      <w:r w:rsidR="002842B3">
        <w:rPr>
          <w:rFonts w:ascii="Arial" w:hAnsi="Arial" w:cs="Calibri"/>
          <w:color w:val="000000"/>
          <w:sz w:val="22"/>
          <w:szCs w:val="22"/>
        </w:rPr>
        <w:t xml:space="preserve">e o </w:t>
      </w:r>
      <w:r w:rsidR="00AB1CFB">
        <w:rPr>
          <w:rFonts w:ascii="Arial" w:hAnsi="Arial" w:cs="Calibri"/>
          <w:color w:val="000000"/>
          <w:sz w:val="22"/>
          <w:szCs w:val="22"/>
        </w:rPr>
        <w:t xml:space="preserve">art. 149 do </w:t>
      </w:r>
      <w:r w:rsidR="002842B3">
        <w:rPr>
          <w:rFonts w:ascii="Arial" w:hAnsi="Arial" w:cs="Calibri"/>
          <w:color w:val="000000"/>
          <w:sz w:val="22"/>
          <w:szCs w:val="22"/>
        </w:rPr>
        <w:t>Regimento Interno do CAU/GO</w:t>
      </w:r>
      <w:r w:rsidR="00240680">
        <w:rPr>
          <w:rFonts w:ascii="Arial" w:hAnsi="Arial" w:cs="Calibri"/>
          <w:color w:val="000000"/>
          <w:sz w:val="22"/>
          <w:szCs w:val="22"/>
        </w:rPr>
        <w:t>;</w:t>
      </w:r>
    </w:p>
    <w:p w14:paraId="646A55F7" w14:textId="0CFF10EB" w:rsidR="002842B3" w:rsidRDefault="00666905" w:rsidP="00D84953">
      <w:pPr>
        <w:spacing w:before="120" w:line="276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  <w:r w:rsidRPr="00D84953">
        <w:rPr>
          <w:rFonts w:ascii="Arial" w:hAnsi="Arial" w:cs="Calibri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Calibri"/>
          <w:color w:val="000000"/>
          <w:sz w:val="22"/>
          <w:szCs w:val="22"/>
        </w:rPr>
        <w:t xml:space="preserve"> o </w:t>
      </w:r>
      <w:r w:rsidR="007501B6">
        <w:rPr>
          <w:rFonts w:ascii="Arial" w:hAnsi="Arial" w:cs="Calibri"/>
          <w:color w:val="000000"/>
          <w:sz w:val="22"/>
          <w:szCs w:val="22"/>
        </w:rPr>
        <w:t xml:space="preserve">disposto no </w:t>
      </w:r>
      <w:r w:rsidR="00AB1CFB">
        <w:rPr>
          <w:rFonts w:ascii="Arial" w:hAnsi="Arial" w:cs="Calibri"/>
          <w:color w:val="000000"/>
          <w:sz w:val="22"/>
          <w:szCs w:val="22"/>
        </w:rPr>
        <w:t>§</w:t>
      </w:r>
      <w:r w:rsidR="00CA4A00">
        <w:rPr>
          <w:rFonts w:ascii="Arial" w:hAnsi="Arial" w:cs="Calibri"/>
          <w:color w:val="000000"/>
          <w:sz w:val="22"/>
          <w:szCs w:val="22"/>
        </w:rPr>
        <w:t>1º</w:t>
      </w:r>
      <w:r w:rsidR="007501B6">
        <w:rPr>
          <w:rFonts w:ascii="Arial" w:hAnsi="Arial" w:cs="Calibri"/>
          <w:color w:val="000000"/>
          <w:sz w:val="22"/>
          <w:szCs w:val="22"/>
        </w:rPr>
        <w:t xml:space="preserve"> do </w:t>
      </w:r>
      <w:r>
        <w:rPr>
          <w:rFonts w:ascii="Arial" w:hAnsi="Arial" w:cs="Calibri"/>
          <w:color w:val="000000"/>
          <w:sz w:val="22"/>
          <w:szCs w:val="22"/>
        </w:rPr>
        <w:t xml:space="preserve">art. </w:t>
      </w:r>
      <w:r w:rsidR="007501B6">
        <w:rPr>
          <w:rFonts w:ascii="Arial" w:hAnsi="Arial" w:cs="Calibri"/>
          <w:color w:val="000000"/>
          <w:sz w:val="22"/>
          <w:szCs w:val="22"/>
        </w:rPr>
        <w:t>72</w:t>
      </w:r>
      <w:r>
        <w:rPr>
          <w:rFonts w:ascii="Arial" w:hAnsi="Arial" w:cs="Calibri"/>
          <w:color w:val="000000"/>
          <w:sz w:val="22"/>
          <w:szCs w:val="22"/>
        </w:rPr>
        <w:t xml:space="preserve"> d</w:t>
      </w:r>
      <w:r w:rsidR="007501B6">
        <w:rPr>
          <w:rFonts w:ascii="Arial" w:hAnsi="Arial" w:cs="Calibri"/>
          <w:color w:val="000000"/>
          <w:sz w:val="22"/>
          <w:szCs w:val="22"/>
        </w:rPr>
        <w:t>a</w:t>
      </w:r>
      <w:r>
        <w:rPr>
          <w:rFonts w:ascii="Arial" w:hAnsi="Arial" w:cs="Calibri"/>
          <w:color w:val="000000"/>
          <w:sz w:val="22"/>
          <w:szCs w:val="22"/>
        </w:rPr>
        <w:t xml:space="preserve"> Lei nº 13.019/2014</w:t>
      </w:r>
      <w:r w:rsidR="00240680">
        <w:rPr>
          <w:rFonts w:ascii="Arial" w:hAnsi="Arial" w:cs="Calibri"/>
          <w:color w:val="000000"/>
          <w:sz w:val="22"/>
          <w:szCs w:val="22"/>
        </w:rPr>
        <w:t>;</w:t>
      </w:r>
    </w:p>
    <w:p w14:paraId="06F36DB2" w14:textId="18BE1FB5" w:rsidR="00D84953" w:rsidRDefault="00D84953" w:rsidP="00D84953">
      <w:pPr>
        <w:spacing w:before="120" w:line="276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  <w:r w:rsidRPr="00D84953">
        <w:rPr>
          <w:rFonts w:ascii="Arial" w:hAnsi="Arial" w:cs="Calibri"/>
          <w:b/>
          <w:bCs/>
          <w:color w:val="000000"/>
          <w:sz w:val="22"/>
          <w:szCs w:val="22"/>
        </w:rPr>
        <w:t xml:space="preserve">Considerando </w:t>
      </w:r>
      <w:r>
        <w:rPr>
          <w:rFonts w:ascii="Arial" w:hAnsi="Arial" w:cs="Calibri"/>
          <w:color w:val="000000"/>
          <w:sz w:val="22"/>
          <w:szCs w:val="22"/>
        </w:rPr>
        <w:t>o disposto no item 16.8 do Edital de Chamada Pública</w:t>
      </w:r>
      <w:r w:rsidR="00240680">
        <w:rPr>
          <w:rFonts w:ascii="Arial" w:hAnsi="Arial" w:cs="Calibri"/>
          <w:color w:val="000000"/>
          <w:sz w:val="22"/>
          <w:szCs w:val="22"/>
        </w:rPr>
        <w:t xml:space="preserve"> </w:t>
      </w:r>
      <w:r>
        <w:rPr>
          <w:rFonts w:ascii="Arial" w:hAnsi="Arial" w:cs="Calibri"/>
          <w:color w:val="000000"/>
          <w:sz w:val="22"/>
          <w:szCs w:val="22"/>
        </w:rPr>
        <w:t>CAU/GO nº 02/2023 – Eventos, Publicações e Produções</w:t>
      </w:r>
      <w:r w:rsidR="00361B5E">
        <w:rPr>
          <w:rFonts w:ascii="Arial" w:hAnsi="Arial" w:cs="Calibri"/>
          <w:color w:val="000000"/>
          <w:sz w:val="22"/>
          <w:szCs w:val="22"/>
        </w:rPr>
        <w:t xml:space="preserve"> e no item 14.10 do Edital de Chamamento Público nº 02/2023 ATHIS</w:t>
      </w:r>
      <w:r>
        <w:rPr>
          <w:rFonts w:ascii="Arial" w:hAnsi="Arial" w:cs="Calibri"/>
          <w:color w:val="000000"/>
          <w:sz w:val="22"/>
          <w:szCs w:val="22"/>
        </w:rPr>
        <w:t>;</w:t>
      </w:r>
    </w:p>
    <w:p w14:paraId="44738DDA" w14:textId="21C8DF5C" w:rsidR="007501B6" w:rsidRDefault="007501B6" w:rsidP="00D84953">
      <w:pPr>
        <w:spacing w:before="120" w:line="276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  <w:r w:rsidRPr="00D84953">
        <w:rPr>
          <w:rFonts w:ascii="Arial" w:hAnsi="Arial" w:cs="Calibri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Calibri"/>
          <w:color w:val="000000"/>
          <w:sz w:val="22"/>
          <w:szCs w:val="22"/>
        </w:rPr>
        <w:t xml:space="preserve"> o </w:t>
      </w:r>
      <w:r w:rsidR="00AB1CFB">
        <w:rPr>
          <w:rFonts w:ascii="Arial" w:hAnsi="Arial" w:cs="Calibri"/>
          <w:color w:val="000000"/>
          <w:sz w:val="22"/>
          <w:szCs w:val="22"/>
        </w:rPr>
        <w:t>disposto no inciso LXII do art. 149 do Regimento Interno do CAU/GO</w:t>
      </w:r>
      <w:r w:rsidR="00240680">
        <w:rPr>
          <w:rFonts w:ascii="Arial" w:hAnsi="Arial" w:cs="Calibri"/>
          <w:color w:val="000000"/>
          <w:sz w:val="22"/>
          <w:szCs w:val="22"/>
        </w:rPr>
        <w:t>;</w:t>
      </w:r>
    </w:p>
    <w:p w14:paraId="364954E6" w14:textId="77777777" w:rsidR="00666905" w:rsidRDefault="00666905" w:rsidP="000E4D4D">
      <w:pPr>
        <w:spacing w:line="276" w:lineRule="auto"/>
        <w:ind w:firstLine="1134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</w:p>
    <w:p w14:paraId="5E70C011" w14:textId="77777777" w:rsidR="002842B3" w:rsidRDefault="002842B3" w:rsidP="000E4D4D">
      <w:pPr>
        <w:spacing w:line="276" w:lineRule="auto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RESOLVE:</w:t>
      </w:r>
    </w:p>
    <w:p w14:paraId="26853620" w14:textId="559DEFE0" w:rsidR="002842B3" w:rsidRDefault="002842B3" w:rsidP="002179D7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 w:rsidR="00D84953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84953">
        <w:rPr>
          <w:rFonts w:ascii="Arial" w:hAnsi="Arial" w:cs="Arial"/>
          <w:color w:val="000000"/>
          <w:sz w:val="22"/>
          <w:szCs w:val="22"/>
        </w:rPr>
        <w:t xml:space="preserve">Designar, no âmbito dos processos administrativos </w:t>
      </w:r>
      <w:r w:rsidR="000B5839">
        <w:rPr>
          <w:rFonts w:ascii="Arial" w:hAnsi="Arial" w:cs="Arial"/>
          <w:color w:val="000000"/>
          <w:sz w:val="22"/>
          <w:szCs w:val="22"/>
        </w:rPr>
        <w:t xml:space="preserve">e termos de fomento </w:t>
      </w:r>
      <w:r w:rsidR="00D84953">
        <w:rPr>
          <w:rFonts w:ascii="Arial" w:hAnsi="Arial" w:cs="Arial"/>
          <w:color w:val="000000"/>
          <w:sz w:val="22"/>
          <w:szCs w:val="22"/>
        </w:rPr>
        <w:t xml:space="preserve">advindos do Edital de Chamada Pública CAU/GO nº 02/2023 e do Edital de Chamamento Público nº 03/2023 ATHIS, </w:t>
      </w:r>
      <w:r w:rsidR="004C1CF0">
        <w:rPr>
          <w:rFonts w:ascii="Arial" w:hAnsi="Arial" w:cs="Arial"/>
          <w:color w:val="000000"/>
          <w:sz w:val="22"/>
          <w:szCs w:val="22"/>
        </w:rPr>
        <w:t>o empregado GLAUCO LUCIO RIEDI GOBBATO, Gerente Geral do CAU/GO</w:t>
      </w:r>
      <w:r w:rsidR="000B5839">
        <w:rPr>
          <w:rFonts w:ascii="Arial" w:hAnsi="Arial" w:cs="Arial"/>
          <w:color w:val="000000"/>
          <w:sz w:val="22"/>
          <w:szCs w:val="22"/>
        </w:rPr>
        <w:t>, para responder pela decisão sobre aprovação das Prestações de Contas das instituições parceiras.</w:t>
      </w:r>
    </w:p>
    <w:p w14:paraId="2FE7C2B7" w14:textId="77777777" w:rsidR="002842B3" w:rsidRDefault="002842B3" w:rsidP="000E4D4D">
      <w:pPr>
        <w:spacing w:line="276" w:lineRule="auto"/>
        <w:ind w:firstLine="113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925ABA3" w14:textId="1B3B9F78" w:rsidR="002842B3" w:rsidRDefault="002842B3" w:rsidP="000E4D4D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2º</w:t>
      </w:r>
      <w:r w:rsidR="000B5839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Compete </w:t>
      </w:r>
      <w:r w:rsidR="004E2505">
        <w:rPr>
          <w:rFonts w:ascii="Arial" w:hAnsi="Arial" w:cs="Arial"/>
          <w:bCs/>
          <w:color w:val="000000"/>
          <w:sz w:val="22"/>
          <w:szCs w:val="22"/>
        </w:rPr>
        <w:t>ao referido empregado</w:t>
      </w:r>
      <w:r>
        <w:rPr>
          <w:rFonts w:ascii="Arial" w:hAnsi="Arial" w:cs="Arial"/>
          <w:sz w:val="22"/>
          <w:szCs w:val="22"/>
        </w:rPr>
        <w:t>:</w:t>
      </w:r>
    </w:p>
    <w:p w14:paraId="510AEC56" w14:textId="77777777" w:rsidR="004E2505" w:rsidRDefault="002842B3" w:rsidP="006B2AA6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4E2505">
        <w:rPr>
          <w:sz w:val="22"/>
          <w:szCs w:val="22"/>
        </w:rPr>
        <w:t>Analisar e emitir parecer conclusivo sobre as prestações de contas das instituições parceiras;</w:t>
      </w:r>
    </w:p>
    <w:p w14:paraId="76B8ED6E" w14:textId="0E09C62B" w:rsidR="002842B3" w:rsidRDefault="002842B3" w:rsidP="006B2AA6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790AF6">
        <w:rPr>
          <w:sz w:val="22"/>
          <w:szCs w:val="22"/>
        </w:rPr>
        <w:t>Conceder prazos às instituições parceiras para sanar eventuais irregularidades ou apresentar a prestação de contas em caso de omissão</w:t>
      </w:r>
      <w:r>
        <w:rPr>
          <w:sz w:val="22"/>
          <w:szCs w:val="22"/>
        </w:rPr>
        <w:t xml:space="preserve">; </w:t>
      </w:r>
    </w:p>
    <w:p w14:paraId="665F1DCC" w14:textId="625674C0" w:rsidR="003D2F42" w:rsidRDefault="003D2F42" w:rsidP="006B2AA6">
      <w:pPr>
        <w:spacing w:line="276" w:lineRule="auto"/>
        <w:ind w:left="7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2842B3">
        <w:rPr>
          <w:rFonts w:ascii="Arial" w:hAnsi="Arial" w:cs="Arial"/>
          <w:sz w:val="22"/>
          <w:szCs w:val="22"/>
        </w:rPr>
        <w:t xml:space="preserve">. </w:t>
      </w:r>
      <w:r w:rsidR="00790AF6">
        <w:rPr>
          <w:rFonts w:ascii="Arial" w:hAnsi="Arial" w:cs="Arial"/>
          <w:sz w:val="22"/>
          <w:szCs w:val="22"/>
        </w:rPr>
        <w:t>Providenciar aplicação de sanções às instituições parceiras em caso de reprovação de prestação de contas</w:t>
      </w:r>
      <w:r w:rsidR="00FB065B">
        <w:rPr>
          <w:rFonts w:ascii="Arial" w:hAnsi="Arial" w:cs="Arial"/>
          <w:sz w:val="22"/>
          <w:szCs w:val="22"/>
        </w:rPr>
        <w:t>.</w:t>
      </w:r>
    </w:p>
    <w:p w14:paraId="6A0716BD" w14:textId="77777777" w:rsidR="002842B3" w:rsidRDefault="002842B3" w:rsidP="000E4D4D">
      <w:pPr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E73CB0A" w14:textId="0885E5DD" w:rsidR="00361B5E" w:rsidRDefault="002842B3" w:rsidP="000E4D4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3º</w:t>
      </w:r>
      <w:r w:rsidR="00361B5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361B5E">
        <w:rPr>
          <w:rFonts w:ascii="Arial" w:hAnsi="Arial" w:cs="Arial"/>
          <w:color w:val="000000"/>
          <w:sz w:val="22"/>
          <w:szCs w:val="22"/>
        </w:rPr>
        <w:t>O empregado designado deverá exercer as atribuições de decisão sobre aprovação de prestações de contas cumulativamente com as atribuições ordinárias do emprego público ocupado.</w:t>
      </w:r>
    </w:p>
    <w:p w14:paraId="2DECE5AD" w14:textId="77777777" w:rsidR="00361B5E" w:rsidRPr="00361B5E" w:rsidRDefault="00361B5E" w:rsidP="000E4D4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D0045A0" w14:textId="12A224EB" w:rsidR="002842B3" w:rsidRDefault="00361B5E" w:rsidP="000E4D4D">
      <w:pPr>
        <w:spacing w:line="276" w:lineRule="auto"/>
        <w:jc w:val="both"/>
        <w:rPr>
          <w:rFonts w:ascii="Arial" w:hAnsi="Arial" w:cs="Calibri"/>
          <w:color w:val="000000"/>
          <w:sz w:val="22"/>
          <w:szCs w:val="22"/>
        </w:rPr>
      </w:pPr>
      <w:r w:rsidRPr="00361B5E">
        <w:rPr>
          <w:rFonts w:ascii="Arial" w:hAnsi="Arial" w:cs="Arial"/>
          <w:b/>
          <w:bCs/>
          <w:color w:val="000000"/>
          <w:sz w:val="22"/>
          <w:szCs w:val="22"/>
        </w:rPr>
        <w:t>Art. 4º.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842B3">
        <w:rPr>
          <w:rFonts w:ascii="Arial" w:hAnsi="Arial" w:cs="Arial"/>
          <w:color w:val="000000"/>
          <w:sz w:val="22"/>
          <w:szCs w:val="22"/>
        </w:rPr>
        <w:t>Esta Portaria entra em vigor na presente data.</w:t>
      </w:r>
    </w:p>
    <w:p w14:paraId="7E7BD35A" w14:textId="77777777" w:rsidR="002842B3" w:rsidRDefault="002842B3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6F6827CB" w14:textId="77777777" w:rsidR="002842B3" w:rsidRDefault="002842B3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09CB7995" w14:textId="485DF970" w:rsidR="002842B3" w:rsidRDefault="002842B3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5837283C" w14:textId="77777777" w:rsidR="00AF777B" w:rsidRDefault="00AF777B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5E03ECB8" w14:textId="77777777" w:rsidR="002842B3" w:rsidRDefault="002842B3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579D3365" w14:textId="77777777" w:rsidR="002842B3" w:rsidRDefault="002842B3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44C9A0C1" w14:textId="77777777" w:rsidR="0002199E" w:rsidRDefault="0002199E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0628D7A5" w14:textId="79AA0D6D" w:rsidR="002842B3" w:rsidRDefault="0063414C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Simone Buiate Brandão</w:t>
      </w:r>
    </w:p>
    <w:p w14:paraId="67E58C03" w14:textId="64BCE6E7" w:rsidR="002842B3" w:rsidRPr="0063414C" w:rsidRDefault="002842B3" w:rsidP="0063414C">
      <w:pPr>
        <w:spacing w:before="120"/>
        <w:jc w:val="center"/>
        <w:rPr>
          <w:rFonts w:ascii="Arial" w:hAnsi="Arial" w:cs="Calibri"/>
          <w:bCs/>
          <w:color w:val="000000"/>
          <w:sz w:val="22"/>
          <w:szCs w:val="22"/>
        </w:rPr>
      </w:pPr>
      <w:r w:rsidRPr="0063414C">
        <w:rPr>
          <w:rFonts w:ascii="Arial" w:hAnsi="Arial" w:cs="Arial"/>
          <w:bCs/>
          <w:color w:val="000000"/>
          <w:sz w:val="22"/>
          <w:szCs w:val="22"/>
        </w:rPr>
        <w:t>Presidente</w:t>
      </w:r>
    </w:p>
    <w:sectPr w:rsidR="002842B3" w:rsidRPr="0063414C" w:rsidSect="006D79B7">
      <w:headerReference w:type="default" r:id="rId7"/>
      <w:footerReference w:type="default" r:id="rId8"/>
      <w:footnotePr>
        <w:pos w:val="beneathText"/>
      </w:footnotePr>
      <w:pgSz w:w="11906" w:h="16838" w:code="9"/>
      <w:pgMar w:top="1418" w:right="1474" w:bottom="1021" w:left="147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A956" w14:textId="77777777" w:rsidR="00E71A01" w:rsidRDefault="00E71A01">
      <w:r>
        <w:separator/>
      </w:r>
    </w:p>
  </w:endnote>
  <w:endnote w:type="continuationSeparator" w:id="0">
    <w:p w14:paraId="2A3AF711" w14:textId="77777777" w:rsidR="00E71A01" w:rsidRDefault="00E7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1C37" w14:textId="70AD60CB" w:rsidR="002842B3" w:rsidRDefault="00FB065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6C5DA3" wp14:editId="643314A6">
          <wp:simplePos x="0" y="0"/>
          <wp:positionH relativeFrom="page">
            <wp:align>right</wp:align>
          </wp:positionH>
          <wp:positionV relativeFrom="paragraph">
            <wp:posOffset>-531495</wp:posOffset>
          </wp:positionV>
          <wp:extent cx="7612214" cy="917512"/>
          <wp:effectExtent l="0" t="0" r="0" b="0"/>
          <wp:wrapNone/>
          <wp:docPr id="180471945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214" cy="91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C11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DF47897" wp14:editId="36C3188A">
          <wp:simplePos x="0" y="0"/>
          <wp:positionH relativeFrom="column">
            <wp:posOffset>6350</wp:posOffset>
          </wp:positionH>
          <wp:positionV relativeFrom="paragraph">
            <wp:posOffset>9469755</wp:posOffset>
          </wp:positionV>
          <wp:extent cx="7553325" cy="589280"/>
          <wp:effectExtent l="0" t="0" r="0" b="0"/>
          <wp:wrapSquare wrapText="bothSides"/>
          <wp:docPr id="57370363" name="Imagem 7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omunicacao8\Documents\Comunicação_Neyron\2015\Material_Gráfico\JPEG\cabrod2\Cab_Rod rgb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3C55" w14:textId="77777777" w:rsidR="00E71A01" w:rsidRDefault="00E71A01">
      <w:r>
        <w:separator/>
      </w:r>
    </w:p>
  </w:footnote>
  <w:footnote w:type="continuationSeparator" w:id="0">
    <w:p w14:paraId="42BC877F" w14:textId="77777777" w:rsidR="00E71A01" w:rsidRDefault="00E7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AF9" w14:textId="77777777" w:rsidR="002842B3" w:rsidRDefault="00D44C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894DE1D" wp14:editId="2B63D993">
          <wp:simplePos x="0" y="0"/>
          <wp:positionH relativeFrom="page">
            <wp:align>left</wp:align>
          </wp:positionH>
          <wp:positionV relativeFrom="margin">
            <wp:posOffset>-1062355</wp:posOffset>
          </wp:positionV>
          <wp:extent cx="7553325" cy="1257300"/>
          <wp:effectExtent l="0" t="0" r="9525" b="0"/>
          <wp:wrapNone/>
          <wp:docPr id="165195397" name="Imagem 6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EA"/>
    <w:multiLevelType w:val="hybridMultilevel"/>
    <w:tmpl w:val="68144F96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8B5F1F"/>
    <w:multiLevelType w:val="multilevel"/>
    <w:tmpl w:val="1F8B5F1F"/>
    <w:lvl w:ilvl="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E07A3"/>
    <w:multiLevelType w:val="multilevel"/>
    <w:tmpl w:val="03CA93E8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6AAEC"/>
    <w:multiLevelType w:val="singleLevel"/>
    <w:tmpl w:val="66E6AAEC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716C12F2"/>
    <w:multiLevelType w:val="multilevel"/>
    <w:tmpl w:val="4238F038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17605103">
    <w:abstractNumId w:val="1"/>
  </w:num>
  <w:num w:numId="2" w16cid:durableId="670834236">
    <w:abstractNumId w:val="2"/>
  </w:num>
  <w:num w:numId="3" w16cid:durableId="441144388">
    <w:abstractNumId w:val="4"/>
  </w:num>
  <w:num w:numId="4" w16cid:durableId="2143885455">
    <w:abstractNumId w:val="3"/>
  </w:num>
  <w:num w:numId="5" w16cid:durableId="117140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52"/>
    <w:rsid w:val="0002199E"/>
    <w:rsid w:val="00040779"/>
    <w:rsid w:val="000667E0"/>
    <w:rsid w:val="000858AA"/>
    <w:rsid w:val="000B5839"/>
    <w:rsid w:val="000E4D4D"/>
    <w:rsid w:val="000F0706"/>
    <w:rsid w:val="000F4A72"/>
    <w:rsid w:val="0010455B"/>
    <w:rsid w:val="00114A78"/>
    <w:rsid w:val="001319BD"/>
    <w:rsid w:val="001374AA"/>
    <w:rsid w:val="00157CF0"/>
    <w:rsid w:val="001661EA"/>
    <w:rsid w:val="00182428"/>
    <w:rsid w:val="001D47B3"/>
    <w:rsid w:val="002179D7"/>
    <w:rsid w:val="00240680"/>
    <w:rsid w:val="002842B3"/>
    <w:rsid w:val="002C764D"/>
    <w:rsid w:val="00361B5E"/>
    <w:rsid w:val="003D2F42"/>
    <w:rsid w:val="00405254"/>
    <w:rsid w:val="0047211E"/>
    <w:rsid w:val="004C1CF0"/>
    <w:rsid w:val="004E2505"/>
    <w:rsid w:val="004F32B6"/>
    <w:rsid w:val="00563677"/>
    <w:rsid w:val="005A6001"/>
    <w:rsid w:val="005D6737"/>
    <w:rsid w:val="0061292E"/>
    <w:rsid w:val="00622DBB"/>
    <w:rsid w:val="0063414C"/>
    <w:rsid w:val="00640F9A"/>
    <w:rsid w:val="00666905"/>
    <w:rsid w:val="00695C48"/>
    <w:rsid w:val="006969B2"/>
    <w:rsid w:val="006B2AA6"/>
    <w:rsid w:val="006C53E1"/>
    <w:rsid w:val="006C7423"/>
    <w:rsid w:val="006D6CEB"/>
    <w:rsid w:val="006D79B7"/>
    <w:rsid w:val="007501B6"/>
    <w:rsid w:val="00753EB2"/>
    <w:rsid w:val="00790AF6"/>
    <w:rsid w:val="007C4991"/>
    <w:rsid w:val="007F1741"/>
    <w:rsid w:val="008206FD"/>
    <w:rsid w:val="00876680"/>
    <w:rsid w:val="00880A35"/>
    <w:rsid w:val="00885D08"/>
    <w:rsid w:val="008B76BC"/>
    <w:rsid w:val="008D734C"/>
    <w:rsid w:val="00971FAD"/>
    <w:rsid w:val="00973182"/>
    <w:rsid w:val="00A02251"/>
    <w:rsid w:val="00A95548"/>
    <w:rsid w:val="00AB1CFB"/>
    <w:rsid w:val="00AF777B"/>
    <w:rsid w:val="00B03FB3"/>
    <w:rsid w:val="00B32ABD"/>
    <w:rsid w:val="00BB3214"/>
    <w:rsid w:val="00C33BF2"/>
    <w:rsid w:val="00CA4A00"/>
    <w:rsid w:val="00CD6385"/>
    <w:rsid w:val="00CF63F8"/>
    <w:rsid w:val="00D35A0E"/>
    <w:rsid w:val="00D44C11"/>
    <w:rsid w:val="00D62B75"/>
    <w:rsid w:val="00D8420C"/>
    <w:rsid w:val="00D84953"/>
    <w:rsid w:val="00DA4D2F"/>
    <w:rsid w:val="00DE6C38"/>
    <w:rsid w:val="00E110B5"/>
    <w:rsid w:val="00E33552"/>
    <w:rsid w:val="00E71A01"/>
    <w:rsid w:val="00EB64ED"/>
    <w:rsid w:val="00F66BD9"/>
    <w:rsid w:val="00FB065B"/>
    <w:rsid w:val="00FC7A25"/>
    <w:rsid w:val="00FF2D69"/>
    <w:rsid w:val="0806102D"/>
    <w:rsid w:val="12CB1D08"/>
    <w:rsid w:val="1F382AD0"/>
    <w:rsid w:val="29A86CA8"/>
    <w:rsid w:val="2BB5629D"/>
    <w:rsid w:val="3A5A3230"/>
    <w:rsid w:val="558551ED"/>
    <w:rsid w:val="629E4B04"/>
    <w:rsid w:val="69190C70"/>
    <w:rsid w:val="721177EE"/>
    <w:rsid w:val="73752B27"/>
    <w:rsid w:val="74730C11"/>
    <w:rsid w:val="762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600DE81A"/>
  <w15:chartTrackingRefBased/>
  <w15:docId w15:val="{0B5C5259-BA60-4852-A8D1-7DBEAFA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styleId="Hyperlink">
    <w:name w:val="Hyperlink"/>
    <w:uiPriority w:val="6"/>
    <w:rPr>
      <w:color w:val="000080"/>
      <w:u w:val="single"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TextodebaloChar">
    <w:name w:val="Texto de balão Char"/>
    <w:uiPriority w:val="7"/>
    <w:rPr>
      <w:rFonts w:ascii="Tahoma" w:eastAsia="MS Mincho" w:hAnsi="Tahoma" w:cs="Tahoma"/>
      <w:sz w:val="16"/>
      <w:szCs w:val="16"/>
      <w:lang w:eastAsia="zh-CN"/>
    </w:rPr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">
    <w:name w:val="WW-Absatz-Standardschriftart1111111"/>
    <w:uiPriority w:val="2"/>
  </w:style>
  <w:style w:type="character" w:customStyle="1" w:styleId="WW-Absatz-Standardschriftart111">
    <w:name w:val="WW-Absatz-Standardschriftart111"/>
    <w:uiPriority w:val="2"/>
  </w:style>
  <w:style w:type="character" w:customStyle="1" w:styleId="WW-Absatz-Standardschriftart111111">
    <w:name w:val="WW-Absatz-Standardschriftart111111"/>
    <w:uiPriority w:val="2"/>
  </w:style>
  <w:style w:type="character" w:customStyle="1" w:styleId="CabealhoChar">
    <w:name w:val="Cabeçalho Char"/>
    <w:uiPriority w:val="6"/>
  </w:style>
  <w:style w:type="character" w:customStyle="1" w:styleId="Fontepargpadro1">
    <w:name w:val="Fonte parág. padrão1"/>
    <w:uiPriority w:val="6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RodapChar">
    <w:name w:val="Rodapé Char"/>
    <w:uiPriority w:val="6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Fontepargpadro11">
    <w:name w:val="Fonte parág. padrão11"/>
    <w:uiPriority w:val="6"/>
  </w:style>
  <w:style w:type="character" w:customStyle="1" w:styleId="Absatz-Standardschriftart">
    <w:name w:val="Absatz-Standardschriftart"/>
    <w:uiPriority w:val="7"/>
  </w:style>
  <w:style w:type="character" w:customStyle="1" w:styleId="WW-Absatz-Standardschriftart1111">
    <w:name w:val="WW-Absatz-Standardschriftart1111"/>
    <w:uiPriority w:val="2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">
    <w:name w:val="WW-Absatz-Standardschriftart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WW-Absatz-Standardschriftart11111111">
    <w:name w:val="WW-Absatz-Standardschriftart11111111"/>
    <w:uiPriority w:val="2"/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pPr>
      <w:spacing w:before="121"/>
      <w:ind w:left="122"/>
      <w:jc w:val="both"/>
    </w:p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SemEspaamento1">
    <w:name w:val="Sem Espaçamento1"/>
    <w:uiPriority w:val="6"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Luciene Boaventura</cp:lastModifiedBy>
  <cp:revision>12</cp:revision>
  <cp:lastPrinted>2023-09-15T15:27:00Z</cp:lastPrinted>
  <dcterms:created xsi:type="dcterms:W3CDTF">2024-02-21T17:56:00Z</dcterms:created>
  <dcterms:modified xsi:type="dcterms:W3CDTF">2024-03-05T11:57:00Z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31882E6E85B745C88CC6C42E7EB36A26</vt:lpwstr>
  </property>
</Properties>
</file>