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3E" w:rsidRPr="00FD52B7" w:rsidRDefault="001C563E" w:rsidP="001C563E">
      <w:pPr>
        <w:ind w:left="1418" w:right="2268"/>
        <w:rPr>
          <w:rFonts w:ascii="Trebuchet MS" w:hAnsi="Trebuchet MS" w:cs="Arial"/>
          <w:b/>
          <w:color w:val="000000" w:themeColor="text1"/>
          <w:sz w:val="22"/>
          <w:szCs w:val="22"/>
        </w:rPr>
      </w:pPr>
      <w:bookmarkStart w:id="0" w:name="_GoBack"/>
      <w:bookmarkEnd w:id="0"/>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B243BF" w:rsidRPr="009E6A31" w:rsidRDefault="00B243BF" w:rsidP="00B243BF">
      <w:pPr>
        <w:ind w:left="1418" w:right="2268"/>
        <w:rPr>
          <w:rFonts w:ascii="Trebuchet MS" w:hAnsi="Trebuchet MS" w:cs="Arial"/>
          <w:b/>
          <w:color w:val="000000" w:themeColor="text1"/>
        </w:rPr>
      </w:pPr>
    </w:p>
    <w:p w:rsidR="00B243BF" w:rsidRPr="00C62C63" w:rsidRDefault="00B243BF" w:rsidP="00B243BF">
      <w:pPr>
        <w:ind w:left="1701" w:right="2883"/>
        <w:jc w:val="both"/>
        <w:rPr>
          <w:rFonts w:ascii="Trebuchet MS" w:hAnsi="Trebuchet MS" w:cs="Arial"/>
          <w:b/>
          <w:color w:val="000000" w:themeColor="text1"/>
        </w:rPr>
      </w:pPr>
      <w:r w:rsidRPr="00C62C63">
        <w:rPr>
          <w:rFonts w:ascii="Trebuchet MS" w:hAnsi="Trebuchet MS" w:cs="Arial"/>
          <w:b/>
          <w:color w:val="000000" w:themeColor="text1"/>
        </w:rPr>
        <w:t>CONSELHO DE ARQUITETURA E URBANISMO D</w:t>
      </w:r>
      <w:r>
        <w:rPr>
          <w:rFonts w:ascii="Trebuchet MS" w:hAnsi="Trebuchet MS" w:cs="Arial"/>
          <w:b/>
          <w:color w:val="000000" w:themeColor="text1"/>
        </w:rPr>
        <w:t>E GOIÁS</w:t>
      </w:r>
      <w:r w:rsidRPr="00C62C63">
        <w:rPr>
          <w:rFonts w:ascii="Trebuchet MS" w:hAnsi="Trebuchet MS" w:cs="Arial"/>
          <w:b/>
          <w:color w:val="000000" w:themeColor="text1"/>
        </w:rPr>
        <w:t xml:space="preserve"> – CAU/</w:t>
      </w:r>
      <w:r>
        <w:rPr>
          <w:rFonts w:ascii="Trebuchet MS" w:hAnsi="Trebuchet MS" w:cs="Arial"/>
          <w:b/>
          <w:color w:val="000000" w:themeColor="text1"/>
        </w:rPr>
        <w:t>GO</w:t>
      </w:r>
    </w:p>
    <w:p w:rsidR="00B243BF" w:rsidRPr="00C62C63" w:rsidRDefault="00B243BF" w:rsidP="00B243BF">
      <w:pPr>
        <w:suppressAutoHyphens/>
        <w:ind w:left="1701" w:right="2835"/>
        <w:jc w:val="both"/>
        <w:rPr>
          <w:rFonts w:ascii="Trebuchet MS" w:hAnsi="Trebuchet MS" w:cs="Arial"/>
          <w:b/>
          <w:color w:val="000000" w:themeColor="text1"/>
        </w:rPr>
      </w:pPr>
    </w:p>
    <w:p w:rsidR="00B243BF" w:rsidRPr="00C62C63" w:rsidRDefault="00B243BF" w:rsidP="00B243BF">
      <w:pPr>
        <w:suppressAutoHyphens/>
        <w:ind w:left="1701" w:right="2835"/>
        <w:jc w:val="both"/>
        <w:rPr>
          <w:rFonts w:ascii="Trebuchet MS" w:hAnsi="Trebuchet MS" w:cs="Arial"/>
          <w:b/>
          <w:caps/>
          <w:color w:val="000000" w:themeColor="text1"/>
        </w:rPr>
      </w:pPr>
      <w:r w:rsidRPr="00C62C63">
        <w:rPr>
          <w:rFonts w:ascii="Trebuchet MS" w:hAnsi="Trebuchet MS" w:cs="Arial"/>
          <w:b/>
          <w:color w:val="000000" w:themeColor="text1"/>
        </w:rPr>
        <w:t>Relatório dos auditores independentes</w:t>
      </w:r>
    </w:p>
    <w:p w:rsidR="00B243BF" w:rsidRPr="00C62C63" w:rsidRDefault="00B243BF" w:rsidP="00B243BF">
      <w:pPr>
        <w:suppressAutoHyphens/>
        <w:ind w:left="1701" w:right="2835"/>
        <w:jc w:val="both"/>
        <w:rPr>
          <w:rFonts w:ascii="Trebuchet MS" w:hAnsi="Trebuchet MS" w:cs="Arial"/>
          <w:b/>
          <w:caps/>
          <w:color w:val="000000" w:themeColor="text1"/>
        </w:rPr>
      </w:pPr>
    </w:p>
    <w:p w:rsidR="00B243BF" w:rsidRPr="00C62C63" w:rsidRDefault="00B243BF" w:rsidP="00B243BF">
      <w:pPr>
        <w:ind w:left="1701" w:right="2835"/>
        <w:jc w:val="both"/>
        <w:rPr>
          <w:rFonts w:ascii="Trebuchet MS" w:hAnsi="Trebuchet MS" w:cs="Arial"/>
          <w:b/>
          <w:color w:val="000000" w:themeColor="text1"/>
        </w:rPr>
      </w:pPr>
      <w:bookmarkStart w:id="1" w:name="OLE_LINK11"/>
      <w:r w:rsidRPr="00C62C63">
        <w:rPr>
          <w:rFonts w:ascii="Trebuchet MS" w:hAnsi="Trebuchet MS" w:cs="Arial"/>
          <w:b/>
          <w:color w:val="000000" w:themeColor="text1"/>
        </w:rPr>
        <w:t xml:space="preserve">Demonstrações contábeis </w:t>
      </w:r>
    </w:p>
    <w:p w:rsidR="00B243BF" w:rsidRPr="00C62C63" w:rsidRDefault="00B243BF" w:rsidP="00B243BF">
      <w:pPr>
        <w:ind w:left="1701" w:right="2835"/>
        <w:jc w:val="both"/>
        <w:rPr>
          <w:rFonts w:ascii="Trebuchet MS" w:hAnsi="Trebuchet MS" w:cs="Arial"/>
          <w:b/>
          <w:caps/>
          <w:color w:val="000000" w:themeColor="text1"/>
        </w:rPr>
      </w:pPr>
      <w:r w:rsidRPr="00C62C63">
        <w:rPr>
          <w:rFonts w:ascii="Trebuchet MS" w:hAnsi="Trebuchet MS" w:cs="Arial"/>
          <w:b/>
          <w:color w:val="000000" w:themeColor="text1"/>
        </w:rPr>
        <w:t>Em 31 de dezembro de 20</w:t>
      </w:r>
      <w:r w:rsidRPr="00C62C63">
        <w:rPr>
          <w:rFonts w:ascii="Trebuchet MS" w:hAnsi="Trebuchet MS" w:cs="Arial"/>
          <w:b/>
          <w:caps/>
          <w:color w:val="000000" w:themeColor="text1"/>
        </w:rPr>
        <w:t>1</w:t>
      </w:r>
      <w:bookmarkEnd w:id="1"/>
      <w:r>
        <w:rPr>
          <w:rFonts w:ascii="Trebuchet MS" w:hAnsi="Trebuchet MS" w:cs="Arial"/>
          <w:b/>
          <w:caps/>
          <w:color w:val="000000" w:themeColor="text1"/>
        </w:rPr>
        <w:t>9</w:t>
      </w: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sectPr w:rsidR="001C563E" w:rsidRPr="00FD52B7" w:rsidSect="00C93362">
          <w:headerReference w:type="default" r:id="rId8"/>
          <w:footerReference w:type="even" r:id="rId9"/>
          <w:footerReference w:type="first" r:id="rId10"/>
          <w:pgSz w:w="11907" w:h="16840" w:code="9"/>
          <w:pgMar w:top="2552" w:right="1134" w:bottom="1134" w:left="1701" w:header="567" w:footer="567" w:gutter="0"/>
          <w:pgNumType w:start="2"/>
          <w:cols w:space="720"/>
          <w:docGrid w:linePitch="360"/>
        </w:sectPr>
      </w:pPr>
    </w:p>
    <w:p w:rsidR="00B243BF" w:rsidRPr="00B243BF" w:rsidRDefault="00B243BF" w:rsidP="00B243BF">
      <w:pPr>
        <w:jc w:val="both"/>
        <w:rPr>
          <w:rFonts w:ascii="Trebuchet MS" w:hAnsi="Trebuchet MS" w:cs="Arial"/>
          <w:b/>
          <w:color w:val="000000" w:themeColor="text1"/>
        </w:rPr>
      </w:pPr>
      <w:r w:rsidRPr="00B243BF">
        <w:rPr>
          <w:rFonts w:ascii="Trebuchet MS" w:hAnsi="Trebuchet MS" w:cs="Arial"/>
          <w:b/>
          <w:color w:val="000000" w:themeColor="text1"/>
        </w:rPr>
        <w:lastRenderedPageBreak/>
        <w:t>CONSELHO DE ARQUITETURA E URBANISMO DE GOIÁS – CAU/GO</w:t>
      </w:r>
    </w:p>
    <w:p w:rsidR="00B243BF" w:rsidRPr="00B243BF" w:rsidRDefault="00B243BF" w:rsidP="00B243BF">
      <w:pPr>
        <w:suppressAutoHyphens/>
        <w:jc w:val="both"/>
        <w:rPr>
          <w:rFonts w:ascii="Trebuchet MS" w:hAnsi="Trebuchet MS" w:cs="Arial"/>
          <w:b/>
          <w:color w:val="000000" w:themeColor="text1"/>
        </w:rPr>
      </w:pPr>
    </w:p>
    <w:p w:rsidR="00B243BF" w:rsidRPr="00B243BF" w:rsidRDefault="00B243BF" w:rsidP="00B243BF">
      <w:pPr>
        <w:suppressAutoHyphens/>
        <w:jc w:val="both"/>
        <w:rPr>
          <w:rFonts w:ascii="Trebuchet MS" w:hAnsi="Trebuchet MS" w:cs="Arial"/>
          <w:b/>
          <w:color w:val="000000" w:themeColor="text1"/>
        </w:rPr>
      </w:pPr>
      <w:r w:rsidRPr="00B243BF">
        <w:rPr>
          <w:rFonts w:ascii="Trebuchet MS" w:hAnsi="Trebuchet MS" w:cs="Arial"/>
          <w:b/>
          <w:color w:val="000000" w:themeColor="text1"/>
        </w:rPr>
        <w:t>Demonstrações contábeis</w:t>
      </w:r>
    </w:p>
    <w:p w:rsidR="00B243BF" w:rsidRPr="00B243BF" w:rsidRDefault="00B243BF" w:rsidP="00B243BF">
      <w:pPr>
        <w:suppressAutoHyphens/>
        <w:jc w:val="both"/>
        <w:rPr>
          <w:rFonts w:ascii="Trebuchet MS" w:hAnsi="Trebuchet MS" w:cs="Arial"/>
          <w:b/>
          <w:color w:val="000000" w:themeColor="text1"/>
        </w:rPr>
      </w:pPr>
      <w:r w:rsidRPr="00B243BF">
        <w:rPr>
          <w:rFonts w:ascii="Trebuchet MS" w:hAnsi="Trebuchet MS" w:cs="Arial"/>
          <w:b/>
          <w:color w:val="000000" w:themeColor="text1"/>
        </w:rPr>
        <w:t>Referentes aos exercícios findos em 31 de dezembro de 2019 e 2018</w:t>
      </w: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C563E"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Conteúdo</w:t>
      </w:r>
    </w:p>
    <w:p w:rsidR="001C563E" w:rsidRPr="00B243BF" w:rsidRDefault="001C563E" w:rsidP="001C563E">
      <w:pPr>
        <w:suppressAutoHyphens/>
        <w:rPr>
          <w:rFonts w:ascii="Trebuchet MS" w:hAnsi="Trebuchet MS" w:cs="Arial"/>
          <w:color w:val="000000" w:themeColor="text1"/>
          <w:sz w:val="22"/>
          <w:szCs w:val="22"/>
          <w:highlight w:val="yellow"/>
        </w:rPr>
      </w:pPr>
    </w:p>
    <w:p w:rsidR="001C563E" w:rsidRPr="00B243BF" w:rsidRDefault="001C563E" w:rsidP="001C563E">
      <w:pPr>
        <w:suppressAutoHyphens/>
        <w:rPr>
          <w:rFonts w:ascii="Trebuchet MS" w:hAnsi="Trebuchet MS" w:cs="Arial"/>
          <w:color w:val="000000" w:themeColor="text1"/>
          <w:sz w:val="22"/>
          <w:szCs w:val="22"/>
          <w:highlight w:val="yellow"/>
        </w:rPr>
      </w:pPr>
    </w:p>
    <w:p w:rsidR="001C563E" w:rsidRPr="00B243BF" w:rsidRDefault="001C563E" w:rsidP="001C563E">
      <w:pPr>
        <w:suppressAutoHyphens/>
        <w:rPr>
          <w:rFonts w:ascii="Trebuchet MS" w:hAnsi="Trebuchet MS" w:cs="Arial"/>
          <w:color w:val="000000" w:themeColor="text1"/>
          <w:sz w:val="22"/>
          <w:szCs w:val="22"/>
          <w:highlight w:val="yellow"/>
        </w:rPr>
      </w:pPr>
    </w:p>
    <w:p w:rsidR="00A6667A" w:rsidRPr="00B243BF" w:rsidRDefault="00A6667A" w:rsidP="001C563E">
      <w:pPr>
        <w:suppressAutoHyphens/>
        <w:rPr>
          <w:rFonts w:ascii="Trebuchet MS" w:hAnsi="Trebuchet MS" w:cs="Arial"/>
          <w:b/>
          <w:color w:val="000000" w:themeColor="text1"/>
          <w:sz w:val="22"/>
          <w:szCs w:val="22"/>
          <w:highlight w:val="yellow"/>
        </w:rPr>
      </w:pPr>
    </w:p>
    <w:p w:rsidR="00A6667A" w:rsidRPr="00B243BF" w:rsidRDefault="00A6667A"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highlight w:val="yellow"/>
        </w:rPr>
      </w:pPr>
    </w:p>
    <w:p w:rsidR="001C563E" w:rsidRPr="00B243BF" w:rsidRDefault="001C563E"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Relatório dos auditores independentes sobre as demonstrações contábeis</w:t>
      </w: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17550"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Balanço patrimonial</w:t>
      </w: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17550"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Balanço financeiro</w:t>
      </w: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17550"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Balanço orçamentário</w:t>
      </w: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17550"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Demonstração das variações patrimoniais</w:t>
      </w:r>
    </w:p>
    <w:p w:rsidR="001C563E" w:rsidRPr="00B243BF" w:rsidRDefault="001C563E" w:rsidP="001C563E">
      <w:pPr>
        <w:suppressAutoHyphens/>
        <w:rPr>
          <w:rFonts w:ascii="Trebuchet MS" w:hAnsi="Trebuchet MS" w:cs="Arial"/>
          <w:b/>
          <w:color w:val="000000" w:themeColor="text1"/>
          <w:sz w:val="22"/>
          <w:szCs w:val="22"/>
        </w:rPr>
      </w:pPr>
    </w:p>
    <w:p w:rsidR="001C563E" w:rsidRPr="00B243BF" w:rsidRDefault="00117550" w:rsidP="001C563E">
      <w:pPr>
        <w:suppressAutoHyphens/>
        <w:rPr>
          <w:rFonts w:ascii="Trebuchet MS" w:hAnsi="Trebuchet MS" w:cs="Arial"/>
          <w:b/>
          <w:color w:val="000000" w:themeColor="text1"/>
          <w:sz w:val="22"/>
          <w:szCs w:val="22"/>
        </w:rPr>
      </w:pPr>
      <w:r w:rsidRPr="00B243BF">
        <w:rPr>
          <w:rFonts w:ascii="Trebuchet MS" w:hAnsi="Trebuchet MS" w:cs="Arial"/>
          <w:b/>
          <w:color w:val="000000" w:themeColor="text1"/>
          <w:sz w:val="22"/>
          <w:szCs w:val="22"/>
        </w:rPr>
        <w:t>Demonstração</w:t>
      </w:r>
      <w:r w:rsidR="001C563E" w:rsidRPr="00B243BF">
        <w:rPr>
          <w:rFonts w:ascii="Trebuchet MS" w:hAnsi="Trebuchet MS" w:cs="Arial"/>
          <w:b/>
          <w:color w:val="000000" w:themeColor="text1"/>
          <w:sz w:val="22"/>
          <w:szCs w:val="22"/>
        </w:rPr>
        <w:t xml:space="preserve"> dos fluxos de caixa</w:t>
      </w:r>
    </w:p>
    <w:p w:rsidR="00065AEE" w:rsidRPr="00B243BF" w:rsidRDefault="00065AEE" w:rsidP="001C563E">
      <w:pPr>
        <w:suppressAutoHyphens/>
        <w:rPr>
          <w:rFonts w:ascii="Trebuchet MS" w:hAnsi="Trebuchet MS" w:cs="Arial"/>
          <w:b/>
          <w:color w:val="000000" w:themeColor="text1"/>
          <w:sz w:val="22"/>
          <w:szCs w:val="22"/>
        </w:rPr>
      </w:pPr>
    </w:p>
    <w:p w:rsidR="00964EDB" w:rsidRPr="00B243BF" w:rsidRDefault="001C563E" w:rsidP="001C563E">
      <w:pPr>
        <w:suppressAutoHyphens/>
        <w:rPr>
          <w:rFonts w:ascii="Trebuchet MS" w:hAnsi="Trebuchet MS" w:cs="Arial"/>
          <w:b/>
          <w:color w:val="000000" w:themeColor="text1"/>
          <w:sz w:val="22"/>
          <w:szCs w:val="22"/>
          <w:highlight w:val="yellow"/>
        </w:rPr>
      </w:pPr>
      <w:r w:rsidRPr="00B243BF">
        <w:rPr>
          <w:rFonts w:ascii="Trebuchet MS" w:hAnsi="Trebuchet MS" w:cs="Arial"/>
          <w:b/>
          <w:color w:val="000000" w:themeColor="text1"/>
          <w:sz w:val="22"/>
          <w:szCs w:val="22"/>
        </w:rPr>
        <w:t>Notas explicativas da Administração às demonstrações contábeis</w:t>
      </w:r>
    </w:p>
    <w:p w:rsidR="00964EDB" w:rsidRPr="00B243BF" w:rsidRDefault="00964EDB" w:rsidP="001C563E">
      <w:pPr>
        <w:suppressAutoHyphens/>
        <w:rPr>
          <w:rFonts w:ascii="Trebuchet MS" w:hAnsi="Trebuchet MS" w:cs="Arial"/>
          <w:b/>
          <w:color w:val="000000" w:themeColor="text1"/>
          <w:sz w:val="22"/>
          <w:szCs w:val="22"/>
          <w:highlight w:val="yellow"/>
        </w:rPr>
        <w:sectPr w:rsidR="00964EDB" w:rsidRPr="00B243BF" w:rsidSect="00C93362">
          <w:headerReference w:type="even" r:id="rId11"/>
          <w:headerReference w:type="default" r:id="rId12"/>
          <w:footerReference w:type="default" r:id="rId13"/>
          <w:headerReference w:type="first" r:id="rId14"/>
          <w:type w:val="nextColumn"/>
          <w:pgSz w:w="11907" w:h="16840" w:code="9"/>
          <w:pgMar w:top="2552" w:right="1134" w:bottom="1134" w:left="1701" w:header="567" w:footer="567" w:gutter="0"/>
          <w:pgNumType w:start="2"/>
          <w:cols w:space="720"/>
          <w:titlePg/>
          <w:docGrid w:linePitch="326"/>
        </w:sectPr>
      </w:pPr>
    </w:p>
    <w:p w:rsidR="00717F5D" w:rsidRDefault="00717F5D" w:rsidP="007C7BAB">
      <w:pPr>
        <w:tabs>
          <w:tab w:val="left" w:pos="1530"/>
        </w:tabs>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Patrimonial</w:t>
      </w:r>
    </w:p>
    <w:p w:rsidR="00AE30BF" w:rsidRDefault="00AE30BF" w:rsidP="00AE30BF">
      <w:pPr>
        <w:suppressAutoHyphens/>
        <w:rPr>
          <w:rFonts w:ascii="Trebuchet MS" w:hAnsi="Trebuchet MS" w:cs="Arial"/>
          <w:b/>
          <w:color w:val="000000" w:themeColor="text1"/>
          <w:sz w:val="22"/>
          <w:szCs w:val="22"/>
        </w:rPr>
      </w:pPr>
    </w:p>
    <w:tbl>
      <w:tblPr>
        <w:tblW w:w="13453" w:type="dxa"/>
        <w:jc w:val="center"/>
        <w:tblCellMar>
          <w:left w:w="70" w:type="dxa"/>
          <w:right w:w="70" w:type="dxa"/>
        </w:tblCellMar>
        <w:tblLook w:val="04A0" w:firstRow="1" w:lastRow="0" w:firstColumn="1" w:lastColumn="0" w:noHBand="0" w:noVBand="1"/>
      </w:tblPr>
      <w:tblGrid>
        <w:gridCol w:w="3274"/>
        <w:gridCol w:w="1246"/>
        <w:gridCol w:w="1093"/>
        <w:gridCol w:w="1093"/>
        <w:gridCol w:w="3262"/>
        <w:gridCol w:w="1246"/>
        <w:gridCol w:w="1093"/>
        <w:gridCol w:w="1146"/>
      </w:tblGrid>
      <w:tr w:rsidR="00EF78FB" w:rsidRPr="00D57B3A" w:rsidTr="00B243BF">
        <w:trPr>
          <w:trHeight w:val="600"/>
          <w:jc w:val="center"/>
        </w:trPr>
        <w:tc>
          <w:tcPr>
            <w:tcW w:w="3274" w:type="dxa"/>
            <w:tcBorders>
              <w:top w:val="single" w:sz="4" w:space="0" w:color="auto"/>
              <w:left w:val="single" w:sz="4" w:space="0" w:color="auto"/>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ATIVO</w:t>
            </w:r>
          </w:p>
        </w:tc>
        <w:tc>
          <w:tcPr>
            <w:tcW w:w="1246"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PASSIVO</w:t>
            </w:r>
          </w:p>
        </w:tc>
        <w:tc>
          <w:tcPr>
            <w:tcW w:w="1246"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093" w:type="dxa"/>
            <w:tcBorders>
              <w:top w:val="single" w:sz="4" w:space="0" w:color="auto"/>
              <w:left w:val="nil"/>
              <w:bottom w:val="single" w:sz="4" w:space="0" w:color="auto"/>
              <w:right w:val="nil"/>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c>
          <w:tcPr>
            <w:tcW w:w="1146" w:type="dxa"/>
            <w:tcBorders>
              <w:top w:val="single" w:sz="4" w:space="0" w:color="auto"/>
              <w:left w:val="nil"/>
              <w:bottom w:val="single" w:sz="4" w:space="0" w:color="auto"/>
              <w:right w:val="single" w:sz="4" w:space="0" w:color="auto"/>
            </w:tcBorders>
            <w:shd w:val="clear" w:color="000000" w:fill="4682B4"/>
            <w:vAlign w:val="center"/>
            <w:hideMark/>
          </w:tcPr>
          <w:p w:rsidR="002943F7" w:rsidRPr="00D57B3A" w:rsidRDefault="002943F7" w:rsidP="00D57B3A">
            <w:pPr>
              <w:jc w:val="center"/>
              <w:rPr>
                <w:rFonts w:ascii="Trebuchet MS" w:hAnsi="Trebuchet MS" w:cs="Arial"/>
                <w:b/>
                <w:bCs/>
                <w:color w:val="FFFFFF"/>
                <w:sz w:val="18"/>
                <w:szCs w:val="18"/>
                <w:lang w:eastAsia="pt-BR"/>
              </w:rPr>
            </w:pPr>
          </w:p>
        </w:tc>
      </w:tr>
      <w:tr w:rsidR="00EF78FB" w:rsidRPr="00D57B3A" w:rsidTr="00B243BF">
        <w:trPr>
          <w:trHeight w:val="600"/>
          <w:jc w:val="center"/>
        </w:trPr>
        <w:tc>
          <w:tcPr>
            <w:tcW w:w="3274"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B243BF"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2019</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B243BF"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2018</w:t>
            </w:r>
          </w:p>
        </w:tc>
        <w:tc>
          <w:tcPr>
            <w:tcW w:w="3262"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E665BE" w:rsidRPr="00D57B3A" w:rsidRDefault="00E665BE"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Notas</w:t>
            </w:r>
            <w:r w:rsidRPr="00D57B3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E665BE" w:rsidRPr="00D57B3A" w:rsidRDefault="00B243BF"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2019</w:t>
            </w:r>
          </w:p>
        </w:tc>
        <w:tc>
          <w:tcPr>
            <w:tcW w:w="1146" w:type="dxa"/>
            <w:tcBorders>
              <w:top w:val="nil"/>
              <w:left w:val="single" w:sz="4" w:space="0" w:color="auto"/>
              <w:bottom w:val="single" w:sz="4" w:space="0" w:color="auto"/>
              <w:right w:val="single" w:sz="4" w:space="0" w:color="auto"/>
            </w:tcBorders>
            <w:shd w:val="clear" w:color="000000" w:fill="4682B4"/>
            <w:vAlign w:val="center"/>
            <w:hideMark/>
          </w:tcPr>
          <w:p w:rsidR="00E665BE" w:rsidRPr="00D57B3A" w:rsidRDefault="00B243BF" w:rsidP="00D57B3A">
            <w:pPr>
              <w:jc w:val="center"/>
              <w:rPr>
                <w:rFonts w:ascii="Trebuchet MS" w:hAnsi="Trebuchet MS" w:cs="Arial"/>
                <w:b/>
                <w:bCs/>
                <w:color w:val="FFFFFF"/>
                <w:sz w:val="18"/>
                <w:szCs w:val="18"/>
                <w:lang w:eastAsia="pt-BR"/>
              </w:rPr>
            </w:pPr>
            <w:r>
              <w:rPr>
                <w:rFonts w:ascii="Trebuchet MS" w:hAnsi="Trebuchet MS" w:cs="Arial"/>
                <w:b/>
                <w:bCs/>
                <w:color w:val="FFFFFF"/>
                <w:sz w:val="18"/>
                <w:szCs w:val="18"/>
                <w:lang w:eastAsia="pt-BR"/>
              </w:rPr>
              <w:t>2018</w:t>
            </w:r>
          </w:p>
        </w:tc>
      </w:tr>
      <w:tr w:rsidR="00EF78FB"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E665BE" w:rsidRPr="00B243BF" w:rsidRDefault="00E665BE" w:rsidP="00D57B3A">
            <w:pPr>
              <w:jc w:val="center"/>
              <w:rPr>
                <w:rFonts w:ascii="Trebuchet MS" w:hAnsi="Trebuchet MS" w:cs="Arial"/>
                <w:b/>
                <w:bCs/>
                <w:color w:val="434343"/>
                <w:sz w:val="18"/>
                <w:szCs w:val="18"/>
                <w:lang w:eastAsia="pt-BR"/>
              </w:rPr>
            </w:pPr>
            <w:r w:rsidRPr="00B243BF">
              <w:rPr>
                <w:rFonts w:ascii="Trebuchet MS" w:hAnsi="Trebuchet MS" w:cs="Arial"/>
                <w:b/>
                <w:bCs/>
                <w:color w:val="434343"/>
                <w:sz w:val="18"/>
                <w:szCs w:val="18"/>
                <w:lang w:eastAsia="pt-BR"/>
              </w:rPr>
              <w:t>ATIVO CIRCULANTE</w:t>
            </w:r>
          </w:p>
        </w:tc>
        <w:tc>
          <w:tcPr>
            <w:tcW w:w="1246" w:type="dxa"/>
            <w:tcBorders>
              <w:top w:val="nil"/>
              <w:left w:val="nil"/>
              <w:bottom w:val="nil"/>
              <w:right w:val="nil"/>
            </w:tcBorders>
            <w:shd w:val="clear" w:color="auto" w:fill="auto"/>
            <w:vAlign w:val="center"/>
            <w:hideMark/>
          </w:tcPr>
          <w:p w:rsidR="00E665BE" w:rsidRPr="00B243BF" w:rsidRDefault="00E665BE"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E665BE" w:rsidRPr="00B243BF" w:rsidRDefault="00B243BF" w:rsidP="00952AFE">
            <w:pPr>
              <w:jc w:val="right"/>
              <w:rPr>
                <w:rFonts w:ascii="Trebuchet MS" w:hAnsi="Trebuchet MS"/>
                <w:b/>
                <w:bCs/>
                <w:color w:val="434343"/>
                <w:sz w:val="18"/>
                <w:szCs w:val="18"/>
              </w:rPr>
            </w:pPr>
            <w:r w:rsidRPr="00B243BF">
              <w:rPr>
                <w:rFonts w:ascii="Trebuchet MS" w:hAnsi="Trebuchet MS"/>
                <w:b/>
                <w:bCs/>
                <w:color w:val="434343"/>
                <w:sz w:val="18"/>
                <w:szCs w:val="18"/>
              </w:rPr>
              <w:t>2.431.038</w:t>
            </w:r>
          </w:p>
        </w:tc>
        <w:tc>
          <w:tcPr>
            <w:tcW w:w="1093" w:type="dxa"/>
            <w:tcBorders>
              <w:top w:val="nil"/>
              <w:left w:val="nil"/>
              <w:bottom w:val="nil"/>
              <w:right w:val="single" w:sz="4" w:space="0" w:color="auto"/>
            </w:tcBorders>
            <w:shd w:val="clear" w:color="auto" w:fill="auto"/>
            <w:vAlign w:val="center"/>
            <w:hideMark/>
          </w:tcPr>
          <w:p w:rsidR="00E665BE" w:rsidRPr="00B243BF" w:rsidRDefault="00B243BF" w:rsidP="00B243BF">
            <w:pPr>
              <w:jc w:val="right"/>
              <w:rPr>
                <w:rFonts w:ascii="Trebuchet MS" w:hAnsi="Trebuchet MS"/>
                <w:b/>
                <w:bCs/>
                <w:color w:val="434343"/>
                <w:sz w:val="18"/>
                <w:szCs w:val="18"/>
              </w:rPr>
            </w:pPr>
            <w:r w:rsidRPr="00B243BF">
              <w:rPr>
                <w:rFonts w:ascii="Trebuchet MS" w:hAnsi="Trebuchet MS"/>
                <w:b/>
                <w:bCs/>
                <w:color w:val="434343"/>
                <w:sz w:val="18"/>
                <w:szCs w:val="18"/>
              </w:rPr>
              <w:t>1.691.784</w:t>
            </w:r>
          </w:p>
        </w:tc>
        <w:tc>
          <w:tcPr>
            <w:tcW w:w="3262" w:type="dxa"/>
            <w:tcBorders>
              <w:top w:val="nil"/>
              <w:left w:val="nil"/>
              <w:bottom w:val="nil"/>
              <w:right w:val="single" w:sz="4" w:space="0" w:color="auto"/>
            </w:tcBorders>
            <w:shd w:val="clear" w:color="auto" w:fill="auto"/>
            <w:vAlign w:val="center"/>
            <w:hideMark/>
          </w:tcPr>
          <w:p w:rsidR="00E665BE" w:rsidRPr="002927C5" w:rsidRDefault="00E665BE" w:rsidP="00370165">
            <w:pPr>
              <w:jc w:val="center"/>
              <w:rPr>
                <w:rFonts w:ascii="Trebuchet MS" w:hAnsi="Trebuchet MS" w:cs="Arial"/>
                <w:b/>
                <w:bCs/>
                <w:color w:val="434343"/>
                <w:sz w:val="18"/>
                <w:szCs w:val="18"/>
                <w:lang w:eastAsia="pt-BR"/>
              </w:rPr>
            </w:pPr>
            <w:r w:rsidRPr="002927C5">
              <w:rPr>
                <w:rFonts w:ascii="Trebuchet MS" w:hAnsi="Trebuchet MS" w:cs="Arial"/>
                <w:b/>
                <w:bCs/>
                <w:color w:val="434343"/>
                <w:sz w:val="18"/>
                <w:szCs w:val="18"/>
                <w:lang w:eastAsia="pt-BR"/>
              </w:rPr>
              <w:t>PASSIVO CIRCULANTE</w:t>
            </w:r>
          </w:p>
        </w:tc>
        <w:tc>
          <w:tcPr>
            <w:tcW w:w="1246" w:type="dxa"/>
            <w:tcBorders>
              <w:top w:val="nil"/>
              <w:left w:val="nil"/>
              <w:bottom w:val="nil"/>
              <w:right w:val="single" w:sz="4" w:space="0" w:color="auto"/>
            </w:tcBorders>
            <w:shd w:val="clear" w:color="auto" w:fill="auto"/>
            <w:vAlign w:val="center"/>
            <w:hideMark/>
          </w:tcPr>
          <w:p w:rsidR="00E665BE" w:rsidRPr="002927C5" w:rsidRDefault="00E665BE" w:rsidP="00D57B3A">
            <w:pPr>
              <w:jc w:val="center"/>
              <w:rPr>
                <w:rFonts w:ascii="Trebuchet MS" w:hAnsi="Trebuchet MS" w:cs="Arial"/>
                <w:b/>
                <w:bCs/>
                <w:color w:val="434343"/>
                <w:sz w:val="18"/>
                <w:szCs w:val="18"/>
              </w:rPr>
            </w:pPr>
          </w:p>
        </w:tc>
        <w:tc>
          <w:tcPr>
            <w:tcW w:w="1093" w:type="dxa"/>
            <w:tcBorders>
              <w:top w:val="nil"/>
              <w:left w:val="nil"/>
              <w:bottom w:val="nil"/>
              <w:right w:val="single" w:sz="4" w:space="0" w:color="auto"/>
            </w:tcBorders>
            <w:shd w:val="clear" w:color="auto" w:fill="auto"/>
            <w:vAlign w:val="center"/>
          </w:tcPr>
          <w:p w:rsidR="00E665BE" w:rsidRPr="002927C5" w:rsidRDefault="002927C5" w:rsidP="00D57B3A">
            <w:pPr>
              <w:jc w:val="right"/>
              <w:rPr>
                <w:rFonts w:ascii="Trebuchet MS" w:hAnsi="Trebuchet MS" w:cs="Arial"/>
                <w:b/>
                <w:bCs/>
                <w:color w:val="434343"/>
                <w:sz w:val="18"/>
                <w:szCs w:val="18"/>
                <w:lang w:eastAsia="pt-BR"/>
              </w:rPr>
            </w:pPr>
            <w:r w:rsidRPr="002927C5">
              <w:rPr>
                <w:rFonts w:ascii="Trebuchet MS" w:hAnsi="Trebuchet MS" w:cs="Arial"/>
                <w:b/>
                <w:bCs/>
                <w:color w:val="434343"/>
                <w:sz w:val="18"/>
                <w:szCs w:val="18"/>
                <w:lang w:eastAsia="pt-BR"/>
              </w:rPr>
              <w:t>323.587</w:t>
            </w:r>
          </w:p>
        </w:tc>
        <w:tc>
          <w:tcPr>
            <w:tcW w:w="1146" w:type="dxa"/>
            <w:tcBorders>
              <w:top w:val="nil"/>
              <w:left w:val="nil"/>
              <w:bottom w:val="nil"/>
              <w:right w:val="single" w:sz="4" w:space="0" w:color="auto"/>
            </w:tcBorders>
            <w:shd w:val="clear" w:color="auto" w:fill="auto"/>
            <w:vAlign w:val="center"/>
            <w:hideMark/>
          </w:tcPr>
          <w:p w:rsidR="00E665BE" w:rsidRPr="002927C5" w:rsidRDefault="002927C5" w:rsidP="00D57B3A">
            <w:pPr>
              <w:jc w:val="right"/>
              <w:rPr>
                <w:rFonts w:ascii="Trebuchet MS" w:hAnsi="Trebuchet MS" w:cs="Arial"/>
                <w:b/>
                <w:bCs/>
                <w:color w:val="434343"/>
                <w:sz w:val="18"/>
                <w:szCs w:val="18"/>
                <w:lang w:eastAsia="pt-BR"/>
              </w:rPr>
            </w:pPr>
            <w:r w:rsidRPr="002927C5">
              <w:rPr>
                <w:rFonts w:ascii="Trebuchet MS" w:hAnsi="Trebuchet MS" w:cs="Arial"/>
                <w:b/>
                <w:bCs/>
                <w:color w:val="434343"/>
                <w:sz w:val="18"/>
                <w:szCs w:val="18"/>
                <w:lang w:eastAsia="pt-BR"/>
              </w:rPr>
              <w:t>311.389</w:t>
            </w:r>
          </w:p>
        </w:tc>
      </w:tr>
      <w:tr w:rsidR="00EF78FB" w:rsidRPr="00D57B3A" w:rsidTr="00B243BF">
        <w:trPr>
          <w:trHeight w:val="900"/>
          <w:jc w:val="center"/>
        </w:trPr>
        <w:tc>
          <w:tcPr>
            <w:tcW w:w="3274" w:type="dxa"/>
            <w:tcBorders>
              <w:top w:val="nil"/>
              <w:left w:val="single" w:sz="4" w:space="0" w:color="auto"/>
              <w:bottom w:val="nil"/>
              <w:right w:val="single" w:sz="4" w:space="0" w:color="auto"/>
            </w:tcBorders>
            <w:shd w:val="clear" w:color="auto" w:fill="auto"/>
            <w:vAlign w:val="center"/>
            <w:hideMark/>
          </w:tcPr>
          <w:p w:rsidR="009367B8" w:rsidRDefault="009367B8" w:rsidP="00D57B3A">
            <w:pPr>
              <w:rPr>
                <w:rFonts w:ascii="Trebuchet MS" w:hAnsi="Trebuchet MS" w:cs="Arial"/>
                <w:color w:val="434343"/>
                <w:sz w:val="18"/>
                <w:szCs w:val="18"/>
                <w:lang w:eastAsia="pt-BR"/>
              </w:rPr>
            </w:pPr>
          </w:p>
          <w:p w:rsidR="007E20BA" w:rsidRPr="00B243BF" w:rsidRDefault="00D57B3A" w:rsidP="00D57B3A">
            <w:pPr>
              <w:rPr>
                <w:rFonts w:ascii="Trebuchet MS" w:hAnsi="Trebuchet MS" w:cs="Arial"/>
                <w:color w:val="434343"/>
                <w:sz w:val="18"/>
                <w:szCs w:val="18"/>
                <w:lang w:eastAsia="pt-BR"/>
              </w:rPr>
            </w:pPr>
            <w:r w:rsidRPr="00B243BF">
              <w:rPr>
                <w:rFonts w:ascii="Trebuchet MS" w:hAnsi="Trebuchet MS" w:cs="Arial"/>
                <w:color w:val="434343"/>
                <w:sz w:val="18"/>
                <w:szCs w:val="18"/>
                <w:lang w:eastAsia="pt-BR"/>
              </w:rPr>
              <w:t>CAIXA E EQUIVALENTES DE CAIXA</w:t>
            </w:r>
          </w:p>
        </w:tc>
        <w:tc>
          <w:tcPr>
            <w:tcW w:w="1246" w:type="dxa"/>
            <w:tcBorders>
              <w:top w:val="nil"/>
              <w:left w:val="nil"/>
              <w:bottom w:val="nil"/>
              <w:right w:val="nil"/>
            </w:tcBorders>
            <w:shd w:val="clear" w:color="auto" w:fill="auto"/>
            <w:vAlign w:val="center"/>
            <w:hideMark/>
          </w:tcPr>
          <w:p w:rsidR="00D57B3A" w:rsidRDefault="00D57B3A" w:rsidP="00D57B3A">
            <w:pPr>
              <w:jc w:val="center"/>
              <w:rPr>
                <w:rFonts w:ascii="Trebuchet MS" w:hAnsi="Trebuchet MS" w:cs="Arial"/>
                <w:color w:val="434343"/>
                <w:sz w:val="18"/>
                <w:szCs w:val="18"/>
              </w:rPr>
            </w:pPr>
          </w:p>
          <w:p w:rsidR="00034705" w:rsidRPr="00B243BF" w:rsidRDefault="00034705" w:rsidP="00D57B3A">
            <w:pPr>
              <w:jc w:val="center"/>
              <w:rPr>
                <w:rFonts w:ascii="Trebuchet MS" w:hAnsi="Trebuchet MS" w:cs="Arial"/>
                <w:color w:val="434343"/>
                <w:sz w:val="18"/>
                <w:szCs w:val="18"/>
              </w:rPr>
            </w:pPr>
            <w:r>
              <w:rPr>
                <w:rFonts w:ascii="Trebuchet MS" w:hAnsi="Trebuchet MS" w:cs="Arial"/>
                <w:color w:val="434343"/>
                <w:sz w:val="18"/>
                <w:szCs w:val="18"/>
              </w:rPr>
              <w:t>5</w:t>
            </w:r>
          </w:p>
        </w:tc>
        <w:tc>
          <w:tcPr>
            <w:tcW w:w="1093" w:type="dxa"/>
            <w:tcBorders>
              <w:top w:val="nil"/>
              <w:left w:val="single" w:sz="4" w:space="0" w:color="auto"/>
              <w:bottom w:val="nil"/>
              <w:right w:val="single" w:sz="4" w:space="0" w:color="auto"/>
            </w:tcBorders>
            <w:shd w:val="clear" w:color="auto" w:fill="auto"/>
            <w:vAlign w:val="center"/>
          </w:tcPr>
          <w:p w:rsidR="009367B8" w:rsidRDefault="009367B8" w:rsidP="00D57B3A">
            <w:pPr>
              <w:jc w:val="right"/>
              <w:rPr>
                <w:rFonts w:ascii="Trebuchet MS" w:hAnsi="Trebuchet MS" w:cs="Tahoma"/>
                <w:color w:val="434343"/>
                <w:sz w:val="18"/>
                <w:szCs w:val="18"/>
              </w:rPr>
            </w:pPr>
            <w:r>
              <w:rPr>
                <w:rFonts w:ascii="Trebuchet MS" w:hAnsi="Trebuchet MS" w:cs="Tahoma"/>
                <w:color w:val="434343"/>
                <w:sz w:val="18"/>
                <w:szCs w:val="18"/>
              </w:rPr>
              <w:t xml:space="preserve"> </w:t>
            </w:r>
          </w:p>
          <w:p w:rsidR="00D57B3A" w:rsidRPr="00B243BF" w:rsidRDefault="00B243BF" w:rsidP="00D57B3A">
            <w:pPr>
              <w:jc w:val="right"/>
              <w:rPr>
                <w:rFonts w:ascii="Trebuchet MS" w:hAnsi="Trebuchet MS" w:cs="Tahoma"/>
                <w:color w:val="434343"/>
                <w:sz w:val="18"/>
                <w:szCs w:val="18"/>
              </w:rPr>
            </w:pPr>
            <w:r w:rsidRPr="00B243BF">
              <w:rPr>
                <w:rFonts w:ascii="Trebuchet MS" w:hAnsi="Trebuchet MS" w:cs="Tahoma"/>
                <w:color w:val="434343"/>
                <w:sz w:val="18"/>
                <w:szCs w:val="18"/>
              </w:rPr>
              <w:t>1.189.699</w:t>
            </w:r>
          </w:p>
        </w:tc>
        <w:tc>
          <w:tcPr>
            <w:tcW w:w="1093" w:type="dxa"/>
            <w:tcBorders>
              <w:top w:val="nil"/>
              <w:left w:val="nil"/>
              <w:bottom w:val="nil"/>
              <w:right w:val="single" w:sz="4" w:space="0" w:color="auto"/>
            </w:tcBorders>
            <w:shd w:val="clear" w:color="auto" w:fill="auto"/>
            <w:vAlign w:val="center"/>
            <w:hideMark/>
          </w:tcPr>
          <w:p w:rsidR="009367B8" w:rsidRDefault="009367B8" w:rsidP="00D57B3A">
            <w:pPr>
              <w:jc w:val="right"/>
              <w:rPr>
                <w:rFonts w:ascii="Trebuchet MS" w:hAnsi="Trebuchet MS" w:cs="Tahoma"/>
                <w:color w:val="434343"/>
                <w:sz w:val="18"/>
                <w:szCs w:val="18"/>
              </w:rPr>
            </w:pPr>
          </w:p>
          <w:p w:rsidR="00D57B3A" w:rsidRPr="00B243BF" w:rsidRDefault="00B243BF" w:rsidP="009367B8">
            <w:pPr>
              <w:jc w:val="right"/>
              <w:rPr>
                <w:rFonts w:ascii="Trebuchet MS" w:hAnsi="Trebuchet MS" w:cs="Tahoma"/>
                <w:color w:val="434343"/>
                <w:sz w:val="18"/>
                <w:szCs w:val="18"/>
              </w:rPr>
            </w:pPr>
            <w:r w:rsidRPr="00B243BF">
              <w:rPr>
                <w:rFonts w:ascii="Trebuchet MS" w:hAnsi="Trebuchet MS" w:cs="Tahoma"/>
                <w:color w:val="434343"/>
                <w:sz w:val="18"/>
                <w:szCs w:val="18"/>
              </w:rPr>
              <w:t>688.27</w:t>
            </w:r>
            <w:r w:rsidR="009367B8">
              <w:rPr>
                <w:rFonts w:ascii="Trebuchet MS" w:hAnsi="Trebuchet MS" w:cs="Tahoma"/>
                <w:color w:val="434343"/>
                <w:sz w:val="18"/>
                <w:szCs w:val="18"/>
              </w:rPr>
              <w:t>7</w:t>
            </w:r>
          </w:p>
        </w:tc>
        <w:tc>
          <w:tcPr>
            <w:tcW w:w="3262" w:type="dxa"/>
            <w:tcBorders>
              <w:top w:val="nil"/>
              <w:left w:val="nil"/>
              <w:bottom w:val="nil"/>
              <w:right w:val="single" w:sz="4" w:space="0" w:color="auto"/>
            </w:tcBorders>
            <w:shd w:val="clear" w:color="auto" w:fill="auto"/>
            <w:vAlign w:val="center"/>
          </w:tcPr>
          <w:p w:rsidR="00DE2F7A" w:rsidRPr="00DE2F7A" w:rsidRDefault="00DE2F7A" w:rsidP="00D57B3A">
            <w:pPr>
              <w:rPr>
                <w:rFonts w:ascii="Trebuchet MS" w:hAnsi="Trebuchet MS" w:cs="Arial"/>
                <w:color w:val="434343"/>
                <w:sz w:val="18"/>
                <w:szCs w:val="18"/>
                <w:lang w:eastAsia="pt-BR"/>
              </w:rPr>
            </w:pPr>
          </w:p>
          <w:p w:rsidR="00030B03" w:rsidRDefault="00030B03" w:rsidP="00D57B3A">
            <w:pPr>
              <w:rPr>
                <w:rFonts w:ascii="Trebuchet MS" w:hAnsi="Trebuchet MS" w:cs="Arial"/>
                <w:color w:val="434343"/>
                <w:sz w:val="18"/>
                <w:szCs w:val="18"/>
                <w:lang w:eastAsia="pt-BR"/>
              </w:rPr>
            </w:pPr>
          </w:p>
          <w:p w:rsidR="00D57B3A" w:rsidRPr="00DE2F7A" w:rsidRDefault="00030B03" w:rsidP="00D57B3A">
            <w:pPr>
              <w:rPr>
                <w:rFonts w:ascii="Trebuchet MS" w:hAnsi="Trebuchet MS" w:cs="Arial"/>
                <w:color w:val="434343"/>
                <w:sz w:val="18"/>
                <w:szCs w:val="18"/>
                <w:lang w:eastAsia="pt-BR"/>
              </w:rPr>
            </w:pPr>
            <w:r>
              <w:rPr>
                <w:rFonts w:ascii="Trebuchet MS" w:hAnsi="Trebuchet MS" w:cs="Arial"/>
                <w:color w:val="434343"/>
                <w:sz w:val="18"/>
                <w:szCs w:val="18"/>
                <w:lang w:eastAsia="pt-BR"/>
              </w:rPr>
              <w:t>OBRIGAÇÕES TABALHISTAS A CURTO PRAZO</w:t>
            </w:r>
          </w:p>
        </w:tc>
        <w:tc>
          <w:tcPr>
            <w:tcW w:w="1246" w:type="dxa"/>
            <w:tcBorders>
              <w:top w:val="nil"/>
              <w:left w:val="nil"/>
              <w:bottom w:val="nil"/>
              <w:right w:val="single" w:sz="4" w:space="0" w:color="auto"/>
            </w:tcBorders>
            <w:shd w:val="clear" w:color="auto" w:fill="auto"/>
            <w:vAlign w:val="center"/>
          </w:tcPr>
          <w:p w:rsidR="00DE2F7A" w:rsidRPr="00DE2F7A" w:rsidRDefault="00DE2F7A" w:rsidP="00D57B3A">
            <w:pPr>
              <w:jc w:val="center"/>
              <w:rPr>
                <w:rFonts w:ascii="Trebuchet MS" w:hAnsi="Trebuchet MS" w:cs="Arial"/>
                <w:color w:val="434343"/>
                <w:sz w:val="18"/>
                <w:szCs w:val="18"/>
              </w:rPr>
            </w:pPr>
          </w:p>
          <w:p w:rsidR="00D57B3A" w:rsidRPr="00DE2F7A" w:rsidRDefault="003F494B" w:rsidP="00030B03">
            <w:pPr>
              <w:jc w:val="center"/>
              <w:rPr>
                <w:rFonts w:ascii="Trebuchet MS" w:hAnsi="Trebuchet MS" w:cs="Arial"/>
                <w:color w:val="434343"/>
                <w:sz w:val="18"/>
                <w:szCs w:val="18"/>
              </w:rPr>
            </w:pPr>
            <w:r>
              <w:rPr>
                <w:rFonts w:ascii="Trebuchet MS" w:hAnsi="Trebuchet MS" w:cs="Arial"/>
                <w:color w:val="434343"/>
                <w:sz w:val="18"/>
                <w:szCs w:val="18"/>
              </w:rPr>
              <w:t>13</w:t>
            </w:r>
          </w:p>
        </w:tc>
        <w:tc>
          <w:tcPr>
            <w:tcW w:w="1093" w:type="dxa"/>
            <w:tcBorders>
              <w:top w:val="nil"/>
              <w:left w:val="nil"/>
              <w:bottom w:val="nil"/>
              <w:right w:val="single" w:sz="4" w:space="0" w:color="auto"/>
            </w:tcBorders>
            <w:shd w:val="clear" w:color="auto" w:fill="auto"/>
            <w:vAlign w:val="center"/>
          </w:tcPr>
          <w:p w:rsidR="00DE2F7A" w:rsidRPr="00DE2F7A" w:rsidRDefault="00DE2F7A" w:rsidP="00952AFE">
            <w:pPr>
              <w:jc w:val="right"/>
              <w:rPr>
                <w:rFonts w:ascii="Trebuchet MS" w:hAnsi="Trebuchet MS" w:cs="Tahoma"/>
                <w:color w:val="434343"/>
                <w:sz w:val="18"/>
                <w:szCs w:val="18"/>
              </w:rPr>
            </w:pPr>
          </w:p>
          <w:p w:rsidR="00D57B3A" w:rsidRPr="00DE2F7A" w:rsidRDefault="00030B03" w:rsidP="00030B03">
            <w:pPr>
              <w:jc w:val="right"/>
              <w:rPr>
                <w:rFonts w:ascii="Trebuchet MS" w:hAnsi="Trebuchet MS" w:cs="Tahoma"/>
                <w:color w:val="434343"/>
                <w:sz w:val="18"/>
                <w:szCs w:val="18"/>
              </w:rPr>
            </w:pPr>
            <w:r>
              <w:rPr>
                <w:rFonts w:ascii="Trebuchet MS" w:hAnsi="Trebuchet MS" w:cs="Tahoma"/>
                <w:color w:val="434343"/>
                <w:sz w:val="18"/>
                <w:szCs w:val="18"/>
              </w:rPr>
              <w:t>228.265</w:t>
            </w:r>
          </w:p>
        </w:tc>
        <w:tc>
          <w:tcPr>
            <w:tcW w:w="1146" w:type="dxa"/>
            <w:tcBorders>
              <w:top w:val="nil"/>
              <w:left w:val="nil"/>
              <w:bottom w:val="nil"/>
              <w:right w:val="single" w:sz="4" w:space="0" w:color="auto"/>
            </w:tcBorders>
            <w:shd w:val="clear" w:color="auto" w:fill="auto"/>
            <w:vAlign w:val="center"/>
          </w:tcPr>
          <w:p w:rsidR="00DE2F7A" w:rsidRPr="00DE2F7A" w:rsidRDefault="00DE2F7A" w:rsidP="00D57B3A">
            <w:pPr>
              <w:jc w:val="right"/>
              <w:rPr>
                <w:rFonts w:ascii="Trebuchet MS" w:hAnsi="Trebuchet MS" w:cs="Tahoma"/>
                <w:color w:val="434343"/>
                <w:sz w:val="18"/>
                <w:szCs w:val="18"/>
              </w:rPr>
            </w:pPr>
          </w:p>
          <w:p w:rsidR="00D57B3A" w:rsidRPr="00DE2F7A" w:rsidRDefault="002503B7" w:rsidP="00D57B3A">
            <w:pPr>
              <w:jc w:val="right"/>
              <w:rPr>
                <w:rFonts w:ascii="Trebuchet MS" w:hAnsi="Trebuchet MS" w:cs="Tahoma"/>
                <w:color w:val="434343"/>
                <w:sz w:val="18"/>
                <w:szCs w:val="18"/>
              </w:rPr>
            </w:pPr>
            <w:r>
              <w:rPr>
                <w:rFonts w:ascii="Trebuchet MS" w:hAnsi="Trebuchet MS" w:cs="Tahoma"/>
                <w:color w:val="434343"/>
                <w:sz w:val="18"/>
                <w:szCs w:val="18"/>
              </w:rPr>
              <w:t>210.965</w:t>
            </w:r>
          </w:p>
        </w:tc>
      </w:tr>
      <w:tr w:rsidR="00030B03" w:rsidRPr="00D57B3A" w:rsidTr="00030B03">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AF216C" w:rsidRDefault="00030B03" w:rsidP="00D57B3A">
            <w:pPr>
              <w:rPr>
                <w:rFonts w:ascii="Trebuchet MS" w:hAnsi="Trebuchet MS" w:cs="Arial"/>
                <w:color w:val="434343"/>
                <w:sz w:val="18"/>
                <w:szCs w:val="18"/>
                <w:lang w:eastAsia="pt-BR"/>
              </w:rPr>
            </w:pPr>
          </w:p>
          <w:p w:rsidR="00030B03" w:rsidRPr="00AF216C" w:rsidRDefault="00030B03" w:rsidP="00D57B3A">
            <w:pPr>
              <w:rPr>
                <w:rFonts w:ascii="Trebuchet MS" w:hAnsi="Trebuchet MS" w:cs="Arial"/>
                <w:color w:val="434343"/>
                <w:sz w:val="18"/>
                <w:szCs w:val="18"/>
                <w:lang w:eastAsia="pt-BR"/>
              </w:rPr>
            </w:pPr>
            <w:r w:rsidRPr="00AF216C">
              <w:rPr>
                <w:rFonts w:ascii="Trebuchet MS" w:hAnsi="Trebuchet MS" w:cs="Arial"/>
                <w:color w:val="434343"/>
                <w:sz w:val="18"/>
                <w:szCs w:val="18"/>
                <w:lang w:eastAsia="pt-BR"/>
              </w:rPr>
              <w:t>CRÉDITOS A CURTO PRAZO</w:t>
            </w:r>
          </w:p>
        </w:tc>
        <w:tc>
          <w:tcPr>
            <w:tcW w:w="1246" w:type="dxa"/>
            <w:tcBorders>
              <w:top w:val="nil"/>
              <w:left w:val="nil"/>
              <w:bottom w:val="nil"/>
              <w:right w:val="nil"/>
            </w:tcBorders>
            <w:shd w:val="clear" w:color="auto" w:fill="auto"/>
            <w:vAlign w:val="center"/>
            <w:hideMark/>
          </w:tcPr>
          <w:p w:rsidR="00030B03" w:rsidRDefault="00030B03" w:rsidP="00D57B3A">
            <w:pPr>
              <w:jc w:val="center"/>
              <w:rPr>
                <w:rFonts w:ascii="Trebuchet MS" w:hAnsi="Trebuchet MS" w:cs="Arial"/>
                <w:color w:val="434343"/>
                <w:sz w:val="18"/>
                <w:szCs w:val="18"/>
              </w:rPr>
            </w:pPr>
          </w:p>
          <w:p w:rsidR="00030B03" w:rsidRPr="00AF216C" w:rsidRDefault="00030B03" w:rsidP="00D57B3A">
            <w:pPr>
              <w:jc w:val="center"/>
              <w:rPr>
                <w:rFonts w:ascii="Trebuchet MS" w:hAnsi="Trebuchet MS" w:cs="Arial"/>
                <w:color w:val="434343"/>
                <w:sz w:val="18"/>
                <w:szCs w:val="18"/>
              </w:rPr>
            </w:pPr>
            <w:r>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tcPr>
          <w:p w:rsidR="00030B03" w:rsidRPr="00AF216C" w:rsidRDefault="00030B03" w:rsidP="00D57B3A">
            <w:pPr>
              <w:jc w:val="right"/>
              <w:rPr>
                <w:rFonts w:ascii="Trebuchet MS" w:hAnsi="Trebuchet MS" w:cs="Tahoma"/>
                <w:color w:val="434343"/>
                <w:sz w:val="18"/>
                <w:szCs w:val="18"/>
              </w:rPr>
            </w:pPr>
          </w:p>
          <w:p w:rsidR="00030B03" w:rsidRPr="00AF216C" w:rsidRDefault="00030B03" w:rsidP="00AF216C">
            <w:pPr>
              <w:jc w:val="right"/>
              <w:rPr>
                <w:rFonts w:ascii="Trebuchet MS" w:hAnsi="Trebuchet MS" w:cs="Tahoma"/>
                <w:color w:val="434343"/>
                <w:sz w:val="18"/>
                <w:szCs w:val="18"/>
              </w:rPr>
            </w:pPr>
            <w:r w:rsidRPr="00AF216C">
              <w:rPr>
                <w:rFonts w:ascii="Trebuchet MS" w:hAnsi="Trebuchet MS" w:cs="Tahoma"/>
                <w:color w:val="434343"/>
                <w:sz w:val="18"/>
                <w:szCs w:val="18"/>
              </w:rPr>
              <w:t>1.135.671</w:t>
            </w:r>
          </w:p>
        </w:tc>
        <w:tc>
          <w:tcPr>
            <w:tcW w:w="1093" w:type="dxa"/>
            <w:tcBorders>
              <w:top w:val="nil"/>
              <w:left w:val="nil"/>
              <w:bottom w:val="nil"/>
              <w:right w:val="single" w:sz="4" w:space="0" w:color="auto"/>
            </w:tcBorders>
            <w:shd w:val="clear" w:color="auto" w:fill="auto"/>
            <w:vAlign w:val="center"/>
            <w:hideMark/>
          </w:tcPr>
          <w:p w:rsidR="00030B03" w:rsidRPr="00AF216C" w:rsidRDefault="00030B03" w:rsidP="00370165">
            <w:pPr>
              <w:jc w:val="right"/>
              <w:rPr>
                <w:rFonts w:ascii="Trebuchet MS" w:hAnsi="Trebuchet MS" w:cs="Tahoma"/>
                <w:color w:val="434343"/>
                <w:sz w:val="18"/>
                <w:szCs w:val="18"/>
              </w:rPr>
            </w:pPr>
          </w:p>
          <w:p w:rsidR="00030B03" w:rsidRPr="00AF216C" w:rsidRDefault="00030B03" w:rsidP="00370165">
            <w:pPr>
              <w:jc w:val="right"/>
              <w:rPr>
                <w:rFonts w:ascii="Trebuchet MS" w:hAnsi="Trebuchet MS" w:cs="Tahoma"/>
                <w:color w:val="434343"/>
                <w:sz w:val="18"/>
                <w:szCs w:val="18"/>
              </w:rPr>
            </w:pPr>
            <w:r w:rsidRPr="00AF216C">
              <w:rPr>
                <w:rFonts w:ascii="Trebuchet MS" w:hAnsi="Trebuchet MS" w:cs="Tahoma"/>
                <w:color w:val="434343"/>
                <w:sz w:val="18"/>
                <w:szCs w:val="18"/>
              </w:rPr>
              <w:t>896.441</w:t>
            </w:r>
          </w:p>
        </w:tc>
        <w:tc>
          <w:tcPr>
            <w:tcW w:w="3262" w:type="dxa"/>
            <w:tcBorders>
              <w:top w:val="nil"/>
              <w:left w:val="nil"/>
              <w:bottom w:val="nil"/>
              <w:right w:val="single" w:sz="4" w:space="0" w:color="auto"/>
            </w:tcBorders>
            <w:shd w:val="clear" w:color="auto" w:fill="auto"/>
            <w:vAlign w:val="center"/>
          </w:tcPr>
          <w:p w:rsidR="00030B03" w:rsidRPr="00DE2F7A" w:rsidRDefault="00030B03" w:rsidP="001C2160">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030B03" w:rsidRPr="00DE2F7A" w:rsidRDefault="00030B03" w:rsidP="001C2160">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tc>
        <w:tc>
          <w:tcPr>
            <w:tcW w:w="1146"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30B03" w:rsidRPr="006A766D" w:rsidRDefault="00030B03" w:rsidP="00D57B3A">
            <w:pPr>
              <w:rPr>
                <w:rFonts w:ascii="Trebuchet MS" w:hAnsi="Trebuchet MS" w:cs="Arial"/>
                <w:color w:val="434343"/>
                <w:sz w:val="18"/>
                <w:szCs w:val="18"/>
                <w:lang w:eastAsia="pt-BR"/>
              </w:rPr>
            </w:pPr>
          </w:p>
          <w:p w:rsidR="00030B03" w:rsidRPr="006A766D" w:rsidRDefault="00030B03" w:rsidP="00D57B3A">
            <w:pPr>
              <w:rPr>
                <w:rFonts w:ascii="Trebuchet MS" w:hAnsi="Trebuchet MS" w:cs="Arial"/>
                <w:color w:val="434343"/>
                <w:sz w:val="18"/>
                <w:szCs w:val="18"/>
                <w:lang w:eastAsia="pt-BR"/>
              </w:rPr>
            </w:pPr>
            <w:r w:rsidRPr="006A766D">
              <w:rPr>
                <w:rFonts w:ascii="Trebuchet MS" w:hAnsi="Trebuchet MS" w:cs="Arial"/>
                <w:color w:val="434343"/>
                <w:sz w:val="18"/>
                <w:szCs w:val="18"/>
                <w:lang w:eastAsia="pt-BR"/>
              </w:rPr>
              <w:t>DEMAIS CRÉDITOS E VALORES A CURTO PRAZO</w:t>
            </w:r>
          </w:p>
        </w:tc>
        <w:tc>
          <w:tcPr>
            <w:tcW w:w="1246" w:type="dxa"/>
            <w:tcBorders>
              <w:top w:val="nil"/>
              <w:left w:val="nil"/>
              <w:bottom w:val="nil"/>
              <w:right w:val="nil"/>
            </w:tcBorders>
            <w:shd w:val="clear" w:color="auto" w:fill="auto"/>
            <w:vAlign w:val="center"/>
          </w:tcPr>
          <w:p w:rsidR="00030B03" w:rsidRDefault="00030B03" w:rsidP="00D57B3A">
            <w:pPr>
              <w:jc w:val="center"/>
              <w:rPr>
                <w:rFonts w:ascii="Trebuchet MS" w:hAnsi="Trebuchet MS" w:cs="Arial"/>
                <w:color w:val="434343"/>
                <w:sz w:val="18"/>
                <w:szCs w:val="18"/>
              </w:rPr>
            </w:pPr>
          </w:p>
          <w:p w:rsidR="00030B03" w:rsidRPr="006A766D" w:rsidRDefault="00030B03" w:rsidP="00D57B3A">
            <w:pPr>
              <w:jc w:val="center"/>
              <w:rPr>
                <w:rFonts w:ascii="Trebuchet MS" w:hAnsi="Trebuchet MS" w:cs="Arial"/>
                <w:color w:val="434343"/>
                <w:sz w:val="18"/>
                <w:szCs w:val="18"/>
              </w:rPr>
            </w:pPr>
            <w:r>
              <w:rPr>
                <w:rFonts w:ascii="Trebuchet MS" w:hAnsi="Trebuchet MS" w:cs="Arial"/>
                <w:color w:val="434343"/>
                <w:sz w:val="18"/>
                <w:szCs w:val="18"/>
              </w:rPr>
              <w:t>7</w:t>
            </w:r>
          </w:p>
        </w:tc>
        <w:tc>
          <w:tcPr>
            <w:tcW w:w="1093" w:type="dxa"/>
            <w:tcBorders>
              <w:top w:val="nil"/>
              <w:left w:val="single" w:sz="4" w:space="0" w:color="auto"/>
              <w:bottom w:val="nil"/>
              <w:right w:val="single" w:sz="4" w:space="0" w:color="auto"/>
            </w:tcBorders>
            <w:shd w:val="clear" w:color="auto" w:fill="auto"/>
            <w:vAlign w:val="center"/>
          </w:tcPr>
          <w:p w:rsidR="00030B03" w:rsidRPr="006A766D" w:rsidRDefault="00030B03" w:rsidP="00945865">
            <w:pPr>
              <w:jc w:val="right"/>
              <w:rPr>
                <w:rFonts w:ascii="Trebuchet MS" w:hAnsi="Trebuchet MS" w:cs="Tahoma"/>
                <w:color w:val="434343"/>
                <w:sz w:val="18"/>
                <w:szCs w:val="18"/>
              </w:rPr>
            </w:pPr>
          </w:p>
          <w:p w:rsidR="00030B03" w:rsidRPr="006A766D" w:rsidRDefault="00030B03" w:rsidP="00945865">
            <w:pPr>
              <w:jc w:val="right"/>
              <w:rPr>
                <w:rFonts w:ascii="Trebuchet MS" w:hAnsi="Trebuchet MS" w:cs="Tahoma"/>
                <w:color w:val="434343"/>
                <w:sz w:val="18"/>
                <w:szCs w:val="18"/>
              </w:rPr>
            </w:pPr>
            <w:r w:rsidRPr="006A766D">
              <w:rPr>
                <w:rFonts w:ascii="Trebuchet MS" w:hAnsi="Trebuchet MS" w:cs="Tahoma"/>
                <w:color w:val="434343"/>
                <w:sz w:val="18"/>
                <w:szCs w:val="18"/>
              </w:rPr>
              <w:t>91.695</w:t>
            </w:r>
          </w:p>
        </w:tc>
        <w:tc>
          <w:tcPr>
            <w:tcW w:w="1093" w:type="dxa"/>
            <w:tcBorders>
              <w:top w:val="nil"/>
              <w:left w:val="nil"/>
              <w:bottom w:val="nil"/>
              <w:right w:val="single" w:sz="4" w:space="0" w:color="auto"/>
            </w:tcBorders>
            <w:shd w:val="clear" w:color="auto" w:fill="auto"/>
            <w:vAlign w:val="center"/>
          </w:tcPr>
          <w:p w:rsidR="00030B03" w:rsidRPr="006A766D" w:rsidRDefault="00030B03" w:rsidP="00D57B3A">
            <w:pPr>
              <w:jc w:val="right"/>
              <w:rPr>
                <w:rFonts w:ascii="Trebuchet MS" w:hAnsi="Trebuchet MS" w:cs="Tahoma"/>
                <w:color w:val="434343"/>
                <w:sz w:val="18"/>
                <w:szCs w:val="18"/>
              </w:rPr>
            </w:pPr>
          </w:p>
          <w:p w:rsidR="00030B03" w:rsidRPr="006A766D" w:rsidRDefault="00030B03" w:rsidP="00D57B3A">
            <w:pPr>
              <w:jc w:val="right"/>
              <w:rPr>
                <w:rFonts w:ascii="Trebuchet MS" w:hAnsi="Trebuchet MS" w:cs="Tahoma"/>
                <w:color w:val="434343"/>
                <w:sz w:val="18"/>
                <w:szCs w:val="18"/>
              </w:rPr>
            </w:pPr>
            <w:r w:rsidRPr="006A766D">
              <w:rPr>
                <w:rFonts w:ascii="Trebuchet MS" w:hAnsi="Trebuchet MS" w:cs="Tahoma"/>
                <w:color w:val="434343"/>
                <w:sz w:val="18"/>
                <w:szCs w:val="18"/>
              </w:rPr>
              <w:t>90.038</w:t>
            </w:r>
          </w:p>
        </w:tc>
        <w:tc>
          <w:tcPr>
            <w:tcW w:w="3262" w:type="dxa"/>
            <w:tcBorders>
              <w:top w:val="nil"/>
              <w:left w:val="nil"/>
              <w:bottom w:val="nil"/>
              <w:right w:val="single" w:sz="4" w:space="0" w:color="auto"/>
            </w:tcBorders>
            <w:shd w:val="clear" w:color="auto" w:fill="auto"/>
            <w:vAlign w:val="center"/>
          </w:tcPr>
          <w:p w:rsidR="00030B03" w:rsidRPr="00DE2F7A" w:rsidRDefault="00030B03" w:rsidP="001C2160">
            <w:pPr>
              <w:rPr>
                <w:rFonts w:ascii="Trebuchet MS" w:hAnsi="Trebuchet MS" w:cs="Arial"/>
                <w:color w:val="434343"/>
                <w:sz w:val="18"/>
                <w:szCs w:val="18"/>
                <w:lang w:eastAsia="pt-BR"/>
              </w:rPr>
            </w:pPr>
          </w:p>
          <w:p w:rsidR="00030B03" w:rsidRPr="00DE2F7A" w:rsidRDefault="00030B03" w:rsidP="001C2160">
            <w:pPr>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FORNECEDORES E CONTAS A PAGAR A CURTO PRAZO</w:t>
            </w:r>
          </w:p>
        </w:tc>
        <w:tc>
          <w:tcPr>
            <w:tcW w:w="1246" w:type="dxa"/>
            <w:tcBorders>
              <w:top w:val="nil"/>
              <w:left w:val="nil"/>
              <w:bottom w:val="nil"/>
              <w:right w:val="single" w:sz="4" w:space="0" w:color="auto"/>
            </w:tcBorders>
            <w:shd w:val="clear" w:color="auto" w:fill="auto"/>
            <w:vAlign w:val="center"/>
          </w:tcPr>
          <w:p w:rsidR="00030B03" w:rsidRPr="00DE2F7A" w:rsidRDefault="00030B03" w:rsidP="001C2160">
            <w:pPr>
              <w:jc w:val="center"/>
              <w:rPr>
                <w:rFonts w:ascii="Trebuchet MS" w:hAnsi="Trebuchet MS" w:cs="Arial"/>
                <w:color w:val="434343"/>
                <w:sz w:val="18"/>
                <w:szCs w:val="18"/>
              </w:rPr>
            </w:pPr>
          </w:p>
          <w:p w:rsidR="00030B03" w:rsidRPr="00DE2F7A" w:rsidRDefault="00030B03" w:rsidP="001C2160">
            <w:pPr>
              <w:jc w:val="center"/>
              <w:rPr>
                <w:rFonts w:ascii="Trebuchet MS" w:hAnsi="Trebuchet MS" w:cs="Arial"/>
                <w:color w:val="434343"/>
                <w:sz w:val="18"/>
                <w:szCs w:val="18"/>
              </w:rPr>
            </w:pPr>
            <w:r w:rsidRPr="00DE2F7A">
              <w:rPr>
                <w:rFonts w:ascii="Trebuchet MS" w:hAnsi="Trebuchet MS" w:cs="Arial"/>
                <w:color w:val="434343"/>
                <w:sz w:val="18"/>
                <w:szCs w:val="18"/>
              </w:rPr>
              <w:t>12</w:t>
            </w:r>
          </w:p>
        </w:tc>
        <w:tc>
          <w:tcPr>
            <w:tcW w:w="1093"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p w:rsidR="00030B03" w:rsidRPr="00DE2F7A" w:rsidRDefault="00030B03" w:rsidP="001C2160">
            <w:pPr>
              <w:jc w:val="right"/>
              <w:rPr>
                <w:rFonts w:ascii="Trebuchet MS" w:hAnsi="Trebuchet MS" w:cs="Tahoma"/>
                <w:color w:val="434343"/>
                <w:sz w:val="18"/>
                <w:szCs w:val="18"/>
              </w:rPr>
            </w:pPr>
            <w:r w:rsidRPr="00DE2F7A">
              <w:rPr>
                <w:rFonts w:ascii="Trebuchet MS" w:hAnsi="Trebuchet MS" w:cs="Tahoma"/>
                <w:color w:val="434343"/>
                <w:sz w:val="18"/>
                <w:szCs w:val="18"/>
              </w:rPr>
              <w:t>52.552</w:t>
            </w:r>
          </w:p>
        </w:tc>
        <w:tc>
          <w:tcPr>
            <w:tcW w:w="1146"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p w:rsidR="00030B03" w:rsidRPr="00DE2F7A" w:rsidRDefault="00030B03" w:rsidP="001C2160">
            <w:pPr>
              <w:jc w:val="right"/>
              <w:rPr>
                <w:rFonts w:ascii="Trebuchet MS" w:hAnsi="Trebuchet MS" w:cs="Tahoma"/>
                <w:color w:val="434343"/>
                <w:sz w:val="18"/>
                <w:szCs w:val="18"/>
              </w:rPr>
            </w:pPr>
            <w:r w:rsidRPr="00DE2F7A">
              <w:rPr>
                <w:rFonts w:ascii="Trebuchet MS" w:hAnsi="Trebuchet MS" w:cs="Tahoma"/>
                <w:color w:val="434343"/>
                <w:sz w:val="18"/>
                <w:szCs w:val="18"/>
              </w:rPr>
              <w:t>69.744</w:t>
            </w:r>
          </w:p>
        </w:tc>
      </w:tr>
      <w:tr w:rsidR="00030B03" w:rsidRPr="00D57B3A" w:rsidTr="00030B03">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6825C8" w:rsidRDefault="00030B03" w:rsidP="00D57B3A">
            <w:pPr>
              <w:rPr>
                <w:rFonts w:ascii="Trebuchet MS" w:hAnsi="Trebuchet MS" w:cs="Arial"/>
                <w:color w:val="434343"/>
                <w:sz w:val="18"/>
                <w:szCs w:val="18"/>
                <w:lang w:eastAsia="pt-BR"/>
              </w:rPr>
            </w:pPr>
          </w:p>
          <w:p w:rsidR="00030B03" w:rsidRPr="006825C8" w:rsidRDefault="00030B03" w:rsidP="00D57B3A">
            <w:pPr>
              <w:rPr>
                <w:rFonts w:ascii="Trebuchet MS" w:hAnsi="Trebuchet MS" w:cs="Arial"/>
                <w:color w:val="434343"/>
                <w:sz w:val="18"/>
                <w:szCs w:val="18"/>
                <w:lang w:eastAsia="pt-BR"/>
              </w:rPr>
            </w:pPr>
            <w:r w:rsidRPr="006825C8">
              <w:rPr>
                <w:rFonts w:ascii="Trebuchet MS" w:hAnsi="Trebuchet MS" w:cs="Arial"/>
                <w:color w:val="434343"/>
                <w:sz w:val="18"/>
                <w:szCs w:val="18"/>
                <w:lang w:eastAsia="pt-BR"/>
              </w:rPr>
              <w:t>ESTOQUES</w:t>
            </w:r>
          </w:p>
        </w:tc>
        <w:tc>
          <w:tcPr>
            <w:tcW w:w="1246" w:type="dxa"/>
            <w:tcBorders>
              <w:top w:val="nil"/>
              <w:left w:val="nil"/>
              <w:bottom w:val="nil"/>
              <w:right w:val="nil"/>
            </w:tcBorders>
            <w:shd w:val="clear" w:color="auto" w:fill="auto"/>
            <w:vAlign w:val="center"/>
            <w:hideMark/>
          </w:tcPr>
          <w:p w:rsidR="00030B03" w:rsidRDefault="00030B03" w:rsidP="00D57B3A">
            <w:pPr>
              <w:jc w:val="center"/>
              <w:rPr>
                <w:rFonts w:ascii="Trebuchet MS" w:hAnsi="Trebuchet MS" w:cs="Arial"/>
                <w:color w:val="434343"/>
                <w:sz w:val="18"/>
                <w:szCs w:val="18"/>
              </w:rPr>
            </w:pPr>
          </w:p>
          <w:p w:rsidR="00030B03" w:rsidRPr="006825C8" w:rsidRDefault="00030B03" w:rsidP="00D57B3A">
            <w:pPr>
              <w:jc w:val="center"/>
              <w:rPr>
                <w:rFonts w:ascii="Trebuchet MS" w:hAnsi="Trebuchet MS" w:cs="Arial"/>
                <w:color w:val="434343"/>
                <w:sz w:val="18"/>
                <w:szCs w:val="18"/>
              </w:rPr>
            </w:pPr>
            <w:r>
              <w:rPr>
                <w:rFonts w:ascii="Trebuchet MS" w:hAnsi="Trebuchet MS" w:cs="Arial"/>
                <w:color w:val="434343"/>
                <w:sz w:val="18"/>
                <w:szCs w:val="18"/>
              </w:rPr>
              <w:t>8</w:t>
            </w:r>
          </w:p>
        </w:tc>
        <w:tc>
          <w:tcPr>
            <w:tcW w:w="1093" w:type="dxa"/>
            <w:tcBorders>
              <w:top w:val="nil"/>
              <w:left w:val="single" w:sz="4" w:space="0" w:color="auto"/>
              <w:bottom w:val="nil"/>
              <w:right w:val="single" w:sz="4" w:space="0" w:color="auto"/>
            </w:tcBorders>
            <w:shd w:val="clear" w:color="auto" w:fill="auto"/>
            <w:vAlign w:val="center"/>
          </w:tcPr>
          <w:p w:rsidR="00030B03" w:rsidRPr="006825C8" w:rsidRDefault="00030B03" w:rsidP="00D57B3A">
            <w:pPr>
              <w:jc w:val="right"/>
              <w:rPr>
                <w:rFonts w:ascii="Trebuchet MS" w:hAnsi="Trebuchet MS" w:cs="Tahoma"/>
                <w:color w:val="434343"/>
                <w:sz w:val="18"/>
                <w:szCs w:val="18"/>
              </w:rPr>
            </w:pPr>
          </w:p>
          <w:p w:rsidR="00030B03" w:rsidRPr="006825C8" w:rsidRDefault="00030B03" w:rsidP="00D57B3A">
            <w:pPr>
              <w:jc w:val="right"/>
              <w:rPr>
                <w:rFonts w:ascii="Trebuchet MS" w:hAnsi="Trebuchet MS" w:cs="Tahoma"/>
                <w:color w:val="434343"/>
                <w:sz w:val="18"/>
                <w:szCs w:val="18"/>
              </w:rPr>
            </w:pPr>
            <w:r w:rsidRPr="006825C8">
              <w:rPr>
                <w:rFonts w:ascii="Trebuchet MS" w:hAnsi="Trebuchet MS" w:cs="Tahoma"/>
                <w:color w:val="434343"/>
                <w:sz w:val="18"/>
                <w:szCs w:val="18"/>
              </w:rPr>
              <w:t>13.972</w:t>
            </w:r>
          </w:p>
        </w:tc>
        <w:tc>
          <w:tcPr>
            <w:tcW w:w="1093" w:type="dxa"/>
            <w:tcBorders>
              <w:top w:val="nil"/>
              <w:left w:val="nil"/>
              <w:bottom w:val="nil"/>
              <w:right w:val="single" w:sz="4" w:space="0" w:color="auto"/>
            </w:tcBorders>
            <w:shd w:val="clear" w:color="auto" w:fill="auto"/>
            <w:vAlign w:val="center"/>
            <w:hideMark/>
          </w:tcPr>
          <w:p w:rsidR="00030B03" w:rsidRPr="006825C8" w:rsidRDefault="00030B03" w:rsidP="00D57B3A">
            <w:pPr>
              <w:jc w:val="right"/>
              <w:rPr>
                <w:rFonts w:ascii="Trebuchet MS" w:hAnsi="Trebuchet MS" w:cs="Tahoma"/>
                <w:color w:val="434343"/>
                <w:sz w:val="18"/>
                <w:szCs w:val="18"/>
              </w:rPr>
            </w:pPr>
          </w:p>
          <w:p w:rsidR="00030B03" w:rsidRPr="006825C8" w:rsidRDefault="00030B03" w:rsidP="00D57B3A">
            <w:pPr>
              <w:jc w:val="right"/>
              <w:rPr>
                <w:rFonts w:ascii="Trebuchet MS" w:hAnsi="Trebuchet MS" w:cs="Tahoma"/>
                <w:color w:val="434343"/>
                <w:sz w:val="18"/>
                <w:szCs w:val="18"/>
              </w:rPr>
            </w:pPr>
            <w:r w:rsidRPr="006825C8">
              <w:rPr>
                <w:rFonts w:ascii="Trebuchet MS" w:hAnsi="Trebuchet MS" w:cs="Tahoma"/>
                <w:color w:val="434343"/>
                <w:sz w:val="18"/>
                <w:szCs w:val="18"/>
              </w:rPr>
              <w:t>17.028</w:t>
            </w:r>
          </w:p>
        </w:tc>
        <w:tc>
          <w:tcPr>
            <w:tcW w:w="3262" w:type="dxa"/>
            <w:tcBorders>
              <w:top w:val="nil"/>
              <w:left w:val="nil"/>
              <w:bottom w:val="nil"/>
              <w:right w:val="single" w:sz="4" w:space="0" w:color="auto"/>
            </w:tcBorders>
            <w:shd w:val="clear" w:color="auto" w:fill="auto"/>
            <w:vAlign w:val="center"/>
          </w:tcPr>
          <w:p w:rsidR="00030B03" w:rsidRPr="00DE2F7A" w:rsidRDefault="00030B03" w:rsidP="00D57B3A">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030B03" w:rsidRPr="00DE2F7A" w:rsidRDefault="00030B03" w:rsidP="001A6315">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rsidR="00030B03" w:rsidRPr="00DE2F7A" w:rsidRDefault="00030B03" w:rsidP="00D57B3A">
            <w:pPr>
              <w:jc w:val="right"/>
              <w:rPr>
                <w:rFonts w:ascii="Trebuchet MS" w:hAnsi="Trebuchet MS" w:cs="Tahoma"/>
                <w:color w:val="434343"/>
                <w:sz w:val="18"/>
                <w:szCs w:val="18"/>
              </w:rPr>
            </w:pPr>
          </w:p>
        </w:tc>
        <w:tc>
          <w:tcPr>
            <w:tcW w:w="1146" w:type="dxa"/>
            <w:tcBorders>
              <w:top w:val="nil"/>
              <w:left w:val="nil"/>
              <w:bottom w:val="nil"/>
              <w:right w:val="single" w:sz="4" w:space="0" w:color="auto"/>
            </w:tcBorders>
            <w:shd w:val="clear" w:color="auto" w:fill="auto"/>
            <w:vAlign w:val="center"/>
          </w:tcPr>
          <w:p w:rsidR="00030B03" w:rsidRPr="00DE2F7A" w:rsidRDefault="00030B03" w:rsidP="00D57B3A">
            <w:pPr>
              <w:jc w:val="right"/>
              <w:rPr>
                <w:rFonts w:ascii="Trebuchet MS" w:hAnsi="Trebuchet MS" w:cs="Tahoma"/>
                <w:color w:val="434343"/>
                <w:sz w:val="18"/>
                <w:szCs w:val="18"/>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30B03" w:rsidRPr="00B243BF" w:rsidRDefault="00030B03" w:rsidP="00D57B3A">
            <w:pPr>
              <w:rPr>
                <w:rFonts w:ascii="Trebuchet MS" w:hAnsi="Trebuchet MS" w:cs="Arial"/>
                <w:b/>
                <w:bCs/>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030B03" w:rsidRPr="00B243BF" w:rsidRDefault="00030B03" w:rsidP="00D57B3A">
            <w:pPr>
              <w:jc w:val="center"/>
              <w:rPr>
                <w:rFonts w:ascii="Trebuchet MS" w:hAnsi="Trebuchet MS" w:cs="Arial"/>
                <w:b/>
                <w:bCs/>
                <w:color w:val="434343"/>
                <w:sz w:val="18"/>
                <w:szCs w:val="18"/>
                <w:highlight w:val="cyan"/>
              </w:rPr>
            </w:pPr>
          </w:p>
        </w:tc>
        <w:tc>
          <w:tcPr>
            <w:tcW w:w="1093" w:type="dxa"/>
            <w:tcBorders>
              <w:top w:val="nil"/>
              <w:left w:val="single" w:sz="4" w:space="0" w:color="auto"/>
              <w:bottom w:val="nil"/>
              <w:right w:val="single" w:sz="4" w:space="0" w:color="auto"/>
            </w:tcBorders>
            <w:shd w:val="clear" w:color="auto" w:fill="auto"/>
            <w:vAlign w:val="center"/>
          </w:tcPr>
          <w:p w:rsidR="00030B03" w:rsidRPr="00B243BF" w:rsidRDefault="00030B03" w:rsidP="00D57B3A">
            <w:pPr>
              <w:jc w:val="right"/>
              <w:rPr>
                <w:rFonts w:ascii="Trebuchet MS" w:hAnsi="Trebuchet MS" w:cs="Arial"/>
                <w:b/>
                <w:bCs/>
                <w:color w:val="434343"/>
                <w:sz w:val="18"/>
                <w:szCs w:val="18"/>
                <w:highlight w:val="cyan"/>
                <w:lang w:eastAsia="pt-BR"/>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Arial"/>
                <w:b/>
                <w:bCs/>
                <w:color w:val="434343"/>
                <w:sz w:val="18"/>
                <w:szCs w:val="18"/>
                <w:highlight w:val="cyan"/>
                <w:lang w:eastAsia="pt-BR"/>
              </w:rPr>
            </w:pPr>
          </w:p>
        </w:tc>
        <w:tc>
          <w:tcPr>
            <w:tcW w:w="3262" w:type="dxa"/>
            <w:tcBorders>
              <w:top w:val="nil"/>
              <w:left w:val="nil"/>
              <w:bottom w:val="nil"/>
              <w:right w:val="single" w:sz="4" w:space="0" w:color="auto"/>
            </w:tcBorders>
            <w:shd w:val="clear" w:color="auto" w:fill="auto"/>
            <w:vAlign w:val="center"/>
          </w:tcPr>
          <w:p w:rsidR="00030B03" w:rsidRPr="00DE2F7A" w:rsidRDefault="00030B03" w:rsidP="001C2160">
            <w:pPr>
              <w:rPr>
                <w:rFonts w:ascii="Trebuchet MS" w:hAnsi="Trebuchet MS" w:cs="Arial"/>
                <w:color w:val="434343"/>
                <w:sz w:val="18"/>
                <w:szCs w:val="18"/>
                <w:lang w:eastAsia="pt-BR"/>
              </w:rPr>
            </w:pPr>
          </w:p>
        </w:tc>
        <w:tc>
          <w:tcPr>
            <w:tcW w:w="1246" w:type="dxa"/>
            <w:tcBorders>
              <w:top w:val="nil"/>
              <w:left w:val="nil"/>
              <w:bottom w:val="nil"/>
              <w:right w:val="single" w:sz="4" w:space="0" w:color="auto"/>
            </w:tcBorders>
            <w:shd w:val="clear" w:color="auto" w:fill="auto"/>
            <w:vAlign w:val="center"/>
          </w:tcPr>
          <w:p w:rsidR="00030B03" w:rsidRPr="00DE2F7A" w:rsidRDefault="00030B03" w:rsidP="001C2160">
            <w:pPr>
              <w:jc w:val="center"/>
              <w:rPr>
                <w:rFonts w:ascii="Trebuchet MS" w:hAnsi="Trebuchet MS" w:cs="Arial"/>
                <w:color w:val="434343"/>
                <w:sz w:val="18"/>
                <w:szCs w:val="18"/>
              </w:rPr>
            </w:pPr>
          </w:p>
        </w:tc>
        <w:tc>
          <w:tcPr>
            <w:tcW w:w="1093"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tc>
        <w:tc>
          <w:tcPr>
            <w:tcW w:w="1146"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EF78FB" w:rsidRDefault="00030B03" w:rsidP="00370165">
            <w:pPr>
              <w:jc w:val="center"/>
              <w:rPr>
                <w:rFonts w:ascii="Trebuchet MS" w:hAnsi="Trebuchet MS" w:cs="Arial"/>
                <w:b/>
                <w:bCs/>
                <w:color w:val="434343"/>
                <w:sz w:val="18"/>
                <w:szCs w:val="18"/>
                <w:lang w:eastAsia="pt-BR"/>
              </w:rPr>
            </w:pPr>
          </w:p>
          <w:p w:rsidR="00030B03" w:rsidRPr="00EF78FB" w:rsidRDefault="00030B03" w:rsidP="00370165">
            <w:pPr>
              <w:jc w:val="center"/>
              <w:rPr>
                <w:rFonts w:ascii="Trebuchet MS" w:hAnsi="Trebuchet MS" w:cs="Arial"/>
                <w:b/>
                <w:bCs/>
                <w:color w:val="434343"/>
                <w:sz w:val="18"/>
                <w:szCs w:val="18"/>
                <w:lang w:eastAsia="pt-BR"/>
              </w:rPr>
            </w:pPr>
            <w:r w:rsidRPr="00EF78FB">
              <w:rPr>
                <w:rFonts w:ascii="Trebuchet MS" w:hAnsi="Trebuchet MS" w:cs="Arial"/>
                <w:b/>
                <w:bCs/>
                <w:color w:val="434343"/>
                <w:sz w:val="18"/>
                <w:szCs w:val="18"/>
                <w:lang w:eastAsia="pt-BR"/>
              </w:rPr>
              <w:t>ATIVO NÃO-CIRCULANTE</w:t>
            </w:r>
          </w:p>
        </w:tc>
        <w:tc>
          <w:tcPr>
            <w:tcW w:w="1246" w:type="dxa"/>
            <w:tcBorders>
              <w:top w:val="nil"/>
              <w:left w:val="nil"/>
              <w:bottom w:val="nil"/>
              <w:right w:val="nil"/>
            </w:tcBorders>
            <w:shd w:val="clear" w:color="auto" w:fill="auto"/>
            <w:vAlign w:val="center"/>
            <w:hideMark/>
          </w:tcPr>
          <w:p w:rsidR="00030B03" w:rsidRPr="00EF78FB" w:rsidRDefault="00030B03" w:rsidP="00D57B3A">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030B03" w:rsidRPr="00EF78FB" w:rsidRDefault="00030B03" w:rsidP="004B4B10">
            <w:pPr>
              <w:jc w:val="right"/>
              <w:rPr>
                <w:rFonts w:ascii="Trebuchet MS" w:hAnsi="Trebuchet MS"/>
                <w:b/>
                <w:bCs/>
                <w:color w:val="434343"/>
                <w:sz w:val="18"/>
                <w:szCs w:val="18"/>
              </w:rPr>
            </w:pPr>
          </w:p>
          <w:p w:rsidR="00030B03" w:rsidRPr="00EF78FB" w:rsidRDefault="00030B03" w:rsidP="004B4B10">
            <w:pPr>
              <w:jc w:val="right"/>
              <w:rPr>
                <w:rFonts w:ascii="Trebuchet MS" w:hAnsi="Trebuchet MS"/>
                <w:b/>
                <w:bCs/>
                <w:color w:val="434343"/>
                <w:sz w:val="18"/>
                <w:szCs w:val="18"/>
              </w:rPr>
            </w:pPr>
            <w:r w:rsidRPr="00EF78FB">
              <w:rPr>
                <w:rFonts w:ascii="Trebuchet MS" w:hAnsi="Trebuchet MS"/>
                <w:b/>
                <w:bCs/>
                <w:color w:val="434343"/>
                <w:sz w:val="18"/>
                <w:szCs w:val="18"/>
              </w:rPr>
              <w:t>2.406.880</w:t>
            </w:r>
          </w:p>
        </w:tc>
        <w:tc>
          <w:tcPr>
            <w:tcW w:w="1093" w:type="dxa"/>
            <w:tcBorders>
              <w:top w:val="nil"/>
              <w:left w:val="nil"/>
              <w:bottom w:val="nil"/>
              <w:right w:val="single" w:sz="4" w:space="0" w:color="auto"/>
            </w:tcBorders>
            <w:shd w:val="clear" w:color="auto" w:fill="auto"/>
            <w:vAlign w:val="center"/>
            <w:hideMark/>
          </w:tcPr>
          <w:p w:rsidR="00030B03" w:rsidRPr="00EF78FB" w:rsidRDefault="00030B03" w:rsidP="00D57B3A">
            <w:pPr>
              <w:jc w:val="right"/>
              <w:rPr>
                <w:rFonts w:ascii="Trebuchet MS" w:hAnsi="Trebuchet MS"/>
                <w:b/>
                <w:bCs/>
                <w:color w:val="434343"/>
                <w:sz w:val="18"/>
                <w:szCs w:val="18"/>
              </w:rPr>
            </w:pPr>
          </w:p>
          <w:p w:rsidR="00030B03" w:rsidRPr="00EF78FB" w:rsidRDefault="00030B03" w:rsidP="00D57B3A">
            <w:pPr>
              <w:jc w:val="right"/>
              <w:rPr>
                <w:rFonts w:ascii="Trebuchet MS" w:hAnsi="Trebuchet MS"/>
                <w:b/>
                <w:bCs/>
                <w:color w:val="434343"/>
                <w:sz w:val="18"/>
                <w:szCs w:val="18"/>
              </w:rPr>
            </w:pPr>
            <w:r w:rsidRPr="00EF78FB">
              <w:rPr>
                <w:rFonts w:ascii="Trebuchet MS" w:hAnsi="Trebuchet MS"/>
                <w:b/>
                <w:bCs/>
                <w:color w:val="434343"/>
                <w:sz w:val="18"/>
                <w:szCs w:val="18"/>
              </w:rPr>
              <w:t>2.399.074</w:t>
            </w:r>
          </w:p>
        </w:tc>
        <w:tc>
          <w:tcPr>
            <w:tcW w:w="3262" w:type="dxa"/>
            <w:tcBorders>
              <w:top w:val="nil"/>
              <w:left w:val="nil"/>
              <w:bottom w:val="nil"/>
              <w:right w:val="single" w:sz="4" w:space="0" w:color="auto"/>
            </w:tcBorders>
            <w:shd w:val="clear" w:color="auto" w:fill="auto"/>
            <w:vAlign w:val="center"/>
            <w:hideMark/>
          </w:tcPr>
          <w:p w:rsidR="00030B03" w:rsidRPr="00DE2F7A" w:rsidRDefault="00030B03" w:rsidP="001C2160">
            <w:pPr>
              <w:rPr>
                <w:rFonts w:ascii="Trebuchet MS" w:hAnsi="Trebuchet MS" w:cs="Arial"/>
                <w:color w:val="434343"/>
                <w:sz w:val="18"/>
                <w:szCs w:val="18"/>
                <w:lang w:eastAsia="pt-BR"/>
              </w:rPr>
            </w:pPr>
          </w:p>
          <w:p w:rsidR="00030B03" w:rsidRPr="00DE2F7A" w:rsidRDefault="00030B03" w:rsidP="001C2160">
            <w:pPr>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DEMAIS OBRIGAÇÕES A CURTO PRAZO</w:t>
            </w:r>
          </w:p>
        </w:tc>
        <w:tc>
          <w:tcPr>
            <w:tcW w:w="1246" w:type="dxa"/>
            <w:tcBorders>
              <w:top w:val="nil"/>
              <w:left w:val="nil"/>
              <w:bottom w:val="nil"/>
              <w:right w:val="single" w:sz="4" w:space="0" w:color="auto"/>
            </w:tcBorders>
            <w:shd w:val="clear" w:color="auto" w:fill="auto"/>
            <w:vAlign w:val="center"/>
          </w:tcPr>
          <w:p w:rsidR="00030B03" w:rsidRPr="00DE2F7A" w:rsidRDefault="00030B03" w:rsidP="001C2160">
            <w:pPr>
              <w:jc w:val="center"/>
              <w:rPr>
                <w:rFonts w:ascii="Trebuchet MS" w:hAnsi="Trebuchet MS" w:cs="Arial"/>
                <w:color w:val="434343"/>
                <w:sz w:val="18"/>
                <w:szCs w:val="18"/>
              </w:rPr>
            </w:pPr>
          </w:p>
          <w:p w:rsidR="00030B03" w:rsidRPr="00DE2F7A" w:rsidRDefault="003F494B" w:rsidP="001C2160">
            <w:pPr>
              <w:jc w:val="center"/>
              <w:rPr>
                <w:rFonts w:ascii="Trebuchet MS" w:hAnsi="Trebuchet MS" w:cs="Arial"/>
                <w:color w:val="434343"/>
                <w:sz w:val="18"/>
                <w:szCs w:val="18"/>
              </w:rPr>
            </w:pPr>
            <w:r>
              <w:rPr>
                <w:rFonts w:ascii="Trebuchet MS" w:hAnsi="Trebuchet MS" w:cs="Arial"/>
                <w:color w:val="434343"/>
                <w:sz w:val="18"/>
                <w:szCs w:val="18"/>
              </w:rPr>
              <w:t>14</w:t>
            </w:r>
          </w:p>
        </w:tc>
        <w:tc>
          <w:tcPr>
            <w:tcW w:w="1093" w:type="dxa"/>
            <w:tcBorders>
              <w:top w:val="nil"/>
              <w:left w:val="nil"/>
              <w:bottom w:val="nil"/>
              <w:right w:val="single" w:sz="4" w:space="0" w:color="auto"/>
            </w:tcBorders>
            <w:shd w:val="clear" w:color="auto" w:fill="auto"/>
            <w:vAlign w:val="center"/>
          </w:tcPr>
          <w:p w:rsidR="00030B03" w:rsidRPr="00DE2F7A" w:rsidRDefault="00030B03" w:rsidP="001C2160">
            <w:pPr>
              <w:jc w:val="right"/>
              <w:rPr>
                <w:rFonts w:ascii="Trebuchet MS" w:hAnsi="Trebuchet MS" w:cs="Tahoma"/>
                <w:color w:val="434343"/>
                <w:sz w:val="18"/>
                <w:szCs w:val="18"/>
              </w:rPr>
            </w:pPr>
          </w:p>
          <w:p w:rsidR="00030B03" w:rsidRPr="00DE2F7A" w:rsidRDefault="00030B03" w:rsidP="001C2160">
            <w:pPr>
              <w:jc w:val="right"/>
              <w:rPr>
                <w:rFonts w:ascii="Trebuchet MS" w:hAnsi="Trebuchet MS" w:cs="Tahoma"/>
                <w:color w:val="434343"/>
                <w:sz w:val="18"/>
                <w:szCs w:val="18"/>
              </w:rPr>
            </w:pPr>
            <w:r w:rsidRPr="00DE2F7A">
              <w:rPr>
                <w:rFonts w:ascii="Trebuchet MS" w:hAnsi="Trebuchet MS" w:cs="Tahoma"/>
                <w:color w:val="434343"/>
                <w:sz w:val="18"/>
                <w:szCs w:val="18"/>
              </w:rPr>
              <w:t>42.770</w:t>
            </w:r>
          </w:p>
        </w:tc>
        <w:tc>
          <w:tcPr>
            <w:tcW w:w="1146" w:type="dxa"/>
            <w:tcBorders>
              <w:top w:val="nil"/>
              <w:left w:val="nil"/>
              <w:bottom w:val="nil"/>
              <w:right w:val="single" w:sz="4" w:space="0" w:color="auto"/>
            </w:tcBorders>
            <w:shd w:val="clear" w:color="auto" w:fill="auto"/>
            <w:vAlign w:val="center"/>
            <w:hideMark/>
          </w:tcPr>
          <w:p w:rsidR="00030B03" w:rsidRPr="00DE2F7A" w:rsidRDefault="00030B03" w:rsidP="001C2160">
            <w:pPr>
              <w:jc w:val="right"/>
              <w:rPr>
                <w:rFonts w:ascii="Trebuchet MS" w:hAnsi="Trebuchet MS" w:cs="Tahoma"/>
                <w:color w:val="434343"/>
                <w:sz w:val="18"/>
                <w:szCs w:val="18"/>
              </w:rPr>
            </w:pPr>
          </w:p>
          <w:p w:rsidR="00030B03" w:rsidRPr="00DE2F7A" w:rsidRDefault="00030B03" w:rsidP="001C2160">
            <w:pPr>
              <w:jc w:val="right"/>
              <w:rPr>
                <w:rFonts w:ascii="Trebuchet MS" w:hAnsi="Trebuchet MS" w:cs="Tahoma"/>
                <w:color w:val="434343"/>
                <w:sz w:val="18"/>
                <w:szCs w:val="18"/>
              </w:rPr>
            </w:pPr>
            <w:r w:rsidRPr="00DE2F7A">
              <w:rPr>
                <w:rFonts w:ascii="Trebuchet MS" w:hAnsi="Trebuchet MS" w:cs="Tahoma"/>
                <w:color w:val="434343"/>
                <w:sz w:val="18"/>
                <w:szCs w:val="18"/>
              </w:rPr>
              <w:t>30.680</w:t>
            </w: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EF78FB" w:rsidRDefault="00030B03" w:rsidP="00D57B3A">
            <w:pPr>
              <w:rPr>
                <w:rFonts w:ascii="Trebuchet MS" w:hAnsi="Trebuchet MS" w:cs="Arial"/>
                <w:color w:val="434343"/>
                <w:sz w:val="18"/>
                <w:szCs w:val="18"/>
                <w:lang w:eastAsia="pt-BR"/>
              </w:rPr>
            </w:pPr>
          </w:p>
          <w:p w:rsidR="00030B03" w:rsidRPr="00EF78FB" w:rsidRDefault="00030B03" w:rsidP="00D57B3A">
            <w:pPr>
              <w:rPr>
                <w:rFonts w:ascii="Trebuchet MS" w:hAnsi="Trebuchet MS" w:cs="Arial"/>
                <w:color w:val="434343"/>
                <w:sz w:val="18"/>
                <w:szCs w:val="18"/>
                <w:lang w:eastAsia="pt-BR"/>
              </w:rPr>
            </w:pPr>
            <w:r w:rsidRPr="00EF78FB">
              <w:rPr>
                <w:rFonts w:ascii="Trebuchet MS" w:hAnsi="Trebuchet MS" w:cs="Arial"/>
                <w:color w:val="434343"/>
                <w:sz w:val="18"/>
                <w:szCs w:val="18"/>
                <w:lang w:eastAsia="pt-BR"/>
              </w:rPr>
              <w:t>ATIVO REALIZÁVEL A LONGO PRAZO</w:t>
            </w:r>
          </w:p>
        </w:tc>
        <w:tc>
          <w:tcPr>
            <w:tcW w:w="1246" w:type="dxa"/>
            <w:tcBorders>
              <w:top w:val="nil"/>
              <w:left w:val="nil"/>
              <w:bottom w:val="nil"/>
              <w:right w:val="nil"/>
            </w:tcBorders>
            <w:shd w:val="clear" w:color="auto" w:fill="auto"/>
            <w:vAlign w:val="center"/>
            <w:hideMark/>
          </w:tcPr>
          <w:p w:rsidR="00030B03" w:rsidRPr="00EF78FB" w:rsidRDefault="00030B03" w:rsidP="00E336B6">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tcPr>
          <w:p w:rsidR="00030B03" w:rsidRPr="00EF78FB" w:rsidRDefault="00030B03" w:rsidP="00D57B3A">
            <w:pPr>
              <w:jc w:val="right"/>
              <w:rPr>
                <w:rFonts w:ascii="Trebuchet MS" w:hAnsi="Trebuchet MS" w:cs="Tahoma"/>
                <w:color w:val="434343"/>
                <w:sz w:val="18"/>
                <w:szCs w:val="18"/>
              </w:rPr>
            </w:pPr>
          </w:p>
          <w:p w:rsidR="00030B03" w:rsidRPr="00EF78FB" w:rsidRDefault="00030B03" w:rsidP="00D57B3A">
            <w:pPr>
              <w:jc w:val="right"/>
              <w:rPr>
                <w:rFonts w:ascii="Trebuchet MS" w:hAnsi="Trebuchet MS" w:cs="Tahoma"/>
                <w:color w:val="434343"/>
                <w:sz w:val="18"/>
                <w:szCs w:val="18"/>
              </w:rPr>
            </w:pPr>
            <w:r w:rsidRPr="00EF78FB">
              <w:rPr>
                <w:rFonts w:ascii="Trebuchet MS" w:hAnsi="Trebuchet MS" w:cs="Tahoma"/>
                <w:color w:val="434343"/>
                <w:sz w:val="18"/>
                <w:szCs w:val="18"/>
              </w:rPr>
              <w:t>804</w:t>
            </w:r>
          </w:p>
        </w:tc>
        <w:tc>
          <w:tcPr>
            <w:tcW w:w="1093" w:type="dxa"/>
            <w:tcBorders>
              <w:top w:val="nil"/>
              <w:left w:val="nil"/>
              <w:bottom w:val="nil"/>
              <w:right w:val="single" w:sz="4" w:space="0" w:color="auto"/>
            </w:tcBorders>
            <w:shd w:val="clear" w:color="auto" w:fill="auto"/>
            <w:vAlign w:val="center"/>
            <w:hideMark/>
          </w:tcPr>
          <w:p w:rsidR="00030B03" w:rsidRPr="00EF78FB" w:rsidRDefault="00030B03" w:rsidP="00D57B3A">
            <w:pPr>
              <w:jc w:val="right"/>
              <w:rPr>
                <w:rFonts w:ascii="Trebuchet MS" w:hAnsi="Trebuchet MS" w:cs="Tahoma"/>
                <w:color w:val="434343"/>
                <w:sz w:val="18"/>
                <w:szCs w:val="18"/>
              </w:rPr>
            </w:pPr>
          </w:p>
          <w:p w:rsidR="00030B03" w:rsidRPr="00EF78FB" w:rsidRDefault="00030B03" w:rsidP="00D57B3A">
            <w:pPr>
              <w:jc w:val="right"/>
              <w:rPr>
                <w:rFonts w:ascii="Trebuchet MS" w:hAnsi="Trebuchet MS" w:cs="Tahoma"/>
                <w:color w:val="434343"/>
                <w:sz w:val="18"/>
                <w:szCs w:val="18"/>
              </w:rPr>
            </w:pPr>
            <w:r w:rsidRPr="00EF78FB">
              <w:rPr>
                <w:rFonts w:ascii="Trebuchet MS" w:hAnsi="Trebuchet MS" w:cs="Tahoma"/>
                <w:color w:val="434343"/>
                <w:sz w:val="18"/>
                <w:szCs w:val="18"/>
              </w:rPr>
              <w:t>954</w:t>
            </w:r>
          </w:p>
        </w:tc>
        <w:tc>
          <w:tcPr>
            <w:tcW w:w="3262" w:type="dxa"/>
            <w:tcBorders>
              <w:top w:val="nil"/>
              <w:left w:val="nil"/>
              <w:bottom w:val="nil"/>
              <w:right w:val="single" w:sz="4" w:space="0" w:color="auto"/>
            </w:tcBorders>
            <w:shd w:val="clear" w:color="auto" w:fill="auto"/>
            <w:vAlign w:val="center"/>
            <w:hideMark/>
          </w:tcPr>
          <w:p w:rsidR="00030B03" w:rsidRPr="00B243BF" w:rsidRDefault="00030B03" w:rsidP="00D57B3A">
            <w:pPr>
              <w:rPr>
                <w:rFonts w:ascii="Trebuchet MS" w:hAnsi="Trebuchet MS" w:cs="Arial"/>
                <w:sz w:val="18"/>
                <w:szCs w:val="18"/>
                <w:highlight w:val="cyan"/>
                <w:lang w:eastAsia="pt-BR"/>
              </w:rPr>
            </w:pPr>
          </w:p>
        </w:tc>
        <w:tc>
          <w:tcPr>
            <w:tcW w:w="1246" w:type="dxa"/>
            <w:tcBorders>
              <w:top w:val="nil"/>
              <w:left w:val="nil"/>
              <w:bottom w:val="nil"/>
              <w:right w:val="single" w:sz="4" w:space="0" w:color="auto"/>
            </w:tcBorders>
            <w:shd w:val="clear" w:color="auto" w:fill="auto"/>
            <w:vAlign w:val="center"/>
          </w:tcPr>
          <w:p w:rsidR="00030B03" w:rsidRPr="00B243BF" w:rsidRDefault="00030B03" w:rsidP="00D57B3A">
            <w:pPr>
              <w:jc w:val="center"/>
              <w:rPr>
                <w:rFonts w:ascii="Trebuchet MS" w:hAnsi="Trebuchet MS" w:cs="Arial"/>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Tahoma"/>
                <w:color w:val="434343"/>
                <w:sz w:val="18"/>
                <w:szCs w:val="18"/>
                <w:highlight w:val="cyan"/>
              </w:rPr>
            </w:pPr>
          </w:p>
        </w:tc>
        <w:tc>
          <w:tcPr>
            <w:tcW w:w="1146"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Tahoma"/>
                <w:color w:val="434343"/>
                <w:sz w:val="18"/>
                <w:szCs w:val="18"/>
                <w:highlight w:val="cyan"/>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35215B" w:rsidRDefault="00030B03" w:rsidP="00D57B3A">
            <w:pPr>
              <w:rPr>
                <w:rFonts w:ascii="Trebuchet MS" w:hAnsi="Trebuchet MS" w:cs="Arial"/>
                <w:color w:val="434343"/>
                <w:sz w:val="18"/>
                <w:szCs w:val="18"/>
                <w:lang w:eastAsia="pt-BR"/>
              </w:rPr>
            </w:pPr>
          </w:p>
          <w:p w:rsidR="00030B03" w:rsidRPr="0035215B" w:rsidRDefault="00030B03" w:rsidP="00D57B3A">
            <w:pPr>
              <w:rPr>
                <w:rFonts w:ascii="Trebuchet MS" w:hAnsi="Trebuchet MS" w:cs="Arial"/>
                <w:color w:val="434343"/>
                <w:sz w:val="18"/>
                <w:szCs w:val="18"/>
                <w:lang w:eastAsia="pt-BR"/>
              </w:rPr>
            </w:pPr>
            <w:r w:rsidRPr="0035215B">
              <w:rPr>
                <w:rFonts w:ascii="Trebuchet MS" w:hAnsi="Trebuchet MS" w:cs="Arial"/>
                <w:color w:val="434343"/>
                <w:sz w:val="18"/>
                <w:szCs w:val="18"/>
                <w:lang w:eastAsia="pt-BR"/>
              </w:rPr>
              <w:t>IMOBILIZADO</w:t>
            </w:r>
          </w:p>
        </w:tc>
        <w:tc>
          <w:tcPr>
            <w:tcW w:w="1246" w:type="dxa"/>
            <w:tcBorders>
              <w:top w:val="nil"/>
              <w:left w:val="nil"/>
              <w:bottom w:val="nil"/>
              <w:right w:val="nil"/>
            </w:tcBorders>
            <w:shd w:val="clear" w:color="auto" w:fill="auto"/>
            <w:vAlign w:val="center"/>
            <w:hideMark/>
          </w:tcPr>
          <w:p w:rsidR="00030B03" w:rsidRPr="0035215B" w:rsidRDefault="00030B03" w:rsidP="00D57B3A">
            <w:pPr>
              <w:jc w:val="center"/>
              <w:rPr>
                <w:rFonts w:ascii="Trebuchet MS" w:hAnsi="Trebuchet MS" w:cs="Arial"/>
                <w:color w:val="434343"/>
                <w:sz w:val="18"/>
                <w:szCs w:val="18"/>
              </w:rPr>
            </w:pPr>
          </w:p>
          <w:p w:rsidR="00030B03" w:rsidRPr="0035215B" w:rsidRDefault="00030B03" w:rsidP="00D57B3A">
            <w:pPr>
              <w:jc w:val="center"/>
              <w:rPr>
                <w:rFonts w:ascii="Trebuchet MS" w:hAnsi="Trebuchet MS" w:cs="Arial"/>
                <w:color w:val="434343"/>
                <w:sz w:val="18"/>
                <w:szCs w:val="18"/>
              </w:rPr>
            </w:pPr>
            <w:r w:rsidRPr="0035215B">
              <w:rPr>
                <w:rFonts w:ascii="Trebuchet MS" w:hAnsi="Trebuchet MS" w:cs="Arial"/>
                <w:color w:val="434343"/>
                <w:sz w:val="18"/>
                <w:szCs w:val="18"/>
              </w:rPr>
              <w:t>10</w:t>
            </w:r>
          </w:p>
        </w:tc>
        <w:tc>
          <w:tcPr>
            <w:tcW w:w="1093" w:type="dxa"/>
            <w:tcBorders>
              <w:top w:val="nil"/>
              <w:left w:val="single" w:sz="4" w:space="0" w:color="auto"/>
              <w:bottom w:val="nil"/>
              <w:right w:val="single" w:sz="4" w:space="0" w:color="auto"/>
            </w:tcBorders>
            <w:shd w:val="clear" w:color="auto" w:fill="auto"/>
            <w:vAlign w:val="center"/>
          </w:tcPr>
          <w:p w:rsidR="00030B03" w:rsidRPr="0035215B" w:rsidRDefault="00030B03" w:rsidP="00D57B3A">
            <w:pPr>
              <w:jc w:val="right"/>
              <w:rPr>
                <w:rFonts w:ascii="Trebuchet MS" w:hAnsi="Trebuchet MS" w:cs="Tahoma"/>
                <w:color w:val="434343"/>
                <w:sz w:val="18"/>
                <w:szCs w:val="18"/>
              </w:rPr>
            </w:pPr>
            <w:r w:rsidRPr="0035215B">
              <w:rPr>
                <w:rFonts w:ascii="Trebuchet MS" w:hAnsi="Trebuchet MS" w:cs="Tahoma"/>
                <w:color w:val="434343"/>
                <w:sz w:val="18"/>
                <w:szCs w:val="18"/>
              </w:rPr>
              <w:t xml:space="preserve"> </w:t>
            </w:r>
          </w:p>
          <w:p w:rsidR="00030B03" w:rsidRPr="0035215B" w:rsidRDefault="00030B03" w:rsidP="00D57B3A">
            <w:pPr>
              <w:jc w:val="right"/>
              <w:rPr>
                <w:rFonts w:ascii="Trebuchet MS" w:hAnsi="Trebuchet MS" w:cs="Tahoma"/>
                <w:color w:val="434343"/>
                <w:sz w:val="18"/>
                <w:szCs w:val="18"/>
              </w:rPr>
            </w:pPr>
            <w:r w:rsidRPr="0035215B">
              <w:rPr>
                <w:rFonts w:ascii="Trebuchet MS" w:hAnsi="Trebuchet MS" w:cs="Tahoma"/>
                <w:color w:val="434343"/>
                <w:sz w:val="18"/>
                <w:szCs w:val="18"/>
              </w:rPr>
              <w:t>2.391.741</w:t>
            </w:r>
          </w:p>
        </w:tc>
        <w:tc>
          <w:tcPr>
            <w:tcW w:w="1093" w:type="dxa"/>
            <w:tcBorders>
              <w:top w:val="nil"/>
              <w:left w:val="nil"/>
              <w:bottom w:val="nil"/>
              <w:right w:val="single" w:sz="4" w:space="0" w:color="auto"/>
            </w:tcBorders>
            <w:shd w:val="clear" w:color="auto" w:fill="auto"/>
            <w:vAlign w:val="center"/>
            <w:hideMark/>
          </w:tcPr>
          <w:p w:rsidR="00030B03" w:rsidRPr="0035215B" w:rsidRDefault="00030B03" w:rsidP="00D57B3A">
            <w:pPr>
              <w:jc w:val="right"/>
              <w:rPr>
                <w:rFonts w:ascii="Trebuchet MS" w:hAnsi="Trebuchet MS" w:cs="Tahoma"/>
                <w:color w:val="434343"/>
                <w:sz w:val="18"/>
                <w:szCs w:val="18"/>
              </w:rPr>
            </w:pPr>
          </w:p>
          <w:p w:rsidR="00030B03" w:rsidRPr="0035215B" w:rsidRDefault="00030B03" w:rsidP="00D57B3A">
            <w:pPr>
              <w:jc w:val="right"/>
              <w:rPr>
                <w:rFonts w:ascii="Trebuchet MS" w:hAnsi="Trebuchet MS" w:cs="Tahoma"/>
                <w:color w:val="434343"/>
                <w:sz w:val="18"/>
                <w:szCs w:val="18"/>
              </w:rPr>
            </w:pPr>
            <w:r w:rsidRPr="0035215B">
              <w:rPr>
                <w:rFonts w:ascii="Trebuchet MS" w:hAnsi="Trebuchet MS" w:cs="Tahoma"/>
                <w:color w:val="434343"/>
                <w:sz w:val="18"/>
                <w:szCs w:val="18"/>
              </w:rPr>
              <w:t>2.388.306</w:t>
            </w:r>
          </w:p>
        </w:tc>
        <w:tc>
          <w:tcPr>
            <w:tcW w:w="3262" w:type="dxa"/>
            <w:tcBorders>
              <w:top w:val="nil"/>
              <w:left w:val="nil"/>
              <w:bottom w:val="nil"/>
              <w:right w:val="single" w:sz="4" w:space="0" w:color="auto"/>
            </w:tcBorders>
            <w:shd w:val="clear" w:color="auto" w:fill="auto"/>
            <w:vAlign w:val="center"/>
            <w:hideMark/>
          </w:tcPr>
          <w:p w:rsidR="00030B03" w:rsidRPr="00B243BF" w:rsidRDefault="00030B03" w:rsidP="00D57B3A">
            <w:pPr>
              <w:rPr>
                <w:rFonts w:ascii="Trebuchet MS" w:hAnsi="Trebuchet MS" w:cs="Arial"/>
                <w:sz w:val="18"/>
                <w:szCs w:val="18"/>
                <w:highlight w:val="cyan"/>
                <w:lang w:eastAsia="pt-BR"/>
              </w:rPr>
            </w:pPr>
          </w:p>
        </w:tc>
        <w:tc>
          <w:tcPr>
            <w:tcW w:w="1246" w:type="dxa"/>
            <w:tcBorders>
              <w:top w:val="nil"/>
              <w:left w:val="nil"/>
              <w:bottom w:val="nil"/>
              <w:right w:val="single" w:sz="4" w:space="0" w:color="auto"/>
            </w:tcBorders>
            <w:shd w:val="clear" w:color="auto" w:fill="auto"/>
            <w:vAlign w:val="center"/>
            <w:hideMark/>
          </w:tcPr>
          <w:p w:rsidR="00030B03" w:rsidRPr="00B243BF" w:rsidRDefault="00030B03" w:rsidP="00D57B3A">
            <w:pPr>
              <w:jc w:val="center"/>
              <w:rPr>
                <w:rFonts w:ascii="Trebuchet MS" w:hAnsi="Trebuchet MS" w:cs="Arial"/>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Arial"/>
                <w:sz w:val="18"/>
                <w:szCs w:val="18"/>
                <w:highlight w:val="cyan"/>
                <w:lang w:eastAsia="pt-BR"/>
              </w:rPr>
            </w:pPr>
          </w:p>
        </w:tc>
        <w:tc>
          <w:tcPr>
            <w:tcW w:w="1146"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30B03" w:rsidRPr="0035215B" w:rsidRDefault="00030B03" w:rsidP="00D57B3A">
            <w:pPr>
              <w:rPr>
                <w:rFonts w:ascii="Trebuchet MS" w:hAnsi="Trebuchet MS" w:cs="Arial"/>
                <w:color w:val="434343"/>
                <w:sz w:val="18"/>
                <w:szCs w:val="18"/>
                <w:lang w:eastAsia="pt-BR"/>
              </w:rPr>
            </w:pPr>
          </w:p>
          <w:p w:rsidR="00030B03" w:rsidRPr="0035215B" w:rsidRDefault="00030B03" w:rsidP="00D57B3A">
            <w:pPr>
              <w:rPr>
                <w:rFonts w:ascii="Trebuchet MS" w:hAnsi="Trebuchet MS" w:cs="Arial"/>
                <w:color w:val="434343"/>
                <w:sz w:val="18"/>
                <w:szCs w:val="18"/>
                <w:lang w:eastAsia="pt-BR"/>
              </w:rPr>
            </w:pPr>
            <w:r w:rsidRPr="0035215B">
              <w:rPr>
                <w:rFonts w:ascii="Trebuchet MS" w:hAnsi="Trebuchet MS" w:cs="Arial"/>
                <w:color w:val="434343"/>
                <w:sz w:val="18"/>
                <w:szCs w:val="18"/>
                <w:lang w:eastAsia="pt-BR"/>
              </w:rPr>
              <w:t>INTANGÍVEL</w:t>
            </w:r>
          </w:p>
        </w:tc>
        <w:tc>
          <w:tcPr>
            <w:tcW w:w="1246" w:type="dxa"/>
            <w:tcBorders>
              <w:top w:val="nil"/>
              <w:left w:val="nil"/>
              <w:bottom w:val="nil"/>
              <w:right w:val="nil"/>
            </w:tcBorders>
            <w:shd w:val="clear" w:color="auto" w:fill="auto"/>
            <w:vAlign w:val="center"/>
          </w:tcPr>
          <w:p w:rsidR="00030B03" w:rsidRPr="0035215B" w:rsidRDefault="00030B03" w:rsidP="00D57B3A">
            <w:pPr>
              <w:jc w:val="center"/>
              <w:rPr>
                <w:rFonts w:ascii="Trebuchet MS" w:hAnsi="Trebuchet MS" w:cs="Arial"/>
                <w:color w:val="434343"/>
                <w:sz w:val="18"/>
                <w:szCs w:val="18"/>
              </w:rPr>
            </w:pPr>
          </w:p>
          <w:p w:rsidR="00030B03" w:rsidRPr="0035215B" w:rsidRDefault="00030B03" w:rsidP="00D57B3A">
            <w:pPr>
              <w:jc w:val="center"/>
              <w:rPr>
                <w:rFonts w:ascii="Trebuchet MS" w:hAnsi="Trebuchet MS" w:cs="Arial"/>
                <w:color w:val="434343"/>
                <w:sz w:val="18"/>
                <w:szCs w:val="18"/>
              </w:rPr>
            </w:pPr>
            <w:r w:rsidRPr="0035215B">
              <w:rPr>
                <w:rFonts w:ascii="Trebuchet MS" w:hAnsi="Trebuchet MS" w:cs="Arial"/>
                <w:color w:val="434343"/>
                <w:sz w:val="18"/>
                <w:szCs w:val="18"/>
              </w:rPr>
              <w:t>11</w:t>
            </w:r>
          </w:p>
        </w:tc>
        <w:tc>
          <w:tcPr>
            <w:tcW w:w="1093" w:type="dxa"/>
            <w:tcBorders>
              <w:top w:val="nil"/>
              <w:left w:val="single" w:sz="4" w:space="0" w:color="auto"/>
              <w:bottom w:val="nil"/>
              <w:right w:val="single" w:sz="4" w:space="0" w:color="auto"/>
            </w:tcBorders>
            <w:shd w:val="clear" w:color="auto" w:fill="auto"/>
            <w:vAlign w:val="center"/>
          </w:tcPr>
          <w:p w:rsidR="00030B03" w:rsidRPr="0035215B" w:rsidRDefault="00030B03" w:rsidP="00D57B3A">
            <w:pPr>
              <w:jc w:val="right"/>
              <w:rPr>
                <w:rFonts w:ascii="Trebuchet MS" w:hAnsi="Trebuchet MS" w:cs="Tahoma"/>
                <w:color w:val="434343"/>
                <w:sz w:val="18"/>
                <w:szCs w:val="18"/>
              </w:rPr>
            </w:pPr>
          </w:p>
          <w:p w:rsidR="00030B03" w:rsidRPr="0035215B" w:rsidRDefault="00030B03" w:rsidP="00D57B3A">
            <w:pPr>
              <w:jc w:val="right"/>
              <w:rPr>
                <w:rFonts w:ascii="Trebuchet MS" w:hAnsi="Trebuchet MS" w:cs="Tahoma"/>
                <w:color w:val="434343"/>
                <w:sz w:val="18"/>
                <w:szCs w:val="18"/>
              </w:rPr>
            </w:pPr>
            <w:r w:rsidRPr="0035215B">
              <w:rPr>
                <w:rFonts w:ascii="Trebuchet MS" w:hAnsi="Trebuchet MS" w:cs="Tahoma"/>
                <w:color w:val="434343"/>
                <w:sz w:val="18"/>
                <w:szCs w:val="18"/>
              </w:rPr>
              <w:t>14.335</w:t>
            </w:r>
          </w:p>
        </w:tc>
        <w:tc>
          <w:tcPr>
            <w:tcW w:w="1093" w:type="dxa"/>
            <w:tcBorders>
              <w:top w:val="nil"/>
              <w:left w:val="nil"/>
              <w:bottom w:val="nil"/>
              <w:right w:val="single" w:sz="4" w:space="0" w:color="auto"/>
            </w:tcBorders>
            <w:shd w:val="clear" w:color="auto" w:fill="auto"/>
            <w:vAlign w:val="center"/>
          </w:tcPr>
          <w:p w:rsidR="00030B03" w:rsidRPr="0035215B" w:rsidRDefault="00030B03" w:rsidP="00447BDD">
            <w:pPr>
              <w:jc w:val="right"/>
              <w:rPr>
                <w:rFonts w:ascii="Trebuchet MS" w:hAnsi="Trebuchet MS" w:cs="Tahoma"/>
                <w:color w:val="434343"/>
                <w:sz w:val="18"/>
                <w:szCs w:val="18"/>
              </w:rPr>
            </w:pPr>
          </w:p>
          <w:p w:rsidR="00030B03" w:rsidRPr="0035215B" w:rsidRDefault="00030B03" w:rsidP="00447BDD">
            <w:pPr>
              <w:jc w:val="right"/>
              <w:rPr>
                <w:rFonts w:ascii="Trebuchet MS" w:hAnsi="Trebuchet MS" w:cs="Tahoma"/>
                <w:color w:val="434343"/>
                <w:sz w:val="18"/>
                <w:szCs w:val="18"/>
              </w:rPr>
            </w:pPr>
            <w:r w:rsidRPr="0035215B">
              <w:rPr>
                <w:rFonts w:ascii="Trebuchet MS" w:hAnsi="Trebuchet MS" w:cs="Tahoma"/>
                <w:color w:val="434343"/>
                <w:sz w:val="18"/>
                <w:szCs w:val="18"/>
              </w:rPr>
              <w:t>9.814</w:t>
            </w:r>
          </w:p>
        </w:tc>
        <w:tc>
          <w:tcPr>
            <w:tcW w:w="3262" w:type="dxa"/>
            <w:tcBorders>
              <w:top w:val="nil"/>
              <w:left w:val="nil"/>
              <w:bottom w:val="nil"/>
              <w:right w:val="single" w:sz="4" w:space="0" w:color="auto"/>
            </w:tcBorders>
            <w:shd w:val="clear" w:color="auto" w:fill="auto"/>
            <w:vAlign w:val="center"/>
            <w:hideMark/>
          </w:tcPr>
          <w:p w:rsidR="00030B03" w:rsidRPr="0035215B" w:rsidRDefault="00030B03"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030B03" w:rsidRPr="0035215B" w:rsidRDefault="00030B03"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030B03" w:rsidRPr="0035215B" w:rsidRDefault="00030B03" w:rsidP="00D57B3A">
            <w:pPr>
              <w:jc w:val="right"/>
              <w:rPr>
                <w:rFonts w:ascii="Trebuchet MS" w:hAnsi="Trebuchet MS" w:cs="Arial"/>
                <w:sz w:val="18"/>
                <w:szCs w:val="18"/>
                <w:lang w:eastAsia="pt-BR"/>
              </w:rPr>
            </w:pPr>
          </w:p>
        </w:tc>
        <w:tc>
          <w:tcPr>
            <w:tcW w:w="1146" w:type="dxa"/>
            <w:tcBorders>
              <w:top w:val="nil"/>
              <w:left w:val="nil"/>
              <w:bottom w:val="nil"/>
              <w:right w:val="single" w:sz="4" w:space="0" w:color="auto"/>
            </w:tcBorders>
            <w:shd w:val="clear" w:color="auto" w:fill="auto"/>
            <w:vAlign w:val="center"/>
            <w:hideMark/>
          </w:tcPr>
          <w:p w:rsidR="00030B03" w:rsidRPr="0035215B" w:rsidRDefault="00030B03" w:rsidP="00D57B3A">
            <w:pPr>
              <w:jc w:val="right"/>
              <w:rPr>
                <w:rFonts w:ascii="Trebuchet MS" w:hAnsi="Trebuchet MS" w:cs="Arial"/>
                <w:sz w:val="18"/>
                <w:szCs w:val="18"/>
                <w:lang w:eastAsia="pt-BR"/>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30B03" w:rsidRPr="00370165" w:rsidRDefault="00030B03"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030B03" w:rsidRPr="00370165" w:rsidRDefault="00030B03" w:rsidP="00D57B3A">
            <w:pPr>
              <w:jc w:val="center"/>
              <w:rPr>
                <w:rFonts w:ascii="Trebuchet MS" w:hAnsi="Trebuchet MS" w:cs="Arial"/>
                <w:color w:val="434343"/>
                <w:sz w:val="18"/>
                <w:szCs w:val="18"/>
                <w:highlight w:val="cyan"/>
              </w:rPr>
            </w:pPr>
          </w:p>
        </w:tc>
        <w:tc>
          <w:tcPr>
            <w:tcW w:w="1093" w:type="dxa"/>
            <w:tcBorders>
              <w:top w:val="nil"/>
              <w:left w:val="single" w:sz="4" w:space="0" w:color="auto"/>
              <w:bottom w:val="nil"/>
              <w:right w:val="single" w:sz="4" w:space="0" w:color="auto"/>
            </w:tcBorders>
            <w:shd w:val="clear" w:color="auto" w:fill="auto"/>
            <w:vAlign w:val="center"/>
          </w:tcPr>
          <w:p w:rsidR="00030B03" w:rsidRPr="00370165" w:rsidRDefault="00030B03" w:rsidP="00D57B3A">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370165" w:rsidRDefault="00030B03" w:rsidP="00D57B3A">
            <w:pPr>
              <w:jc w:val="right"/>
              <w:rPr>
                <w:rFonts w:ascii="Trebuchet MS" w:hAnsi="Trebuchet MS" w:cs="Tahoma"/>
                <w:color w:val="434343"/>
                <w:sz w:val="18"/>
                <w:szCs w:val="18"/>
                <w:highlight w:val="cyan"/>
              </w:rPr>
            </w:pPr>
          </w:p>
        </w:tc>
        <w:tc>
          <w:tcPr>
            <w:tcW w:w="3262" w:type="dxa"/>
            <w:tcBorders>
              <w:top w:val="nil"/>
              <w:left w:val="nil"/>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single" w:sz="4" w:space="0" w:color="auto"/>
            </w:tcBorders>
            <w:shd w:val="clear" w:color="auto" w:fill="auto"/>
            <w:vAlign w:val="center"/>
            <w:hideMark/>
          </w:tcPr>
          <w:p w:rsidR="00030B03" w:rsidRPr="00D57B3A" w:rsidRDefault="00030B03" w:rsidP="00D57B3A">
            <w:pPr>
              <w:jc w:val="center"/>
              <w:rPr>
                <w:rFonts w:ascii="Trebuchet MS" w:hAnsi="Trebuchet MS" w:cs="Arial"/>
                <w:sz w:val="18"/>
                <w:szCs w:val="18"/>
              </w:rPr>
            </w:pPr>
          </w:p>
        </w:tc>
        <w:tc>
          <w:tcPr>
            <w:tcW w:w="1093" w:type="dxa"/>
            <w:tcBorders>
              <w:top w:val="nil"/>
              <w:left w:val="nil"/>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146" w:type="dxa"/>
            <w:tcBorders>
              <w:top w:val="nil"/>
              <w:left w:val="nil"/>
              <w:bottom w:val="nil"/>
              <w:right w:val="single" w:sz="4" w:space="0" w:color="auto"/>
            </w:tcBorders>
            <w:shd w:val="clear" w:color="auto" w:fill="auto"/>
            <w:vAlign w:val="center"/>
            <w:hideMark/>
          </w:tcPr>
          <w:p w:rsidR="00030B03" w:rsidRPr="00D57B3A" w:rsidRDefault="00030B03" w:rsidP="00D57B3A">
            <w:pPr>
              <w:jc w:val="right"/>
              <w:rPr>
                <w:rFonts w:ascii="Trebuchet MS" w:hAnsi="Trebuchet MS" w:cs="Arial"/>
                <w:sz w:val="18"/>
                <w:szCs w:val="18"/>
                <w:lang w:eastAsia="pt-BR"/>
              </w:rPr>
            </w:pPr>
          </w:p>
        </w:tc>
      </w:tr>
      <w:tr w:rsidR="00030B03" w:rsidRPr="00D57B3A" w:rsidTr="00B243BF">
        <w:trPr>
          <w:trHeight w:val="600"/>
          <w:jc w:val="center"/>
        </w:trPr>
        <w:tc>
          <w:tcPr>
            <w:tcW w:w="3274" w:type="dxa"/>
            <w:tcBorders>
              <w:top w:val="nil"/>
              <w:left w:val="single" w:sz="4" w:space="0" w:color="auto"/>
              <w:bottom w:val="nil"/>
              <w:right w:val="single" w:sz="4" w:space="0" w:color="auto"/>
            </w:tcBorders>
            <w:shd w:val="clear" w:color="auto" w:fill="auto"/>
            <w:vAlign w:val="center"/>
          </w:tcPr>
          <w:p w:rsidR="00030B03" w:rsidRPr="00370165" w:rsidRDefault="00030B03"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030B03" w:rsidRPr="00370165" w:rsidRDefault="00030B03" w:rsidP="00D57B3A">
            <w:pPr>
              <w:jc w:val="center"/>
              <w:rPr>
                <w:rFonts w:ascii="Trebuchet MS" w:hAnsi="Trebuchet MS" w:cs="Arial"/>
                <w:color w:val="434343"/>
                <w:sz w:val="18"/>
                <w:szCs w:val="18"/>
                <w:highlight w:val="cyan"/>
              </w:rPr>
            </w:pPr>
          </w:p>
        </w:tc>
        <w:tc>
          <w:tcPr>
            <w:tcW w:w="1093" w:type="dxa"/>
            <w:tcBorders>
              <w:top w:val="nil"/>
              <w:left w:val="single" w:sz="4" w:space="0" w:color="auto"/>
              <w:bottom w:val="nil"/>
              <w:right w:val="single" w:sz="4" w:space="0" w:color="auto"/>
            </w:tcBorders>
            <w:shd w:val="clear" w:color="auto" w:fill="auto"/>
            <w:vAlign w:val="center"/>
          </w:tcPr>
          <w:p w:rsidR="00030B03" w:rsidRPr="00370165" w:rsidRDefault="00030B03" w:rsidP="00FF7546">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Tahoma"/>
                <w:color w:val="434343"/>
                <w:sz w:val="18"/>
                <w:szCs w:val="18"/>
                <w:highlight w:val="cyan"/>
              </w:rPr>
            </w:pPr>
          </w:p>
        </w:tc>
        <w:tc>
          <w:tcPr>
            <w:tcW w:w="3262" w:type="dxa"/>
            <w:tcBorders>
              <w:top w:val="nil"/>
              <w:left w:val="nil"/>
              <w:bottom w:val="single" w:sz="4" w:space="0" w:color="auto"/>
              <w:right w:val="single" w:sz="4" w:space="0" w:color="auto"/>
            </w:tcBorders>
            <w:shd w:val="clear" w:color="auto" w:fill="auto"/>
            <w:vAlign w:val="center"/>
            <w:hideMark/>
          </w:tcPr>
          <w:p w:rsidR="00030B03" w:rsidRPr="00B243BF" w:rsidRDefault="00030B03" w:rsidP="00D57B3A">
            <w:pPr>
              <w:rPr>
                <w:rFonts w:ascii="Trebuchet MS" w:hAnsi="Trebuchet MS" w:cs="Arial"/>
                <w:sz w:val="18"/>
                <w:szCs w:val="18"/>
                <w:highlight w:val="cyan"/>
                <w:lang w:eastAsia="pt-BR"/>
              </w:rPr>
            </w:pPr>
          </w:p>
        </w:tc>
        <w:tc>
          <w:tcPr>
            <w:tcW w:w="1246" w:type="dxa"/>
            <w:tcBorders>
              <w:top w:val="nil"/>
              <w:left w:val="nil"/>
              <w:bottom w:val="nil"/>
              <w:right w:val="single" w:sz="4" w:space="0" w:color="auto"/>
            </w:tcBorders>
            <w:shd w:val="clear" w:color="auto" w:fill="auto"/>
            <w:vAlign w:val="center"/>
            <w:hideMark/>
          </w:tcPr>
          <w:p w:rsidR="00030B03" w:rsidRPr="00B243BF" w:rsidRDefault="00030B03" w:rsidP="00D57B3A">
            <w:pPr>
              <w:jc w:val="center"/>
              <w:rPr>
                <w:rFonts w:ascii="Trebuchet MS" w:hAnsi="Trebuchet MS" w:cs="Arial"/>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Arial"/>
                <w:sz w:val="18"/>
                <w:szCs w:val="18"/>
                <w:highlight w:val="cyan"/>
                <w:lang w:eastAsia="pt-BR"/>
              </w:rPr>
            </w:pPr>
          </w:p>
        </w:tc>
        <w:tc>
          <w:tcPr>
            <w:tcW w:w="1146"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tcPr>
          <w:p w:rsidR="00030B03" w:rsidRPr="00370165" w:rsidRDefault="00030B03" w:rsidP="00D57B3A">
            <w:pPr>
              <w:rPr>
                <w:rFonts w:ascii="Trebuchet MS" w:hAnsi="Trebuchet MS" w:cs="Arial"/>
                <w:color w:val="434343"/>
                <w:sz w:val="18"/>
                <w:szCs w:val="18"/>
                <w:highlight w:val="cyan"/>
                <w:lang w:eastAsia="pt-BR"/>
              </w:rPr>
            </w:pPr>
          </w:p>
        </w:tc>
        <w:tc>
          <w:tcPr>
            <w:tcW w:w="1246" w:type="dxa"/>
            <w:tcBorders>
              <w:top w:val="nil"/>
              <w:left w:val="nil"/>
              <w:bottom w:val="nil"/>
              <w:right w:val="nil"/>
            </w:tcBorders>
            <w:shd w:val="clear" w:color="auto" w:fill="auto"/>
            <w:vAlign w:val="center"/>
          </w:tcPr>
          <w:p w:rsidR="00030B03" w:rsidRPr="00370165" w:rsidRDefault="00030B03" w:rsidP="00D57B3A">
            <w:pPr>
              <w:jc w:val="center"/>
              <w:rPr>
                <w:rFonts w:ascii="Trebuchet MS" w:hAnsi="Trebuchet MS" w:cs="Arial"/>
                <w:color w:val="434343"/>
                <w:sz w:val="18"/>
                <w:szCs w:val="18"/>
                <w:highlight w:val="cyan"/>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370165" w:rsidRDefault="00030B03" w:rsidP="004B4B10">
            <w:pPr>
              <w:jc w:val="right"/>
              <w:rPr>
                <w:rFonts w:ascii="Trebuchet MS" w:hAnsi="Trebuchet MS" w:cs="Tahoma"/>
                <w:color w:val="434343"/>
                <w:sz w:val="18"/>
                <w:szCs w:val="18"/>
                <w:highlight w:val="cyan"/>
              </w:rPr>
            </w:pPr>
          </w:p>
        </w:tc>
        <w:tc>
          <w:tcPr>
            <w:tcW w:w="1093" w:type="dxa"/>
            <w:tcBorders>
              <w:top w:val="nil"/>
              <w:left w:val="nil"/>
              <w:bottom w:val="nil"/>
              <w:right w:val="single" w:sz="4" w:space="0" w:color="auto"/>
            </w:tcBorders>
            <w:shd w:val="clear" w:color="auto" w:fill="auto"/>
            <w:vAlign w:val="center"/>
          </w:tcPr>
          <w:p w:rsidR="00030B03" w:rsidRPr="00B243BF" w:rsidRDefault="00030B03" w:rsidP="00D57B3A">
            <w:pPr>
              <w:jc w:val="right"/>
              <w:rPr>
                <w:rFonts w:ascii="Trebuchet MS" w:hAnsi="Trebuchet MS" w:cs="Tahoma"/>
                <w:color w:val="434343"/>
                <w:sz w:val="18"/>
                <w:szCs w:val="18"/>
                <w:highlight w:val="cyan"/>
              </w:rPr>
            </w:pPr>
          </w:p>
        </w:tc>
        <w:tc>
          <w:tcPr>
            <w:tcW w:w="3262" w:type="dxa"/>
            <w:tcBorders>
              <w:top w:val="nil"/>
              <w:left w:val="nil"/>
              <w:bottom w:val="single" w:sz="4" w:space="0" w:color="auto"/>
              <w:right w:val="single" w:sz="4" w:space="0" w:color="auto"/>
            </w:tcBorders>
            <w:shd w:val="clear" w:color="auto" w:fill="auto"/>
            <w:vAlign w:val="center"/>
            <w:hideMark/>
          </w:tcPr>
          <w:p w:rsidR="00030B03" w:rsidRPr="00DE2F7A" w:rsidRDefault="00030B03" w:rsidP="00D57B3A">
            <w:pPr>
              <w:rPr>
                <w:rFonts w:ascii="Trebuchet MS" w:hAnsi="Trebuchet MS" w:cs="Arial"/>
                <w:b/>
                <w:bCs/>
                <w:sz w:val="18"/>
                <w:szCs w:val="18"/>
                <w:lang w:eastAsia="pt-BR"/>
              </w:rPr>
            </w:pPr>
            <w:r w:rsidRPr="00DE2F7A">
              <w:rPr>
                <w:rFonts w:ascii="Trebuchet MS" w:hAnsi="Trebuchet MS" w:cs="Arial"/>
                <w:b/>
                <w:bCs/>
                <w:sz w:val="18"/>
                <w:szCs w:val="18"/>
                <w:lang w:eastAsia="pt-BR"/>
              </w:rPr>
              <w:t>TOTAL DO PASSIVO</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30B03" w:rsidRPr="00DE2F7A" w:rsidRDefault="00030B03" w:rsidP="00D57B3A">
            <w:pPr>
              <w:jc w:val="center"/>
              <w:rPr>
                <w:rFonts w:ascii="Trebuchet MS" w:hAnsi="Trebuchet MS" w:cs="Arial"/>
                <w:b/>
                <w:bCs/>
                <w:color w:val="434343"/>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center"/>
          </w:tcPr>
          <w:p w:rsidR="00030B03" w:rsidRPr="00DE2F7A" w:rsidRDefault="00030B03" w:rsidP="00952AFE">
            <w:pPr>
              <w:jc w:val="right"/>
              <w:rPr>
                <w:rFonts w:ascii="Trebuchet MS" w:hAnsi="Trebuchet MS" w:cs="Arial"/>
                <w:b/>
                <w:bCs/>
                <w:sz w:val="18"/>
                <w:szCs w:val="18"/>
                <w:lang w:eastAsia="pt-BR"/>
              </w:rPr>
            </w:pPr>
            <w:r w:rsidRPr="00DE2F7A">
              <w:rPr>
                <w:rFonts w:ascii="Trebuchet MS" w:hAnsi="Trebuchet MS" w:cs="Arial"/>
                <w:b/>
                <w:bCs/>
                <w:sz w:val="18"/>
                <w:szCs w:val="18"/>
                <w:lang w:eastAsia="pt-BR"/>
              </w:rPr>
              <w:t>323.587</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30B03" w:rsidRPr="00DE2F7A" w:rsidRDefault="00030B03" w:rsidP="00D57B3A">
            <w:pPr>
              <w:jc w:val="right"/>
              <w:rPr>
                <w:rFonts w:ascii="Trebuchet MS" w:hAnsi="Trebuchet MS" w:cs="Arial"/>
                <w:b/>
                <w:bCs/>
                <w:sz w:val="18"/>
                <w:szCs w:val="18"/>
                <w:lang w:eastAsia="pt-BR"/>
              </w:rPr>
            </w:pPr>
            <w:r w:rsidRPr="00DE2F7A">
              <w:rPr>
                <w:rFonts w:ascii="Trebuchet MS" w:hAnsi="Trebuchet MS" w:cs="Arial"/>
                <w:b/>
                <w:bCs/>
                <w:sz w:val="18"/>
                <w:szCs w:val="18"/>
                <w:lang w:eastAsia="pt-BR"/>
              </w:rPr>
              <w:t>311.389</w:t>
            </w:r>
          </w:p>
        </w:tc>
      </w:tr>
      <w:tr w:rsidR="00030B03" w:rsidRPr="00D57B3A" w:rsidTr="00B243BF">
        <w:trPr>
          <w:trHeight w:val="600"/>
          <w:jc w:val="center"/>
        </w:trPr>
        <w:tc>
          <w:tcPr>
            <w:tcW w:w="3274"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rPr>
                <w:rFonts w:ascii="Trebuchet MS" w:hAnsi="Trebuchet MS" w:cs="Arial"/>
                <w:color w:val="434343"/>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6747" w:type="dxa"/>
            <w:gridSpan w:val="4"/>
            <w:tcBorders>
              <w:top w:val="nil"/>
              <w:left w:val="nil"/>
              <w:bottom w:val="single" w:sz="4" w:space="0" w:color="auto"/>
              <w:right w:val="single" w:sz="4" w:space="0" w:color="auto"/>
            </w:tcBorders>
            <w:shd w:val="clear" w:color="000000" w:fill="4682B4"/>
            <w:vAlign w:val="center"/>
            <w:hideMark/>
          </w:tcPr>
          <w:p w:rsidR="00030B03" w:rsidRPr="00B243BF" w:rsidRDefault="00030B03" w:rsidP="00D57B3A">
            <w:pPr>
              <w:jc w:val="center"/>
              <w:rPr>
                <w:rFonts w:ascii="Trebuchet MS" w:hAnsi="Trebuchet MS" w:cs="Arial"/>
                <w:b/>
                <w:bCs/>
                <w:color w:val="FFFFFF"/>
                <w:sz w:val="18"/>
                <w:szCs w:val="18"/>
                <w:highlight w:val="cyan"/>
                <w:lang w:eastAsia="pt-BR"/>
              </w:rPr>
            </w:pPr>
            <w:r w:rsidRPr="00DE2F7A">
              <w:rPr>
                <w:rFonts w:ascii="Trebuchet MS" w:hAnsi="Trebuchet MS" w:cs="Arial"/>
                <w:b/>
                <w:bCs/>
                <w:color w:val="FFFFFF"/>
                <w:sz w:val="18"/>
                <w:szCs w:val="18"/>
                <w:lang w:eastAsia="pt-BR"/>
              </w:rPr>
              <w:t>PATRIMÔNIO LÍQUIDO</w:t>
            </w:r>
          </w:p>
        </w:tc>
      </w:tr>
      <w:tr w:rsidR="00030B03" w:rsidRPr="00D57B3A" w:rsidTr="00B243BF">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single" w:sz="4" w:space="0" w:color="auto"/>
              <w:right w:val="nil"/>
            </w:tcBorders>
            <w:shd w:val="clear" w:color="000000" w:fill="4682B4"/>
            <w:vAlign w:val="center"/>
            <w:hideMark/>
          </w:tcPr>
          <w:p w:rsidR="00030B03" w:rsidRPr="00DE2F7A" w:rsidRDefault="00030B03" w:rsidP="00D57B3A">
            <w:pPr>
              <w:rPr>
                <w:rFonts w:ascii="Trebuchet MS" w:hAnsi="Trebuchet MS" w:cs="Arial"/>
                <w:b/>
                <w:bCs/>
                <w:color w:val="FFFFFF"/>
                <w:sz w:val="18"/>
                <w:szCs w:val="18"/>
                <w:lang w:eastAsia="pt-BR"/>
              </w:rPr>
            </w:pPr>
            <w:r w:rsidRPr="00DE2F7A">
              <w:rPr>
                <w:rFonts w:ascii="Trebuchet MS" w:hAnsi="Trebuchet MS" w:cs="Arial"/>
                <w:b/>
                <w:bCs/>
                <w:color w:val="FFFFFF"/>
                <w:sz w:val="18"/>
                <w:szCs w:val="18"/>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030B03" w:rsidRPr="00DE2F7A" w:rsidRDefault="00030B03" w:rsidP="00D57B3A">
            <w:pPr>
              <w:jc w:val="center"/>
              <w:rPr>
                <w:rFonts w:ascii="Trebuchet MS" w:hAnsi="Trebuchet MS" w:cs="Arial"/>
                <w:b/>
                <w:bCs/>
                <w:color w:val="FFFFFF"/>
                <w:sz w:val="18"/>
                <w:szCs w:val="18"/>
                <w:lang w:eastAsia="pt-BR"/>
              </w:rPr>
            </w:pPr>
            <w:r w:rsidRPr="00DE2F7A">
              <w:rPr>
                <w:rFonts w:ascii="Trebuchet MS" w:hAnsi="Trebuchet MS" w:cs="Arial"/>
                <w:b/>
                <w:bCs/>
                <w:color w:val="FFFFFF"/>
                <w:sz w:val="18"/>
                <w:szCs w:val="18"/>
                <w:lang w:eastAsia="pt-BR"/>
              </w:rPr>
              <w:t>Notas</w:t>
            </w:r>
            <w:r w:rsidRPr="00DE2F7A">
              <w:rPr>
                <w:rFonts w:ascii="Trebuchet MS" w:hAnsi="Trebuchet MS" w:cs="Arial"/>
                <w:b/>
                <w:bCs/>
                <w:color w:val="FFFFFF"/>
                <w:sz w:val="18"/>
                <w:szCs w:val="18"/>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030B03" w:rsidRPr="00DE2F7A" w:rsidRDefault="00030B03" w:rsidP="00D57B3A">
            <w:pPr>
              <w:jc w:val="center"/>
              <w:rPr>
                <w:rFonts w:ascii="Trebuchet MS" w:hAnsi="Trebuchet MS" w:cs="Arial"/>
                <w:b/>
                <w:bCs/>
                <w:color w:val="FFFFFF"/>
                <w:sz w:val="18"/>
                <w:szCs w:val="18"/>
                <w:lang w:eastAsia="pt-BR"/>
              </w:rPr>
            </w:pPr>
            <w:r w:rsidRPr="00DE2F7A">
              <w:rPr>
                <w:rFonts w:ascii="Trebuchet MS" w:hAnsi="Trebuchet MS" w:cs="Arial"/>
                <w:b/>
                <w:bCs/>
                <w:color w:val="FFFFFF"/>
                <w:sz w:val="18"/>
                <w:szCs w:val="18"/>
                <w:lang w:eastAsia="pt-BR"/>
              </w:rPr>
              <w:t>2017</w:t>
            </w:r>
          </w:p>
        </w:tc>
        <w:tc>
          <w:tcPr>
            <w:tcW w:w="1146" w:type="dxa"/>
            <w:tcBorders>
              <w:top w:val="nil"/>
              <w:left w:val="single" w:sz="4" w:space="0" w:color="auto"/>
              <w:bottom w:val="single" w:sz="4" w:space="0" w:color="auto"/>
              <w:right w:val="single" w:sz="4" w:space="0" w:color="auto"/>
            </w:tcBorders>
            <w:shd w:val="clear" w:color="000000" w:fill="4682B4"/>
            <w:vAlign w:val="center"/>
            <w:hideMark/>
          </w:tcPr>
          <w:p w:rsidR="00030B03" w:rsidRPr="00DE2F7A" w:rsidRDefault="00030B03" w:rsidP="00D57B3A">
            <w:pPr>
              <w:jc w:val="center"/>
              <w:rPr>
                <w:rFonts w:ascii="Trebuchet MS" w:hAnsi="Trebuchet MS" w:cs="Arial"/>
                <w:b/>
                <w:bCs/>
                <w:color w:val="FFFFFF"/>
                <w:sz w:val="18"/>
                <w:szCs w:val="18"/>
                <w:lang w:eastAsia="pt-BR"/>
              </w:rPr>
            </w:pPr>
            <w:r w:rsidRPr="00DE2F7A">
              <w:rPr>
                <w:rFonts w:ascii="Trebuchet MS" w:hAnsi="Trebuchet MS" w:cs="Arial"/>
                <w:b/>
                <w:bCs/>
                <w:color w:val="FFFFFF"/>
                <w:sz w:val="18"/>
                <w:szCs w:val="18"/>
                <w:lang w:eastAsia="pt-BR"/>
              </w:rPr>
              <w:t>2016</w:t>
            </w: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single" w:sz="4" w:space="0" w:color="auto"/>
              <w:right w:val="nil"/>
            </w:tcBorders>
            <w:shd w:val="clear" w:color="auto" w:fill="auto"/>
            <w:vAlign w:val="center"/>
            <w:hideMark/>
          </w:tcPr>
          <w:p w:rsidR="00030B03" w:rsidRPr="00DE2F7A" w:rsidRDefault="00030B03" w:rsidP="00D57B3A">
            <w:pPr>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Patrimônio Social e Capital Social</w:t>
            </w:r>
          </w:p>
        </w:tc>
        <w:tc>
          <w:tcPr>
            <w:tcW w:w="1246" w:type="dxa"/>
            <w:tcBorders>
              <w:top w:val="nil"/>
              <w:left w:val="single" w:sz="4" w:space="0" w:color="auto"/>
              <w:bottom w:val="single" w:sz="4" w:space="0" w:color="auto"/>
              <w:right w:val="nil"/>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w:t>
            </w: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single" w:sz="4" w:space="0" w:color="auto"/>
              <w:right w:val="nil"/>
            </w:tcBorders>
            <w:shd w:val="clear" w:color="auto" w:fill="auto"/>
            <w:vAlign w:val="center"/>
            <w:hideMark/>
          </w:tcPr>
          <w:p w:rsidR="00030B03" w:rsidRPr="00DE2F7A" w:rsidRDefault="00030B03" w:rsidP="00D57B3A">
            <w:pPr>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Ajuste de avaliação Patrimonial</w:t>
            </w:r>
          </w:p>
        </w:tc>
        <w:tc>
          <w:tcPr>
            <w:tcW w:w="1246" w:type="dxa"/>
            <w:tcBorders>
              <w:top w:val="nil"/>
              <w:left w:val="single" w:sz="4" w:space="0" w:color="auto"/>
              <w:bottom w:val="single" w:sz="4" w:space="0" w:color="auto"/>
              <w:right w:val="nil"/>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w:t>
            </w: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single" w:sz="4" w:space="0" w:color="auto"/>
              <w:right w:val="nil"/>
            </w:tcBorders>
            <w:shd w:val="clear" w:color="auto" w:fill="auto"/>
            <w:vAlign w:val="center"/>
            <w:hideMark/>
          </w:tcPr>
          <w:p w:rsidR="00030B03" w:rsidRPr="00DE2F7A" w:rsidRDefault="00030B03" w:rsidP="00D57B3A">
            <w:pPr>
              <w:rPr>
                <w:rFonts w:ascii="Trebuchet MS" w:hAnsi="Trebuchet MS" w:cs="Arial"/>
                <w:color w:val="434343"/>
                <w:sz w:val="18"/>
                <w:szCs w:val="18"/>
                <w:lang w:eastAsia="pt-BR"/>
              </w:rPr>
            </w:pPr>
            <w:r w:rsidRPr="00DE2F7A">
              <w:rPr>
                <w:rFonts w:ascii="Trebuchet MS" w:hAnsi="Trebuchet MS" w:cs="Arial"/>
                <w:color w:val="434343"/>
                <w:sz w:val="18"/>
                <w:szCs w:val="18"/>
                <w:lang w:eastAsia="pt-BR"/>
              </w:rPr>
              <w:t>Resultados Acumulados</w:t>
            </w:r>
          </w:p>
        </w:tc>
        <w:tc>
          <w:tcPr>
            <w:tcW w:w="1246" w:type="dxa"/>
            <w:tcBorders>
              <w:top w:val="nil"/>
              <w:left w:val="single" w:sz="4" w:space="0" w:color="auto"/>
              <w:bottom w:val="single" w:sz="4" w:space="0" w:color="auto"/>
              <w:right w:val="nil"/>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p>
        </w:tc>
        <w:tc>
          <w:tcPr>
            <w:tcW w:w="1093" w:type="dxa"/>
            <w:tcBorders>
              <w:top w:val="nil"/>
              <w:left w:val="single" w:sz="4" w:space="0" w:color="auto"/>
              <w:bottom w:val="single" w:sz="4" w:space="0" w:color="auto"/>
              <w:right w:val="nil"/>
            </w:tcBorders>
            <w:shd w:val="clear" w:color="auto" w:fill="auto"/>
            <w:vAlign w:val="center"/>
          </w:tcPr>
          <w:p w:rsidR="00030B03" w:rsidRPr="00DE2F7A" w:rsidRDefault="00030B03" w:rsidP="00FF7546">
            <w:pPr>
              <w:jc w:val="right"/>
              <w:rPr>
                <w:rFonts w:ascii="Tahoma" w:hAnsi="Tahoma" w:cs="Tahoma"/>
                <w:color w:val="434343"/>
                <w:sz w:val="16"/>
                <w:szCs w:val="16"/>
              </w:rPr>
            </w:pPr>
            <w:r>
              <w:rPr>
                <w:rFonts w:ascii="Tahoma" w:hAnsi="Tahoma" w:cs="Tahoma"/>
                <w:color w:val="434343"/>
                <w:sz w:val="16"/>
                <w:szCs w:val="16"/>
              </w:rPr>
              <w:t>4.514.331</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030B03" w:rsidRPr="00DE2F7A" w:rsidRDefault="00030B03" w:rsidP="00D57B3A">
            <w:pPr>
              <w:jc w:val="right"/>
              <w:rPr>
                <w:rFonts w:ascii="Trebuchet MS" w:hAnsi="Trebuchet MS" w:cs="Arial"/>
                <w:color w:val="434343"/>
                <w:sz w:val="18"/>
                <w:szCs w:val="18"/>
                <w:lang w:eastAsia="pt-BR"/>
              </w:rPr>
            </w:pPr>
            <w:r>
              <w:rPr>
                <w:rFonts w:ascii="Trebuchet MS" w:hAnsi="Trebuchet MS" w:cs="Arial"/>
                <w:color w:val="434343"/>
                <w:sz w:val="18"/>
                <w:szCs w:val="18"/>
                <w:lang w:eastAsia="pt-BR"/>
              </w:rPr>
              <w:t>3.779.469</w:t>
            </w:r>
          </w:p>
        </w:tc>
      </w:tr>
      <w:tr w:rsidR="00030B03" w:rsidRPr="00D57B3A" w:rsidTr="00B243BF">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single" w:sz="4" w:space="0" w:color="auto"/>
              <w:right w:val="single" w:sz="4" w:space="0" w:color="auto"/>
            </w:tcBorders>
            <w:shd w:val="clear" w:color="auto" w:fill="auto"/>
            <w:vAlign w:val="center"/>
            <w:hideMark/>
          </w:tcPr>
          <w:p w:rsidR="00030B03" w:rsidRPr="00DE2F7A" w:rsidRDefault="00030B03" w:rsidP="00D57B3A">
            <w:pPr>
              <w:rPr>
                <w:rFonts w:ascii="Trebuchet MS" w:hAnsi="Trebuchet MS" w:cs="Arial"/>
                <w:b/>
                <w:bCs/>
                <w:sz w:val="18"/>
                <w:szCs w:val="18"/>
                <w:lang w:eastAsia="pt-BR"/>
              </w:rPr>
            </w:pPr>
            <w:r w:rsidRPr="00DE2F7A">
              <w:rPr>
                <w:rFonts w:ascii="Trebuchet MS" w:hAnsi="Trebuchet MS" w:cs="Arial"/>
                <w:b/>
                <w:bCs/>
                <w:sz w:val="18"/>
                <w:szCs w:val="18"/>
                <w:lang w:eastAsia="pt-BR"/>
              </w:rPr>
              <w:t>TOTAL DO PATRIMÔNIO LÍQUIDO</w:t>
            </w:r>
          </w:p>
        </w:tc>
        <w:tc>
          <w:tcPr>
            <w:tcW w:w="1246" w:type="dxa"/>
            <w:tcBorders>
              <w:top w:val="nil"/>
              <w:left w:val="nil"/>
              <w:bottom w:val="single" w:sz="4" w:space="0" w:color="auto"/>
              <w:right w:val="single" w:sz="4" w:space="0" w:color="auto"/>
            </w:tcBorders>
            <w:shd w:val="clear" w:color="auto" w:fill="auto"/>
            <w:vAlign w:val="center"/>
            <w:hideMark/>
          </w:tcPr>
          <w:p w:rsidR="00030B03" w:rsidRPr="00DE2F7A" w:rsidRDefault="00030B03" w:rsidP="00D57B3A">
            <w:pPr>
              <w:jc w:val="right"/>
              <w:rPr>
                <w:rFonts w:ascii="Trebuchet MS" w:hAnsi="Trebuchet MS" w:cs="Arial"/>
                <w:b/>
                <w:bCs/>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tcPr>
          <w:p w:rsidR="00030B03" w:rsidRPr="00DE2F7A" w:rsidRDefault="00030B03" w:rsidP="00FF7546">
            <w:pPr>
              <w:jc w:val="right"/>
              <w:rPr>
                <w:rFonts w:ascii="Trebuchet MS" w:hAnsi="Trebuchet MS" w:cs="Arial"/>
                <w:b/>
                <w:bCs/>
                <w:sz w:val="18"/>
                <w:szCs w:val="18"/>
                <w:lang w:eastAsia="pt-BR"/>
              </w:rPr>
            </w:pPr>
            <w:r>
              <w:rPr>
                <w:rFonts w:ascii="Trebuchet MS" w:hAnsi="Trebuchet MS" w:cs="Arial"/>
                <w:b/>
                <w:bCs/>
                <w:sz w:val="18"/>
                <w:szCs w:val="18"/>
                <w:lang w:eastAsia="pt-BR"/>
              </w:rPr>
              <w:t>4.514.331</w:t>
            </w:r>
          </w:p>
        </w:tc>
        <w:tc>
          <w:tcPr>
            <w:tcW w:w="1146" w:type="dxa"/>
            <w:tcBorders>
              <w:top w:val="nil"/>
              <w:left w:val="nil"/>
              <w:bottom w:val="single" w:sz="4" w:space="0" w:color="auto"/>
              <w:right w:val="single" w:sz="4" w:space="0" w:color="auto"/>
            </w:tcBorders>
            <w:shd w:val="clear" w:color="auto" w:fill="auto"/>
            <w:vAlign w:val="center"/>
          </w:tcPr>
          <w:p w:rsidR="00030B03" w:rsidRPr="00DE2F7A" w:rsidRDefault="00030B03" w:rsidP="00D57B3A">
            <w:pPr>
              <w:jc w:val="right"/>
              <w:rPr>
                <w:rFonts w:ascii="Trebuchet MS" w:hAnsi="Trebuchet MS" w:cs="Arial"/>
                <w:b/>
                <w:bCs/>
                <w:sz w:val="18"/>
                <w:szCs w:val="18"/>
                <w:lang w:eastAsia="pt-BR"/>
              </w:rPr>
            </w:pPr>
            <w:r>
              <w:rPr>
                <w:rFonts w:ascii="Trebuchet MS" w:hAnsi="Trebuchet MS" w:cs="Arial"/>
                <w:b/>
                <w:bCs/>
                <w:sz w:val="18"/>
                <w:szCs w:val="18"/>
                <w:lang w:eastAsia="pt-BR"/>
              </w:rPr>
              <w:t>3.779.469</w:t>
            </w:r>
          </w:p>
        </w:tc>
      </w:tr>
      <w:tr w:rsidR="00030B03" w:rsidRPr="00D57B3A" w:rsidTr="00B243BF">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030B03" w:rsidRPr="00D57B3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57B3A" w:rsidRDefault="00030B03" w:rsidP="00D57B3A">
            <w:pPr>
              <w:jc w:val="center"/>
              <w:rPr>
                <w:rFonts w:ascii="Trebuchet MS" w:hAnsi="Trebuchet MS" w:cs="Arial"/>
                <w:sz w:val="18"/>
                <w:szCs w:val="18"/>
                <w:lang w:eastAsia="pt-BR"/>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030B03" w:rsidRPr="00D57B3A" w:rsidRDefault="00030B03" w:rsidP="00D57B3A">
            <w:pPr>
              <w:jc w:val="right"/>
              <w:rPr>
                <w:rFonts w:ascii="Trebuchet MS" w:hAnsi="Trebuchet MS" w:cs="Arial"/>
                <w:sz w:val="18"/>
                <w:szCs w:val="18"/>
                <w:lang w:eastAsia="pt-BR"/>
              </w:rPr>
            </w:pPr>
          </w:p>
        </w:tc>
        <w:tc>
          <w:tcPr>
            <w:tcW w:w="1093" w:type="dxa"/>
            <w:tcBorders>
              <w:top w:val="nil"/>
              <w:left w:val="nil"/>
              <w:bottom w:val="single" w:sz="4" w:space="0" w:color="auto"/>
              <w:right w:val="single" w:sz="4" w:space="0" w:color="auto"/>
            </w:tcBorders>
            <w:shd w:val="clear" w:color="auto" w:fill="auto"/>
            <w:vAlign w:val="center"/>
            <w:hideMark/>
          </w:tcPr>
          <w:p w:rsidR="00030B03" w:rsidRPr="00B243BF" w:rsidRDefault="00030B03" w:rsidP="00D57B3A">
            <w:pPr>
              <w:jc w:val="right"/>
              <w:rPr>
                <w:rFonts w:ascii="Trebuchet MS" w:hAnsi="Trebuchet MS" w:cs="Arial"/>
                <w:sz w:val="18"/>
                <w:szCs w:val="18"/>
                <w:highlight w:val="cyan"/>
                <w:lang w:eastAsia="pt-BR"/>
              </w:rPr>
            </w:pPr>
          </w:p>
        </w:tc>
        <w:tc>
          <w:tcPr>
            <w:tcW w:w="3262" w:type="dxa"/>
            <w:tcBorders>
              <w:top w:val="nil"/>
              <w:left w:val="nil"/>
              <w:bottom w:val="nil"/>
              <w:right w:val="nil"/>
            </w:tcBorders>
            <w:shd w:val="clear" w:color="auto" w:fill="auto"/>
            <w:vAlign w:val="center"/>
            <w:hideMark/>
          </w:tcPr>
          <w:p w:rsidR="00030B03" w:rsidRPr="00DE2F7A" w:rsidRDefault="00030B03" w:rsidP="00D57B3A">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030B03" w:rsidRPr="00DE2F7A" w:rsidRDefault="00030B03" w:rsidP="00D57B3A">
            <w:pPr>
              <w:jc w:val="right"/>
              <w:rPr>
                <w:rFonts w:ascii="Trebuchet MS" w:hAnsi="Trebuchet MS" w:cs="Arial"/>
                <w:sz w:val="18"/>
                <w:szCs w:val="18"/>
                <w:lang w:eastAsia="pt-BR"/>
              </w:rPr>
            </w:pPr>
          </w:p>
        </w:tc>
        <w:tc>
          <w:tcPr>
            <w:tcW w:w="1093" w:type="dxa"/>
            <w:tcBorders>
              <w:top w:val="nil"/>
              <w:left w:val="nil"/>
              <w:bottom w:val="nil"/>
              <w:right w:val="nil"/>
            </w:tcBorders>
            <w:shd w:val="clear" w:color="auto" w:fill="auto"/>
            <w:vAlign w:val="center"/>
            <w:hideMark/>
          </w:tcPr>
          <w:p w:rsidR="00030B03" w:rsidRPr="00DE2F7A" w:rsidRDefault="00030B03" w:rsidP="00D57B3A">
            <w:pPr>
              <w:jc w:val="right"/>
              <w:rPr>
                <w:rFonts w:ascii="Trebuchet MS" w:hAnsi="Trebuchet MS" w:cs="Arial"/>
                <w:sz w:val="18"/>
                <w:szCs w:val="18"/>
                <w:lang w:eastAsia="pt-BR"/>
              </w:rPr>
            </w:pPr>
          </w:p>
        </w:tc>
        <w:tc>
          <w:tcPr>
            <w:tcW w:w="1146" w:type="dxa"/>
            <w:tcBorders>
              <w:top w:val="nil"/>
              <w:left w:val="nil"/>
              <w:bottom w:val="nil"/>
              <w:right w:val="single" w:sz="4" w:space="0" w:color="auto"/>
            </w:tcBorders>
            <w:shd w:val="clear" w:color="auto" w:fill="auto"/>
            <w:vAlign w:val="center"/>
            <w:hideMark/>
          </w:tcPr>
          <w:p w:rsidR="00030B03" w:rsidRPr="00DE2F7A" w:rsidRDefault="00030B03" w:rsidP="00D57B3A">
            <w:pPr>
              <w:jc w:val="right"/>
              <w:rPr>
                <w:rFonts w:ascii="Trebuchet MS" w:hAnsi="Trebuchet MS" w:cs="Arial"/>
                <w:sz w:val="18"/>
                <w:szCs w:val="18"/>
                <w:lang w:eastAsia="pt-BR"/>
              </w:rPr>
            </w:pPr>
          </w:p>
        </w:tc>
      </w:tr>
      <w:tr w:rsidR="00030B03" w:rsidRPr="00D57B3A" w:rsidTr="00B243BF">
        <w:trPr>
          <w:trHeight w:val="300"/>
          <w:jc w:val="center"/>
        </w:trPr>
        <w:tc>
          <w:tcPr>
            <w:tcW w:w="3274" w:type="dxa"/>
            <w:tcBorders>
              <w:top w:val="nil"/>
              <w:left w:val="single" w:sz="4" w:space="0" w:color="auto"/>
              <w:bottom w:val="single" w:sz="4" w:space="0" w:color="auto"/>
              <w:right w:val="nil"/>
            </w:tcBorders>
            <w:shd w:val="clear" w:color="000000" w:fill="4682B4"/>
            <w:vAlign w:val="center"/>
            <w:hideMark/>
          </w:tcPr>
          <w:p w:rsidR="00030B03" w:rsidRPr="00D57B3A" w:rsidRDefault="00030B03" w:rsidP="00D57B3A">
            <w:pPr>
              <w:jc w:val="center"/>
              <w:rPr>
                <w:rFonts w:ascii="Trebuchet MS" w:hAnsi="Trebuchet MS" w:cs="Arial"/>
                <w:b/>
                <w:bCs/>
                <w:color w:val="FFFFFF"/>
                <w:sz w:val="18"/>
                <w:szCs w:val="18"/>
                <w:lang w:eastAsia="pt-BR"/>
              </w:rPr>
            </w:pPr>
            <w:r w:rsidRPr="00D57B3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rsidR="00030B03" w:rsidRPr="00D57B3A" w:rsidRDefault="00030B03" w:rsidP="00D57B3A">
            <w:pPr>
              <w:jc w:val="center"/>
              <w:rPr>
                <w:rFonts w:ascii="Trebuchet MS" w:hAnsi="Trebuchet MS" w:cs="Arial"/>
                <w:b/>
                <w:bCs/>
                <w:color w:val="FFFFFF"/>
                <w:sz w:val="18"/>
                <w:szCs w:val="18"/>
                <w:lang w:eastAsia="pt-BR"/>
              </w:rPr>
            </w:pPr>
          </w:p>
        </w:tc>
        <w:tc>
          <w:tcPr>
            <w:tcW w:w="1093" w:type="dxa"/>
            <w:tcBorders>
              <w:top w:val="nil"/>
              <w:left w:val="single" w:sz="4" w:space="0" w:color="auto"/>
              <w:bottom w:val="single" w:sz="4" w:space="0" w:color="auto"/>
              <w:right w:val="nil"/>
            </w:tcBorders>
            <w:shd w:val="clear" w:color="000000" w:fill="4682B4"/>
            <w:vAlign w:val="center"/>
          </w:tcPr>
          <w:p w:rsidR="00030B03" w:rsidRPr="00D57B3A" w:rsidRDefault="00030B03" w:rsidP="00952AFE">
            <w:pPr>
              <w:jc w:val="right"/>
              <w:rPr>
                <w:rFonts w:ascii="Trebuchet MS" w:hAnsi="Trebuchet MS" w:cs="Tahoma"/>
                <w:b/>
                <w:bCs/>
                <w:color w:val="FFFFFF"/>
                <w:sz w:val="18"/>
                <w:szCs w:val="18"/>
              </w:rPr>
            </w:pPr>
            <w:r>
              <w:rPr>
                <w:rFonts w:ascii="Trebuchet MS" w:hAnsi="Trebuchet MS" w:cs="Tahoma"/>
                <w:b/>
                <w:bCs/>
                <w:color w:val="FFFFFF"/>
                <w:sz w:val="18"/>
                <w:szCs w:val="18"/>
              </w:rPr>
              <w:t>4.837.918</w:t>
            </w:r>
          </w:p>
        </w:tc>
        <w:tc>
          <w:tcPr>
            <w:tcW w:w="1093" w:type="dxa"/>
            <w:tcBorders>
              <w:top w:val="nil"/>
              <w:left w:val="single" w:sz="4" w:space="0" w:color="auto"/>
              <w:bottom w:val="single" w:sz="4" w:space="0" w:color="auto"/>
              <w:right w:val="nil"/>
            </w:tcBorders>
            <w:shd w:val="clear" w:color="000000" w:fill="4682B4"/>
            <w:vAlign w:val="center"/>
            <w:hideMark/>
          </w:tcPr>
          <w:p w:rsidR="00030B03" w:rsidRPr="00B243BF" w:rsidRDefault="00030B03" w:rsidP="00336D6A">
            <w:pPr>
              <w:jc w:val="right"/>
              <w:rPr>
                <w:rFonts w:ascii="Trebuchet MS" w:hAnsi="Trebuchet MS" w:cs="Tahoma"/>
                <w:b/>
                <w:bCs/>
                <w:color w:val="FFFFFF"/>
                <w:sz w:val="18"/>
                <w:szCs w:val="18"/>
                <w:highlight w:val="cyan"/>
              </w:rPr>
            </w:pPr>
            <w:r w:rsidRPr="00894FBD">
              <w:rPr>
                <w:rFonts w:ascii="Trebuchet MS" w:hAnsi="Trebuchet MS" w:cs="Tahoma"/>
                <w:b/>
                <w:bCs/>
                <w:color w:val="FFFFFF"/>
                <w:sz w:val="18"/>
                <w:szCs w:val="18"/>
              </w:rPr>
              <w:t>4.090.858</w:t>
            </w: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030B03" w:rsidRPr="00DE2F7A" w:rsidRDefault="00030B03" w:rsidP="00D57B3A">
            <w:pPr>
              <w:jc w:val="center"/>
              <w:rPr>
                <w:rFonts w:ascii="Trebuchet MS" w:hAnsi="Trebuchet MS" w:cs="Arial"/>
                <w:b/>
                <w:bCs/>
                <w:color w:val="FFFFFF"/>
                <w:sz w:val="18"/>
                <w:szCs w:val="18"/>
                <w:lang w:eastAsia="pt-BR"/>
              </w:rPr>
            </w:pPr>
            <w:r w:rsidRPr="00DE2F7A">
              <w:rPr>
                <w:rFonts w:ascii="Trebuchet MS" w:hAnsi="Trebuchet MS" w:cs="Arial"/>
                <w:b/>
                <w:bCs/>
                <w:color w:val="FFFFFF"/>
                <w:sz w:val="18"/>
                <w:szCs w:val="18"/>
                <w:lang w:eastAsia="pt-BR"/>
              </w:rPr>
              <w:t>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rsidR="00030B03" w:rsidRPr="00DE2F7A" w:rsidRDefault="00030B03" w:rsidP="00D57B3A">
            <w:pPr>
              <w:jc w:val="right"/>
              <w:rPr>
                <w:rFonts w:ascii="Trebuchet MS" w:hAnsi="Trebuchet MS" w:cs="Arial"/>
                <w:b/>
                <w:bCs/>
                <w:color w:val="FFFFFF"/>
                <w:sz w:val="18"/>
                <w:szCs w:val="18"/>
                <w:lang w:eastAsia="pt-BR"/>
              </w:rPr>
            </w:pPr>
          </w:p>
        </w:tc>
        <w:tc>
          <w:tcPr>
            <w:tcW w:w="1093" w:type="dxa"/>
            <w:tcBorders>
              <w:top w:val="single" w:sz="4" w:space="0" w:color="auto"/>
              <w:left w:val="single" w:sz="4" w:space="0" w:color="auto"/>
              <w:bottom w:val="single" w:sz="4" w:space="0" w:color="auto"/>
              <w:right w:val="nil"/>
            </w:tcBorders>
            <w:shd w:val="clear" w:color="000000" w:fill="4682B4"/>
            <w:vAlign w:val="center"/>
            <w:hideMark/>
          </w:tcPr>
          <w:p w:rsidR="00030B03" w:rsidRPr="00DE2F7A" w:rsidRDefault="00030B03" w:rsidP="00952AFE">
            <w:pPr>
              <w:jc w:val="right"/>
              <w:rPr>
                <w:rFonts w:ascii="Trebuchet MS" w:hAnsi="Trebuchet MS" w:cs="Tahoma"/>
                <w:b/>
                <w:bCs/>
                <w:color w:val="FFFFFF"/>
                <w:sz w:val="18"/>
                <w:szCs w:val="18"/>
              </w:rPr>
            </w:pPr>
            <w:r>
              <w:rPr>
                <w:rFonts w:ascii="Trebuchet MS" w:hAnsi="Trebuchet MS" w:cs="Tahoma"/>
                <w:b/>
                <w:bCs/>
                <w:color w:val="FFFFFF"/>
                <w:sz w:val="18"/>
                <w:szCs w:val="18"/>
              </w:rPr>
              <w:t>4.837.918</w:t>
            </w:r>
          </w:p>
        </w:tc>
        <w:tc>
          <w:tcPr>
            <w:tcW w:w="1146" w:type="dxa"/>
            <w:tcBorders>
              <w:top w:val="single" w:sz="4" w:space="0" w:color="auto"/>
              <w:left w:val="single" w:sz="4" w:space="0" w:color="auto"/>
              <w:bottom w:val="single" w:sz="4" w:space="0" w:color="auto"/>
              <w:right w:val="single" w:sz="4" w:space="0" w:color="auto"/>
            </w:tcBorders>
            <w:shd w:val="clear" w:color="000000" w:fill="4682B4"/>
            <w:vAlign w:val="center"/>
            <w:hideMark/>
          </w:tcPr>
          <w:p w:rsidR="00030B03" w:rsidRPr="00DE2F7A" w:rsidRDefault="00030B03" w:rsidP="005F4A55">
            <w:pPr>
              <w:jc w:val="center"/>
              <w:rPr>
                <w:rFonts w:ascii="Trebuchet MS" w:hAnsi="Trebuchet MS" w:cs="Tahoma"/>
                <w:b/>
                <w:bCs/>
                <w:color w:val="FFFFFF"/>
                <w:sz w:val="18"/>
                <w:szCs w:val="18"/>
              </w:rPr>
            </w:pPr>
            <w:r>
              <w:rPr>
                <w:rFonts w:ascii="Trebuchet MS" w:hAnsi="Trebuchet MS" w:cs="Tahoma"/>
                <w:b/>
                <w:bCs/>
                <w:color w:val="FFFFFF"/>
                <w:sz w:val="18"/>
                <w:szCs w:val="18"/>
              </w:rPr>
              <w:t>4.090.858</w:t>
            </w:r>
          </w:p>
        </w:tc>
      </w:tr>
    </w:tbl>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717F5D" w:rsidRDefault="00717F5D" w:rsidP="00AE30BF">
      <w:pPr>
        <w:suppressAutoHyphens/>
        <w:rPr>
          <w:rFonts w:ascii="Trebuchet MS" w:hAnsi="Trebuchet MS" w:cs="Arial"/>
          <w:b/>
          <w:color w:val="000000" w:themeColor="text1"/>
          <w:sz w:val="22"/>
          <w:szCs w:val="22"/>
        </w:rPr>
        <w:sectPr w:rsidR="00717F5D" w:rsidSect="00C93362">
          <w:headerReference w:type="default" r:id="rId15"/>
          <w:footerReference w:type="default" r:id="rId16"/>
          <w:pgSz w:w="16840" w:h="11907" w:orient="landscape" w:code="9"/>
          <w:pgMar w:top="1134" w:right="1134" w:bottom="1701" w:left="2552" w:header="567" w:footer="567" w:gutter="0"/>
          <w:pgNumType w:start="4"/>
          <w:cols w:space="720"/>
          <w:docGrid w:linePitch="326"/>
        </w:sectPr>
      </w:pPr>
    </w:p>
    <w:p w:rsidR="00F90A6A" w:rsidRDefault="00221E5B" w:rsidP="00F90A6A">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Financeiro</w:t>
      </w:r>
    </w:p>
    <w:p w:rsidR="006635DA" w:rsidRDefault="006635DA" w:rsidP="00F90A6A">
      <w:pPr>
        <w:suppressAutoHyphens/>
        <w:jc w:val="center"/>
        <w:rPr>
          <w:rFonts w:ascii="Trebuchet MS" w:hAnsi="Trebuchet MS" w:cs="Tahoma"/>
          <w:color w:val="434343"/>
          <w:sz w:val="30"/>
          <w:szCs w:val="30"/>
          <w:shd w:val="clear" w:color="auto" w:fill="FFFFFF"/>
        </w:rPr>
      </w:pPr>
    </w:p>
    <w:tbl>
      <w:tblPr>
        <w:tblW w:w="9229" w:type="dxa"/>
        <w:tblInd w:w="55" w:type="dxa"/>
        <w:tblCellMar>
          <w:left w:w="70" w:type="dxa"/>
          <w:right w:w="70" w:type="dxa"/>
        </w:tblCellMar>
        <w:tblLook w:val="04A0" w:firstRow="1" w:lastRow="0" w:firstColumn="1" w:lastColumn="0" w:noHBand="0" w:noVBand="1"/>
      </w:tblPr>
      <w:tblGrid>
        <w:gridCol w:w="2330"/>
        <w:gridCol w:w="1113"/>
        <w:gridCol w:w="1108"/>
        <w:gridCol w:w="2453"/>
        <w:gridCol w:w="1117"/>
        <w:gridCol w:w="1108"/>
      </w:tblGrid>
      <w:tr w:rsidR="00F90A6A" w:rsidRPr="00F90A6A" w:rsidTr="00F90A6A">
        <w:trPr>
          <w:trHeight w:val="315"/>
        </w:trPr>
        <w:tc>
          <w:tcPr>
            <w:tcW w:w="4551" w:type="dxa"/>
            <w:gridSpan w:val="3"/>
            <w:tcBorders>
              <w:top w:val="single" w:sz="8" w:space="0" w:color="DFDFDF"/>
              <w:left w:val="single" w:sz="8" w:space="0" w:color="DFDFDF"/>
              <w:bottom w:val="single" w:sz="8" w:space="0" w:color="DFDFDF"/>
              <w:right w:val="single" w:sz="8" w:space="0" w:color="DFDFDF"/>
            </w:tcBorders>
            <w:shd w:val="clear" w:color="000000" w:fill="4682B4"/>
            <w:noWrap/>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INGRESSOS</w:t>
            </w:r>
          </w:p>
        </w:tc>
        <w:tc>
          <w:tcPr>
            <w:tcW w:w="4678" w:type="dxa"/>
            <w:gridSpan w:val="3"/>
            <w:tcBorders>
              <w:top w:val="single" w:sz="8" w:space="0" w:color="DFDFDF"/>
              <w:left w:val="nil"/>
              <w:bottom w:val="single" w:sz="8" w:space="0" w:color="DFDFDF"/>
              <w:right w:val="nil"/>
            </w:tcBorders>
            <w:shd w:val="clear" w:color="000000" w:fill="4682B4"/>
            <w:noWrap/>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DISPÊNDIOS</w:t>
            </w:r>
          </w:p>
        </w:tc>
      </w:tr>
      <w:tr w:rsidR="00CE6A7D" w:rsidRPr="00F90A6A" w:rsidTr="00C2703A">
        <w:trPr>
          <w:trHeight w:val="315"/>
        </w:trPr>
        <w:tc>
          <w:tcPr>
            <w:tcW w:w="2330" w:type="dxa"/>
            <w:tcBorders>
              <w:top w:val="nil"/>
              <w:left w:val="nil"/>
              <w:bottom w:val="single" w:sz="8" w:space="0" w:color="DFDFDF"/>
              <w:right w:val="nil"/>
            </w:tcBorders>
            <w:shd w:val="clear" w:color="000000" w:fill="4682B4"/>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3" w:type="dxa"/>
            <w:tcBorders>
              <w:top w:val="nil"/>
              <w:left w:val="nil"/>
              <w:bottom w:val="single" w:sz="8" w:space="0" w:color="DFDFDF"/>
              <w:right w:val="nil"/>
            </w:tcBorders>
            <w:shd w:val="clear" w:color="000000" w:fill="4682B4"/>
            <w:noWrap/>
            <w:vAlign w:val="center"/>
            <w:hideMark/>
          </w:tcPr>
          <w:p w:rsidR="00F90A6A" w:rsidRPr="00F90A6A" w:rsidRDefault="00CE4E7C"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2019</w:t>
            </w:r>
          </w:p>
        </w:tc>
        <w:tc>
          <w:tcPr>
            <w:tcW w:w="1108" w:type="dxa"/>
            <w:tcBorders>
              <w:top w:val="nil"/>
              <w:left w:val="nil"/>
              <w:bottom w:val="single" w:sz="8" w:space="0" w:color="DFDFDF"/>
              <w:right w:val="nil"/>
            </w:tcBorders>
            <w:shd w:val="clear" w:color="000000" w:fill="4682B4"/>
            <w:noWrap/>
            <w:vAlign w:val="center"/>
            <w:hideMark/>
          </w:tcPr>
          <w:p w:rsidR="00F90A6A" w:rsidRPr="00F90A6A" w:rsidRDefault="00CE4E7C"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c>
          <w:tcPr>
            <w:tcW w:w="2453" w:type="dxa"/>
            <w:tcBorders>
              <w:top w:val="nil"/>
              <w:left w:val="single" w:sz="8" w:space="0" w:color="DFDFDF"/>
              <w:bottom w:val="single" w:sz="8" w:space="0" w:color="DFDFDF"/>
              <w:right w:val="nil"/>
            </w:tcBorders>
            <w:shd w:val="clear" w:color="000000" w:fill="4682B4"/>
            <w:vAlign w:val="center"/>
            <w:hideMark/>
          </w:tcPr>
          <w:p w:rsidR="00F90A6A" w:rsidRPr="00F90A6A" w:rsidRDefault="00F90A6A" w:rsidP="00F90A6A">
            <w:pPr>
              <w:jc w:val="center"/>
              <w:rPr>
                <w:rFonts w:ascii="Trebuchet MS" w:hAnsi="Trebuchet MS" w:cs="Arial"/>
                <w:b/>
                <w:bCs/>
                <w:color w:val="FFFFFF"/>
                <w:sz w:val="20"/>
                <w:szCs w:val="20"/>
                <w:lang w:eastAsia="pt-BR"/>
              </w:rPr>
            </w:pPr>
            <w:r w:rsidRPr="00F90A6A">
              <w:rPr>
                <w:rFonts w:ascii="Trebuchet MS" w:hAnsi="Trebuchet MS" w:cs="Arial"/>
                <w:b/>
                <w:bCs/>
                <w:color w:val="FFFFFF"/>
                <w:sz w:val="20"/>
                <w:szCs w:val="20"/>
                <w:lang w:eastAsia="pt-BR"/>
              </w:rPr>
              <w:t>ESPECIFICAÇÃO</w:t>
            </w:r>
          </w:p>
        </w:tc>
        <w:tc>
          <w:tcPr>
            <w:tcW w:w="1117" w:type="dxa"/>
            <w:tcBorders>
              <w:top w:val="nil"/>
              <w:left w:val="nil"/>
              <w:bottom w:val="single" w:sz="8" w:space="0" w:color="DFDFDF"/>
              <w:right w:val="nil"/>
            </w:tcBorders>
            <w:shd w:val="clear" w:color="000000" w:fill="4682B4"/>
            <w:noWrap/>
            <w:vAlign w:val="center"/>
            <w:hideMark/>
          </w:tcPr>
          <w:p w:rsidR="00F90A6A" w:rsidRPr="00F90A6A" w:rsidRDefault="00CE4E7C"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2019</w:t>
            </w:r>
          </w:p>
        </w:tc>
        <w:tc>
          <w:tcPr>
            <w:tcW w:w="1108" w:type="dxa"/>
            <w:tcBorders>
              <w:top w:val="nil"/>
              <w:left w:val="nil"/>
              <w:bottom w:val="single" w:sz="8" w:space="0" w:color="DFDFDF"/>
              <w:right w:val="nil"/>
            </w:tcBorders>
            <w:shd w:val="clear" w:color="000000" w:fill="4682B4"/>
            <w:noWrap/>
            <w:vAlign w:val="center"/>
            <w:hideMark/>
          </w:tcPr>
          <w:p w:rsidR="00F90A6A" w:rsidRPr="00F90A6A" w:rsidRDefault="00CE4E7C" w:rsidP="00F90A6A">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2018</w:t>
            </w:r>
          </w:p>
        </w:tc>
      </w:tr>
      <w:tr w:rsidR="00CE6A7D" w:rsidRPr="00F90A6A" w:rsidTr="000101D6">
        <w:trPr>
          <w:trHeight w:val="317"/>
        </w:trPr>
        <w:tc>
          <w:tcPr>
            <w:tcW w:w="2330" w:type="dxa"/>
            <w:tcBorders>
              <w:top w:val="single" w:sz="4" w:space="0" w:color="DFDFDF"/>
              <w:left w:val="single" w:sz="4" w:space="0" w:color="DFDFDF"/>
              <w:bottom w:val="single" w:sz="4" w:space="0" w:color="DFDFDF"/>
              <w:right w:val="nil"/>
            </w:tcBorders>
            <w:shd w:val="clear" w:color="000000" w:fill="EAEAEA"/>
            <w:vAlign w:val="center"/>
            <w:hideMark/>
          </w:tcPr>
          <w:p w:rsidR="00F90A6A" w:rsidRPr="00CE4E7C" w:rsidRDefault="00F90A6A" w:rsidP="00F90A6A">
            <w:pPr>
              <w:rPr>
                <w:rFonts w:ascii="Trebuchet MS" w:hAnsi="Trebuchet MS" w:cs="Tahoma"/>
                <w:b/>
                <w:sz w:val="18"/>
                <w:szCs w:val="18"/>
                <w:lang w:eastAsia="pt-BR"/>
              </w:rPr>
            </w:pPr>
            <w:r w:rsidRPr="00CE4E7C">
              <w:rPr>
                <w:rFonts w:ascii="Trebuchet MS" w:hAnsi="Trebuchet MS" w:cs="Tahoma"/>
                <w:b/>
                <w:sz w:val="18"/>
                <w:szCs w:val="18"/>
                <w:lang w:eastAsia="pt-BR"/>
              </w:rPr>
              <w:t>Receita Orçamentária</w:t>
            </w:r>
          </w:p>
        </w:tc>
        <w:tc>
          <w:tcPr>
            <w:tcW w:w="1113"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CE4E7C" w:rsidRDefault="00CE4E7C" w:rsidP="00353D3F">
            <w:pPr>
              <w:jc w:val="right"/>
              <w:rPr>
                <w:rFonts w:ascii="Trebuchet MS" w:hAnsi="Trebuchet MS" w:cs="Tahoma"/>
                <w:b/>
                <w:sz w:val="18"/>
                <w:szCs w:val="18"/>
                <w:lang w:eastAsia="pt-BR"/>
              </w:rPr>
            </w:pPr>
            <w:r w:rsidRPr="00CE4E7C">
              <w:rPr>
                <w:rFonts w:ascii="Trebuchet MS" w:hAnsi="Trebuchet MS" w:cs="Tahoma"/>
                <w:b/>
                <w:sz w:val="18"/>
                <w:szCs w:val="18"/>
                <w:lang w:eastAsia="pt-BR"/>
              </w:rPr>
              <w:t>3.805.</w:t>
            </w:r>
            <w:r w:rsidR="00A97F98">
              <w:rPr>
                <w:rFonts w:ascii="Trebuchet MS" w:hAnsi="Trebuchet MS" w:cs="Tahoma"/>
                <w:b/>
                <w:sz w:val="18"/>
                <w:szCs w:val="18"/>
                <w:lang w:eastAsia="pt-BR"/>
              </w:rPr>
              <w:t>385</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CE4E7C" w:rsidRDefault="00CE4E7C" w:rsidP="00F90A6A">
            <w:pPr>
              <w:jc w:val="right"/>
              <w:rPr>
                <w:rFonts w:ascii="Trebuchet MS" w:hAnsi="Trebuchet MS" w:cs="Tahoma"/>
                <w:b/>
                <w:sz w:val="18"/>
                <w:szCs w:val="18"/>
                <w:lang w:eastAsia="pt-BR"/>
              </w:rPr>
            </w:pPr>
            <w:r w:rsidRPr="00CE4E7C">
              <w:rPr>
                <w:rFonts w:ascii="Trebuchet MS" w:hAnsi="Trebuchet MS" w:cs="Tahoma"/>
                <w:b/>
                <w:sz w:val="18"/>
                <w:szCs w:val="18"/>
                <w:lang w:eastAsia="pt-BR"/>
              </w:rPr>
              <w:t>3.152.864</w:t>
            </w:r>
          </w:p>
        </w:tc>
        <w:tc>
          <w:tcPr>
            <w:tcW w:w="2453" w:type="dxa"/>
            <w:tcBorders>
              <w:top w:val="single" w:sz="4" w:space="0" w:color="DFDFDF"/>
              <w:left w:val="single" w:sz="4" w:space="0" w:color="DFDFDF"/>
              <w:bottom w:val="single" w:sz="4" w:space="0" w:color="DFDFDF"/>
              <w:right w:val="nil"/>
            </w:tcBorders>
            <w:shd w:val="clear" w:color="000000" w:fill="EAEAEA"/>
            <w:vAlign w:val="center"/>
            <w:hideMark/>
          </w:tcPr>
          <w:p w:rsidR="00F90A6A" w:rsidRPr="00FD47D7" w:rsidRDefault="00F90A6A" w:rsidP="00F90A6A">
            <w:pPr>
              <w:rPr>
                <w:rFonts w:ascii="Trebuchet MS" w:hAnsi="Trebuchet MS" w:cs="Tahoma"/>
                <w:b/>
                <w:sz w:val="18"/>
                <w:szCs w:val="18"/>
                <w:lang w:eastAsia="pt-BR"/>
              </w:rPr>
            </w:pPr>
            <w:r w:rsidRPr="00FD47D7">
              <w:rPr>
                <w:rFonts w:ascii="Trebuchet MS" w:hAnsi="Trebuchet MS" w:cs="Tahoma"/>
                <w:b/>
                <w:sz w:val="18"/>
                <w:szCs w:val="18"/>
                <w:lang w:eastAsia="pt-BR"/>
              </w:rPr>
              <w:t>Despesa Orçamentária</w:t>
            </w:r>
          </w:p>
        </w:tc>
        <w:tc>
          <w:tcPr>
            <w:tcW w:w="1117"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FD47D7" w:rsidRDefault="00CE4E7C" w:rsidP="00CE4E7C">
            <w:pPr>
              <w:jc w:val="right"/>
              <w:rPr>
                <w:rFonts w:ascii="Trebuchet MS" w:hAnsi="Trebuchet MS" w:cs="Tahoma"/>
                <w:b/>
                <w:sz w:val="18"/>
                <w:szCs w:val="18"/>
                <w:lang w:eastAsia="pt-BR"/>
              </w:rPr>
            </w:pPr>
            <w:r w:rsidRPr="00FD47D7">
              <w:rPr>
                <w:rFonts w:ascii="Trebuchet MS" w:hAnsi="Trebuchet MS" w:cs="Tahoma"/>
                <w:b/>
                <w:sz w:val="18"/>
                <w:szCs w:val="18"/>
                <w:lang w:eastAsia="pt-BR"/>
              </w:rPr>
              <w:t>3.267.153</w:t>
            </w:r>
          </w:p>
        </w:tc>
        <w:tc>
          <w:tcPr>
            <w:tcW w:w="1108" w:type="dxa"/>
            <w:tcBorders>
              <w:top w:val="single" w:sz="4" w:space="0" w:color="DFDFDF"/>
              <w:left w:val="single" w:sz="4" w:space="0" w:color="DFDFDF"/>
              <w:bottom w:val="single" w:sz="4" w:space="0" w:color="DFDFDF"/>
              <w:right w:val="nil"/>
            </w:tcBorders>
            <w:shd w:val="clear" w:color="000000" w:fill="EAEAEA"/>
            <w:noWrap/>
            <w:vAlign w:val="center"/>
            <w:hideMark/>
          </w:tcPr>
          <w:p w:rsidR="00F90A6A" w:rsidRPr="00FD47D7" w:rsidRDefault="00CE4E7C" w:rsidP="00F90A6A">
            <w:pPr>
              <w:jc w:val="right"/>
              <w:rPr>
                <w:rFonts w:ascii="Trebuchet MS" w:hAnsi="Trebuchet MS" w:cs="Tahoma"/>
                <w:b/>
                <w:sz w:val="18"/>
                <w:szCs w:val="18"/>
                <w:lang w:eastAsia="pt-BR"/>
              </w:rPr>
            </w:pPr>
            <w:r w:rsidRPr="00FD47D7">
              <w:rPr>
                <w:rFonts w:ascii="Trebuchet MS" w:hAnsi="Trebuchet MS" w:cs="Tahoma"/>
                <w:b/>
                <w:sz w:val="18"/>
                <w:szCs w:val="18"/>
                <w:lang w:eastAsia="pt-BR"/>
              </w:rPr>
              <w:t>3.051.471</w:t>
            </w:r>
          </w:p>
        </w:tc>
      </w:tr>
      <w:tr w:rsidR="00CE6A7D" w:rsidRPr="00F90A6A" w:rsidTr="000101D6">
        <w:trPr>
          <w:trHeight w:val="687"/>
        </w:trPr>
        <w:tc>
          <w:tcPr>
            <w:tcW w:w="2330" w:type="dxa"/>
            <w:tcBorders>
              <w:top w:val="nil"/>
              <w:left w:val="single" w:sz="4" w:space="0" w:color="DFDFDF"/>
              <w:bottom w:val="single" w:sz="4" w:space="0" w:color="DFDFDF"/>
              <w:right w:val="nil"/>
            </w:tcBorders>
            <w:shd w:val="clear" w:color="auto" w:fill="auto"/>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RECEITA REALIZADA</w:t>
            </w:r>
          </w:p>
        </w:tc>
        <w:tc>
          <w:tcPr>
            <w:tcW w:w="1113" w:type="dxa"/>
            <w:tcBorders>
              <w:top w:val="nil"/>
              <w:left w:val="single" w:sz="4" w:space="0" w:color="DFDFDF"/>
              <w:bottom w:val="single" w:sz="4" w:space="0" w:color="DFDFDF"/>
              <w:right w:val="nil"/>
            </w:tcBorders>
            <w:shd w:val="clear" w:color="auto" w:fill="auto"/>
            <w:noWrap/>
            <w:vAlign w:val="center"/>
            <w:hideMark/>
          </w:tcPr>
          <w:p w:rsidR="00F90A6A" w:rsidRPr="005344C5" w:rsidRDefault="00CE4E7C" w:rsidP="00B5186B">
            <w:pPr>
              <w:jc w:val="right"/>
              <w:rPr>
                <w:rFonts w:ascii="Trebuchet MS" w:hAnsi="Trebuchet MS" w:cs="Tahoma"/>
                <w:sz w:val="18"/>
                <w:szCs w:val="18"/>
                <w:lang w:eastAsia="pt-BR"/>
              </w:rPr>
            </w:pPr>
            <w:r w:rsidRPr="005344C5">
              <w:rPr>
                <w:rFonts w:ascii="Trebuchet MS" w:hAnsi="Trebuchet MS" w:cs="Tahoma"/>
                <w:sz w:val="18"/>
                <w:szCs w:val="18"/>
                <w:lang w:eastAsia="pt-BR"/>
              </w:rPr>
              <w:t>3.805.</w:t>
            </w:r>
            <w:r w:rsidR="00A97F98">
              <w:rPr>
                <w:rFonts w:ascii="Trebuchet MS" w:hAnsi="Trebuchet MS" w:cs="Tahoma"/>
                <w:sz w:val="18"/>
                <w:szCs w:val="18"/>
                <w:lang w:eastAsia="pt-BR"/>
              </w:rPr>
              <w:t>385</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5344C5" w:rsidRDefault="00CE4E7C"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3.152.864</w:t>
            </w:r>
          </w:p>
        </w:tc>
        <w:tc>
          <w:tcPr>
            <w:tcW w:w="2453" w:type="dxa"/>
            <w:tcBorders>
              <w:top w:val="nil"/>
              <w:left w:val="single" w:sz="4" w:space="0" w:color="DFDFDF"/>
              <w:bottom w:val="single" w:sz="4" w:space="0" w:color="DFDFDF"/>
              <w:right w:val="nil"/>
            </w:tcBorders>
            <w:shd w:val="clear" w:color="auto" w:fill="auto"/>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CREDITO EMPENHADO A LIQUIDAR</w:t>
            </w:r>
          </w:p>
        </w:tc>
        <w:tc>
          <w:tcPr>
            <w:tcW w:w="1117" w:type="dxa"/>
            <w:tcBorders>
              <w:top w:val="nil"/>
              <w:left w:val="single" w:sz="4" w:space="0" w:color="DFDFDF"/>
              <w:bottom w:val="single" w:sz="4" w:space="0" w:color="DFDFDF"/>
              <w:right w:val="nil"/>
            </w:tcBorders>
            <w:shd w:val="clear" w:color="auto" w:fill="auto"/>
            <w:noWrap/>
            <w:vAlign w:val="center"/>
            <w:hideMark/>
          </w:tcPr>
          <w:p w:rsidR="00F90A6A" w:rsidRPr="005344C5" w:rsidRDefault="00FD47D7" w:rsidP="00FD47D7">
            <w:pPr>
              <w:jc w:val="right"/>
              <w:rPr>
                <w:rFonts w:ascii="Trebuchet MS" w:hAnsi="Trebuchet MS" w:cs="Tahoma"/>
                <w:sz w:val="18"/>
                <w:szCs w:val="18"/>
                <w:lang w:eastAsia="pt-BR"/>
              </w:rPr>
            </w:pPr>
            <w:r w:rsidRPr="005344C5">
              <w:rPr>
                <w:rFonts w:ascii="Trebuchet MS" w:hAnsi="Trebuchet MS" w:cs="Tahoma"/>
                <w:sz w:val="18"/>
                <w:szCs w:val="18"/>
                <w:lang w:eastAsia="pt-BR"/>
              </w:rPr>
              <w:t>45.183</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5344C5" w:rsidRDefault="00FD47D7"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74.882</w:t>
            </w:r>
          </w:p>
        </w:tc>
      </w:tr>
      <w:tr w:rsidR="00CE6A7D" w:rsidRPr="00F90A6A" w:rsidTr="00147872">
        <w:trPr>
          <w:trHeight w:val="480"/>
        </w:trPr>
        <w:tc>
          <w:tcPr>
            <w:tcW w:w="2330" w:type="dxa"/>
            <w:tcBorders>
              <w:top w:val="nil"/>
              <w:left w:val="single" w:sz="4" w:space="0" w:color="DFDFDF"/>
              <w:bottom w:val="single" w:sz="4" w:space="0" w:color="DFDFDF"/>
              <w:right w:val="nil"/>
            </w:tcBorders>
            <w:shd w:val="clear" w:color="000000" w:fill="EAEAEA"/>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RECEITA CORRENTE</w:t>
            </w:r>
          </w:p>
        </w:tc>
        <w:tc>
          <w:tcPr>
            <w:tcW w:w="1113"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CE4E7C" w:rsidP="00B5186B">
            <w:pPr>
              <w:jc w:val="right"/>
              <w:rPr>
                <w:rFonts w:ascii="Trebuchet MS" w:hAnsi="Trebuchet MS" w:cs="Tahoma"/>
                <w:sz w:val="18"/>
                <w:szCs w:val="18"/>
                <w:lang w:eastAsia="pt-BR"/>
              </w:rPr>
            </w:pPr>
            <w:r w:rsidRPr="005344C5">
              <w:rPr>
                <w:rFonts w:ascii="Trebuchet MS" w:hAnsi="Trebuchet MS" w:cs="Tahoma"/>
                <w:sz w:val="18"/>
                <w:szCs w:val="18"/>
                <w:lang w:eastAsia="pt-BR"/>
              </w:rPr>
              <w:t>3.805.</w:t>
            </w:r>
            <w:r w:rsidR="00A97F98">
              <w:rPr>
                <w:rFonts w:ascii="Trebuchet MS" w:hAnsi="Trebuchet MS" w:cs="Tahoma"/>
                <w:sz w:val="18"/>
                <w:szCs w:val="18"/>
                <w:lang w:eastAsia="pt-BR"/>
              </w:rPr>
              <w:t>385</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CE4E7C"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3.152.864</w:t>
            </w:r>
          </w:p>
        </w:tc>
        <w:tc>
          <w:tcPr>
            <w:tcW w:w="2453" w:type="dxa"/>
            <w:tcBorders>
              <w:top w:val="nil"/>
              <w:left w:val="single" w:sz="4" w:space="0" w:color="DFDFDF"/>
              <w:bottom w:val="single" w:sz="4" w:space="0" w:color="DFDFDF"/>
              <w:right w:val="nil"/>
            </w:tcBorders>
            <w:shd w:val="clear" w:color="000000" w:fill="EAEAEA"/>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CREDITO EMPENHADO LIQUIDADO</w:t>
            </w:r>
          </w:p>
        </w:tc>
        <w:tc>
          <w:tcPr>
            <w:tcW w:w="1117"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5344C5" w:rsidP="005344C5">
            <w:pPr>
              <w:jc w:val="right"/>
              <w:rPr>
                <w:rFonts w:ascii="Trebuchet MS" w:hAnsi="Trebuchet MS" w:cs="Tahoma"/>
                <w:sz w:val="18"/>
                <w:szCs w:val="18"/>
                <w:lang w:eastAsia="pt-BR"/>
              </w:rPr>
            </w:pPr>
            <w:r w:rsidRPr="005344C5">
              <w:rPr>
                <w:rFonts w:ascii="Trebuchet MS" w:hAnsi="Trebuchet MS" w:cs="Tahoma"/>
                <w:sz w:val="18"/>
                <w:szCs w:val="18"/>
                <w:lang w:eastAsia="pt-BR"/>
              </w:rPr>
              <w:t>52.552</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5344C5"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69.744</w:t>
            </w:r>
          </w:p>
        </w:tc>
      </w:tr>
      <w:tr w:rsidR="00CE6A7D" w:rsidRPr="00F90A6A" w:rsidTr="0023273E">
        <w:trPr>
          <w:trHeight w:val="685"/>
        </w:trPr>
        <w:tc>
          <w:tcPr>
            <w:tcW w:w="2330" w:type="dxa"/>
            <w:tcBorders>
              <w:top w:val="nil"/>
              <w:left w:val="single" w:sz="4" w:space="0" w:color="DFDFDF"/>
              <w:bottom w:val="single" w:sz="4" w:space="0" w:color="DFDFDF"/>
              <w:right w:val="nil"/>
            </w:tcBorders>
            <w:shd w:val="clear" w:color="auto" w:fill="auto"/>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RECEITAS DE CONTRIBUICOES</w:t>
            </w:r>
          </w:p>
        </w:tc>
        <w:tc>
          <w:tcPr>
            <w:tcW w:w="1113" w:type="dxa"/>
            <w:tcBorders>
              <w:top w:val="nil"/>
              <w:left w:val="single" w:sz="4" w:space="0" w:color="DFDFDF"/>
              <w:bottom w:val="single" w:sz="4" w:space="0" w:color="DFDFDF"/>
              <w:right w:val="nil"/>
            </w:tcBorders>
            <w:shd w:val="clear" w:color="auto" w:fill="auto"/>
            <w:noWrap/>
            <w:vAlign w:val="center"/>
            <w:hideMark/>
          </w:tcPr>
          <w:p w:rsidR="00F90A6A" w:rsidRPr="005344C5" w:rsidRDefault="00CE4E7C"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1.359.558</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5344C5" w:rsidRDefault="00CE4E7C"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1.103.739</w:t>
            </w:r>
          </w:p>
        </w:tc>
        <w:tc>
          <w:tcPr>
            <w:tcW w:w="2453" w:type="dxa"/>
            <w:tcBorders>
              <w:top w:val="nil"/>
              <w:left w:val="single" w:sz="4" w:space="0" w:color="DFDFDF"/>
              <w:bottom w:val="single" w:sz="4" w:space="0" w:color="DFDFDF"/>
              <w:right w:val="nil"/>
            </w:tcBorders>
            <w:shd w:val="clear" w:color="auto" w:fill="auto"/>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CREDITO EMPENHADO – PAGO</w:t>
            </w:r>
          </w:p>
        </w:tc>
        <w:tc>
          <w:tcPr>
            <w:tcW w:w="1117" w:type="dxa"/>
            <w:tcBorders>
              <w:top w:val="nil"/>
              <w:left w:val="single" w:sz="4" w:space="0" w:color="DFDFDF"/>
              <w:bottom w:val="single" w:sz="4" w:space="0" w:color="DFDFDF"/>
              <w:right w:val="nil"/>
            </w:tcBorders>
            <w:shd w:val="clear" w:color="auto" w:fill="auto"/>
            <w:noWrap/>
            <w:vAlign w:val="center"/>
            <w:hideMark/>
          </w:tcPr>
          <w:p w:rsidR="00F90A6A" w:rsidRPr="005344C5" w:rsidRDefault="005344C5" w:rsidP="00CE6A7D">
            <w:pPr>
              <w:jc w:val="right"/>
              <w:rPr>
                <w:rFonts w:ascii="Trebuchet MS" w:hAnsi="Trebuchet MS" w:cs="Tahoma"/>
                <w:sz w:val="18"/>
                <w:szCs w:val="18"/>
                <w:lang w:eastAsia="pt-BR"/>
              </w:rPr>
            </w:pPr>
            <w:r w:rsidRPr="005344C5">
              <w:rPr>
                <w:rFonts w:ascii="Trebuchet MS" w:hAnsi="Trebuchet MS" w:cs="Tahoma"/>
                <w:sz w:val="18"/>
                <w:szCs w:val="18"/>
                <w:lang w:eastAsia="pt-BR"/>
              </w:rPr>
              <w:t>3.169.418</w:t>
            </w:r>
          </w:p>
        </w:tc>
        <w:tc>
          <w:tcPr>
            <w:tcW w:w="1108" w:type="dxa"/>
            <w:tcBorders>
              <w:top w:val="nil"/>
              <w:left w:val="single" w:sz="4" w:space="0" w:color="DFDFDF"/>
              <w:bottom w:val="single" w:sz="4" w:space="0" w:color="DFDFDF"/>
              <w:right w:val="nil"/>
            </w:tcBorders>
            <w:shd w:val="clear" w:color="auto" w:fill="auto"/>
            <w:noWrap/>
            <w:vAlign w:val="center"/>
            <w:hideMark/>
          </w:tcPr>
          <w:p w:rsidR="00F90A6A" w:rsidRPr="005344C5" w:rsidRDefault="005344C5"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2.906.846</w:t>
            </w:r>
          </w:p>
        </w:tc>
      </w:tr>
      <w:tr w:rsidR="00CE6A7D" w:rsidRPr="00F90A6A" w:rsidTr="00414923">
        <w:trPr>
          <w:trHeight w:val="373"/>
        </w:trPr>
        <w:tc>
          <w:tcPr>
            <w:tcW w:w="2330" w:type="dxa"/>
            <w:tcBorders>
              <w:top w:val="nil"/>
              <w:left w:val="single" w:sz="4" w:space="0" w:color="DFDFDF"/>
              <w:bottom w:val="single" w:sz="4" w:space="0" w:color="DFDFDF"/>
              <w:right w:val="nil"/>
            </w:tcBorders>
            <w:shd w:val="clear" w:color="000000" w:fill="EAEAEA"/>
            <w:vAlign w:val="center"/>
          </w:tcPr>
          <w:p w:rsidR="00F90A6A" w:rsidRPr="00CE4E7C" w:rsidRDefault="00147872" w:rsidP="00F90A6A">
            <w:pPr>
              <w:rPr>
                <w:rFonts w:ascii="Trebuchet MS" w:hAnsi="Trebuchet MS" w:cs="Tahoma"/>
                <w:sz w:val="18"/>
                <w:szCs w:val="18"/>
                <w:lang w:eastAsia="pt-BR"/>
              </w:rPr>
            </w:pPr>
            <w:r w:rsidRPr="00CE4E7C">
              <w:rPr>
                <w:rFonts w:ascii="Trebuchet MS" w:hAnsi="Trebuchet MS" w:cs="Tahoma"/>
                <w:sz w:val="18"/>
                <w:szCs w:val="18"/>
                <w:lang w:eastAsia="pt-BR"/>
              </w:rPr>
              <w:t>RECEITA DE SERVIÇOS</w:t>
            </w:r>
          </w:p>
        </w:tc>
        <w:tc>
          <w:tcPr>
            <w:tcW w:w="1113" w:type="dxa"/>
            <w:tcBorders>
              <w:top w:val="nil"/>
              <w:left w:val="single" w:sz="4" w:space="0" w:color="DFDFDF"/>
              <w:bottom w:val="single" w:sz="4" w:space="0" w:color="DFDFDF"/>
              <w:right w:val="nil"/>
            </w:tcBorders>
            <w:shd w:val="clear" w:color="000000" w:fill="EAEAEA"/>
            <w:noWrap/>
            <w:vAlign w:val="center"/>
          </w:tcPr>
          <w:p w:rsidR="00F90A6A" w:rsidRPr="00CE4E7C" w:rsidRDefault="00CE4E7C" w:rsidP="00F90A6A">
            <w:pPr>
              <w:jc w:val="right"/>
              <w:rPr>
                <w:rFonts w:ascii="Trebuchet MS" w:hAnsi="Trebuchet MS" w:cs="Tahoma"/>
                <w:sz w:val="18"/>
                <w:szCs w:val="18"/>
                <w:lang w:eastAsia="pt-BR"/>
              </w:rPr>
            </w:pPr>
            <w:r w:rsidRPr="00CE4E7C">
              <w:rPr>
                <w:rFonts w:ascii="Trebuchet MS" w:hAnsi="Trebuchet MS" w:cs="Tahoma"/>
                <w:sz w:val="18"/>
                <w:szCs w:val="18"/>
                <w:lang w:eastAsia="pt-BR"/>
              </w:rPr>
              <w:t>2.213.322</w:t>
            </w:r>
          </w:p>
        </w:tc>
        <w:tc>
          <w:tcPr>
            <w:tcW w:w="1108" w:type="dxa"/>
            <w:tcBorders>
              <w:top w:val="nil"/>
              <w:left w:val="single" w:sz="4" w:space="0" w:color="DFDFDF"/>
              <w:bottom w:val="single" w:sz="4" w:space="0" w:color="DFDFDF"/>
              <w:right w:val="nil"/>
            </w:tcBorders>
            <w:shd w:val="clear" w:color="000000" w:fill="EAEAEA"/>
            <w:noWrap/>
            <w:vAlign w:val="center"/>
          </w:tcPr>
          <w:p w:rsidR="00F90A6A" w:rsidRPr="00CE4E7C" w:rsidRDefault="00CE4E7C" w:rsidP="00F90A6A">
            <w:pPr>
              <w:jc w:val="right"/>
              <w:rPr>
                <w:rFonts w:ascii="Trebuchet MS" w:hAnsi="Trebuchet MS" w:cs="Tahoma"/>
                <w:sz w:val="18"/>
                <w:szCs w:val="18"/>
                <w:lang w:eastAsia="pt-BR"/>
              </w:rPr>
            </w:pPr>
            <w:r w:rsidRPr="00CE4E7C">
              <w:rPr>
                <w:rFonts w:ascii="Trebuchet MS" w:hAnsi="Trebuchet MS" w:cs="Tahoma"/>
                <w:sz w:val="18"/>
                <w:szCs w:val="18"/>
                <w:lang w:eastAsia="pt-BR"/>
              </w:rPr>
              <w:t>1.882.601</w:t>
            </w:r>
          </w:p>
        </w:tc>
        <w:tc>
          <w:tcPr>
            <w:tcW w:w="2453" w:type="dxa"/>
            <w:tcBorders>
              <w:top w:val="nil"/>
              <w:left w:val="single" w:sz="4" w:space="0" w:color="DFDFDF"/>
              <w:bottom w:val="single" w:sz="4" w:space="0" w:color="DFDFDF"/>
              <w:right w:val="nil"/>
            </w:tcBorders>
            <w:shd w:val="clear" w:color="000000" w:fill="EAEAEA"/>
            <w:vAlign w:val="center"/>
            <w:hideMark/>
          </w:tcPr>
          <w:p w:rsidR="00F90A6A" w:rsidRPr="005344C5" w:rsidRDefault="00F90A6A" w:rsidP="00F90A6A">
            <w:pPr>
              <w:rPr>
                <w:rFonts w:ascii="Trebuchet MS" w:hAnsi="Trebuchet MS" w:cs="Tahoma"/>
                <w:sz w:val="18"/>
                <w:szCs w:val="18"/>
                <w:lang w:eastAsia="pt-BR"/>
              </w:rPr>
            </w:pPr>
            <w:r w:rsidRPr="005344C5">
              <w:rPr>
                <w:rFonts w:ascii="Trebuchet MS" w:hAnsi="Trebuchet MS" w:cs="Tahoma"/>
                <w:sz w:val="18"/>
                <w:szCs w:val="18"/>
                <w:lang w:eastAsia="pt-BR"/>
              </w:rPr>
              <w:t>DESPESA CORRENTE</w:t>
            </w:r>
          </w:p>
        </w:tc>
        <w:tc>
          <w:tcPr>
            <w:tcW w:w="1117"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5344C5" w:rsidP="00D52C67">
            <w:pPr>
              <w:jc w:val="center"/>
              <w:rPr>
                <w:rFonts w:ascii="Trebuchet MS" w:hAnsi="Trebuchet MS" w:cs="Tahoma"/>
                <w:sz w:val="18"/>
                <w:szCs w:val="18"/>
                <w:lang w:eastAsia="pt-BR"/>
              </w:rPr>
            </w:pPr>
            <w:r w:rsidRPr="005344C5">
              <w:rPr>
                <w:rFonts w:ascii="Trebuchet MS" w:hAnsi="Trebuchet MS" w:cs="Tahoma"/>
                <w:sz w:val="18"/>
                <w:szCs w:val="18"/>
                <w:lang w:eastAsia="pt-BR"/>
              </w:rPr>
              <w:t>3.088.</w:t>
            </w:r>
            <w:r w:rsidR="00D52C67">
              <w:rPr>
                <w:rFonts w:ascii="Trebuchet MS" w:hAnsi="Trebuchet MS" w:cs="Tahoma"/>
                <w:sz w:val="18"/>
                <w:szCs w:val="18"/>
                <w:lang w:eastAsia="pt-BR"/>
              </w:rPr>
              <w:t>670</w:t>
            </w:r>
          </w:p>
        </w:tc>
        <w:tc>
          <w:tcPr>
            <w:tcW w:w="1108" w:type="dxa"/>
            <w:tcBorders>
              <w:top w:val="nil"/>
              <w:left w:val="single" w:sz="4" w:space="0" w:color="DFDFDF"/>
              <w:bottom w:val="single" w:sz="4" w:space="0" w:color="DFDFDF"/>
              <w:right w:val="nil"/>
            </w:tcBorders>
            <w:shd w:val="clear" w:color="000000" w:fill="EAEAEA"/>
            <w:noWrap/>
            <w:vAlign w:val="center"/>
            <w:hideMark/>
          </w:tcPr>
          <w:p w:rsidR="00F90A6A" w:rsidRPr="005344C5" w:rsidRDefault="005344C5"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2.876.058</w:t>
            </w:r>
          </w:p>
        </w:tc>
      </w:tr>
      <w:tr w:rsidR="00147872" w:rsidRPr="00F90A6A" w:rsidTr="00414923">
        <w:trPr>
          <w:trHeight w:val="391"/>
        </w:trPr>
        <w:tc>
          <w:tcPr>
            <w:tcW w:w="2330" w:type="dxa"/>
            <w:tcBorders>
              <w:top w:val="nil"/>
              <w:left w:val="single" w:sz="4" w:space="0" w:color="DFDFDF"/>
              <w:bottom w:val="single" w:sz="4" w:space="0" w:color="DFDFDF"/>
              <w:right w:val="nil"/>
            </w:tcBorders>
            <w:shd w:val="clear" w:color="auto" w:fill="auto"/>
            <w:vAlign w:val="center"/>
          </w:tcPr>
          <w:p w:rsidR="00147872" w:rsidRPr="00CE4E7C" w:rsidRDefault="00147872" w:rsidP="00A074EA">
            <w:pPr>
              <w:rPr>
                <w:rFonts w:ascii="Trebuchet MS" w:hAnsi="Trebuchet MS" w:cs="Tahoma"/>
                <w:sz w:val="18"/>
                <w:szCs w:val="18"/>
                <w:lang w:eastAsia="pt-BR"/>
              </w:rPr>
            </w:pPr>
            <w:r w:rsidRPr="00CE4E7C">
              <w:rPr>
                <w:rFonts w:ascii="Trebuchet MS" w:hAnsi="Trebuchet MS" w:cs="Tahoma"/>
                <w:sz w:val="18"/>
                <w:szCs w:val="18"/>
                <w:lang w:eastAsia="pt-BR"/>
              </w:rPr>
              <w:t>FINANCEIRAS</w:t>
            </w:r>
          </w:p>
        </w:tc>
        <w:tc>
          <w:tcPr>
            <w:tcW w:w="1113" w:type="dxa"/>
            <w:tcBorders>
              <w:top w:val="nil"/>
              <w:left w:val="single" w:sz="4" w:space="0" w:color="DFDFDF"/>
              <w:bottom w:val="single" w:sz="4" w:space="0" w:color="DFDFDF"/>
              <w:right w:val="nil"/>
            </w:tcBorders>
            <w:shd w:val="clear" w:color="auto" w:fill="auto"/>
            <w:noWrap/>
            <w:vAlign w:val="center"/>
          </w:tcPr>
          <w:p w:rsidR="00147872"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175.660</w:t>
            </w:r>
          </w:p>
        </w:tc>
        <w:tc>
          <w:tcPr>
            <w:tcW w:w="1108" w:type="dxa"/>
            <w:tcBorders>
              <w:top w:val="nil"/>
              <w:left w:val="single" w:sz="4" w:space="0" w:color="DFDFDF"/>
              <w:bottom w:val="single" w:sz="4" w:space="0" w:color="DFDFDF"/>
              <w:right w:val="nil"/>
            </w:tcBorders>
            <w:shd w:val="clear" w:color="auto" w:fill="auto"/>
            <w:noWrap/>
            <w:vAlign w:val="center"/>
          </w:tcPr>
          <w:p w:rsidR="00147872"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131.608</w:t>
            </w:r>
          </w:p>
        </w:tc>
        <w:tc>
          <w:tcPr>
            <w:tcW w:w="2453" w:type="dxa"/>
            <w:tcBorders>
              <w:top w:val="nil"/>
              <w:left w:val="single" w:sz="4" w:space="0" w:color="DFDFDF"/>
              <w:bottom w:val="single" w:sz="4" w:space="0" w:color="DFDFDF"/>
              <w:right w:val="nil"/>
            </w:tcBorders>
            <w:shd w:val="clear" w:color="auto" w:fill="auto"/>
            <w:vAlign w:val="center"/>
          </w:tcPr>
          <w:p w:rsidR="00147872" w:rsidRPr="005344C5" w:rsidRDefault="000101D6" w:rsidP="00F90A6A">
            <w:pPr>
              <w:rPr>
                <w:rFonts w:ascii="Trebuchet MS" w:hAnsi="Trebuchet MS" w:cs="Tahoma"/>
                <w:sz w:val="18"/>
                <w:szCs w:val="18"/>
                <w:lang w:eastAsia="pt-BR"/>
              </w:rPr>
            </w:pPr>
            <w:r w:rsidRPr="005344C5">
              <w:rPr>
                <w:rFonts w:ascii="Trebuchet MS" w:hAnsi="Trebuchet MS" w:cs="Tahoma"/>
                <w:sz w:val="18"/>
                <w:szCs w:val="18"/>
                <w:lang w:eastAsia="pt-BR"/>
              </w:rPr>
              <w:t>DESPESA DE CAPITAL</w:t>
            </w:r>
          </w:p>
        </w:tc>
        <w:tc>
          <w:tcPr>
            <w:tcW w:w="1117" w:type="dxa"/>
            <w:tcBorders>
              <w:top w:val="nil"/>
              <w:left w:val="single" w:sz="4" w:space="0" w:color="DFDFDF"/>
              <w:bottom w:val="single" w:sz="4" w:space="0" w:color="DFDFDF"/>
              <w:right w:val="nil"/>
            </w:tcBorders>
            <w:shd w:val="clear" w:color="auto" w:fill="auto"/>
            <w:noWrap/>
            <w:vAlign w:val="center"/>
          </w:tcPr>
          <w:p w:rsidR="00147872" w:rsidRPr="005344C5" w:rsidRDefault="00D52C67" w:rsidP="00F90A6A">
            <w:pPr>
              <w:jc w:val="right"/>
              <w:rPr>
                <w:rFonts w:ascii="Trebuchet MS" w:hAnsi="Trebuchet MS" w:cs="Tahoma"/>
                <w:sz w:val="18"/>
                <w:szCs w:val="18"/>
                <w:lang w:eastAsia="pt-BR"/>
              </w:rPr>
            </w:pPr>
            <w:r>
              <w:rPr>
                <w:rFonts w:ascii="Trebuchet MS" w:hAnsi="Trebuchet MS" w:cs="Tahoma"/>
                <w:sz w:val="18"/>
                <w:szCs w:val="18"/>
                <w:lang w:eastAsia="pt-BR"/>
              </w:rPr>
              <w:t>80.748</w:t>
            </w:r>
          </w:p>
        </w:tc>
        <w:tc>
          <w:tcPr>
            <w:tcW w:w="1108" w:type="dxa"/>
            <w:tcBorders>
              <w:top w:val="nil"/>
              <w:left w:val="single" w:sz="4" w:space="0" w:color="DFDFDF"/>
              <w:bottom w:val="single" w:sz="4" w:space="0" w:color="DFDFDF"/>
              <w:right w:val="nil"/>
            </w:tcBorders>
            <w:shd w:val="clear" w:color="auto" w:fill="auto"/>
            <w:noWrap/>
            <w:vAlign w:val="center"/>
          </w:tcPr>
          <w:p w:rsidR="00147872" w:rsidRPr="005344C5" w:rsidRDefault="005344C5" w:rsidP="00F90A6A">
            <w:pPr>
              <w:jc w:val="right"/>
              <w:rPr>
                <w:rFonts w:ascii="Trebuchet MS" w:hAnsi="Trebuchet MS" w:cs="Tahoma"/>
                <w:sz w:val="18"/>
                <w:szCs w:val="18"/>
                <w:lang w:eastAsia="pt-BR"/>
              </w:rPr>
            </w:pPr>
            <w:r w:rsidRPr="005344C5">
              <w:rPr>
                <w:rFonts w:ascii="Trebuchet MS" w:hAnsi="Trebuchet MS" w:cs="Tahoma"/>
                <w:sz w:val="18"/>
                <w:szCs w:val="18"/>
                <w:lang w:eastAsia="pt-BR"/>
              </w:rPr>
              <w:t>30.788</w:t>
            </w:r>
          </w:p>
        </w:tc>
      </w:tr>
      <w:tr w:rsidR="00147872" w:rsidRPr="00F90A6A" w:rsidTr="00414923">
        <w:trPr>
          <w:trHeight w:val="550"/>
        </w:trPr>
        <w:tc>
          <w:tcPr>
            <w:tcW w:w="2330" w:type="dxa"/>
            <w:tcBorders>
              <w:top w:val="nil"/>
              <w:left w:val="single" w:sz="4" w:space="0" w:color="DFDFDF"/>
              <w:bottom w:val="single" w:sz="4" w:space="0" w:color="DFDFDF"/>
              <w:right w:val="nil"/>
            </w:tcBorders>
            <w:shd w:val="clear" w:color="000000" w:fill="EAEAEA"/>
            <w:vAlign w:val="center"/>
          </w:tcPr>
          <w:p w:rsidR="00147872" w:rsidRPr="00CE4E7C" w:rsidRDefault="00147872" w:rsidP="00A074EA">
            <w:pPr>
              <w:rPr>
                <w:rFonts w:ascii="Trebuchet MS" w:hAnsi="Trebuchet MS" w:cs="Tahoma"/>
                <w:sz w:val="18"/>
                <w:szCs w:val="18"/>
                <w:lang w:eastAsia="pt-BR"/>
              </w:rPr>
            </w:pPr>
            <w:r w:rsidRPr="00CE4E7C">
              <w:rPr>
                <w:rFonts w:ascii="Trebuchet MS" w:hAnsi="Trebuchet MS" w:cs="Tahoma"/>
                <w:sz w:val="18"/>
                <w:szCs w:val="18"/>
                <w:lang w:eastAsia="pt-BR"/>
              </w:rPr>
              <w:t>OUTRAS RECEITAS CORRENTES</w:t>
            </w:r>
          </w:p>
        </w:tc>
        <w:tc>
          <w:tcPr>
            <w:tcW w:w="1113" w:type="dxa"/>
            <w:tcBorders>
              <w:top w:val="nil"/>
              <w:left w:val="single" w:sz="4" w:space="0" w:color="DFDFDF"/>
              <w:bottom w:val="single" w:sz="4" w:space="0" w:color="DFDFDF"/>
              <w:right w:val="nil"/>
            </w:tcBorders>
            <w:shd w:val="clear" w:color="000000" w:fill="EAEAEA"/>
            <w:noWrap/>
            <w:vAlign w:val="center"/>
          </w:tcPr>
          <w:p w:rsidR="00147872" w:rsidRPr="00CE4E7C" w:rsidRDefault="00CE4E7C" w:rsidP="007466FE">
            <w:pPr>
              <w:jc w:val="right"/>
              <w:rPr>
                <w:rFonts w:ascii="Trebuchet MS" w:hAnsi="Trebuchet MS" w:cs="Tahoma"/>
                <w:sz w:val="18"/>
                <w:szCs w:val="18"/>
                <w:lang w:eastAsia="pt-BR"/>
              </w:rPr>
            </w:pPr>
            <w:r w:rsidRPr="00CE4E7C">
              <w:rPr>
                <w:rFonts w:ascii="Trebuchet MS" w:hAnsi="Trebuchet MS" w:cs="Tahoma"/>
                <w:sz w:val="18"/>
                <w:szCs w:val="18"/>
                <w:lang w:eastAsia="pt-BR"/>
              </w:rPr>
              <w:t>5</w:t>
            </w:r>
            <w:r w:rsidR="007466FE">
              <w:rPr>
                <w:rFonts w:ascii="Trebuchet MS" w:hAnsi="Trebuchet MS" w:cs="Tahoma"/>
                <w:sz w:val="18"/>
                <w:szCs w:val="18"/>
                <w:lang w:eastAsia="pt-BR"/>
              </w:rPr>
              <w:t>6.845</w:t>
            </w:r>
          </w:p>
        </w:tc>
        <w:tc>
          <w:tcPr>
            <w:tcW w:w="1108" w:type="dxa"/>
            <w:tcBorders>
              <w:top w:val="nil"/>
              <w:left w:val="single" w:sz="4" w:space="0" w:color="DFDFDF"/>
              <w:bottom w:val="single" w:sz="4" w:space="0" w:color="DFDFDF"/>
              <w:right w:val="nil"/>
            </w:tcBorders>
            <w:shd w:val="clear" w:color="000000" w:fill="EAEAEA"/>
            <w:noWrap/>
            <w:vAlign w:val="center"/>
          </w:tcPr>
          <w:p w:rsidR="00147872"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34.916</w:t>
            </w:r>
          </w:p>
        </w:tc>
        <w:tc>
          <w:tcPr>
            <w:tcW w:w="2453" w:type="dxa"/>
            <w:tcBorders>
              <w:top w:val="nil"/>
              <w:left w:val="single" w:sz="4" w:space="0" w:color="DFDFDF"/>
              <w:bottom w:val="single" w:sz="4" w:space="0" w:color="DFDFDF"/>
              <w:right w:val="nil"/>
            </w:tcBorders>
            <w:shd w:val="clear" w:color="000000" w:fill="EAEAEA"/>
            <w:vAlign w:val="center"/>
          </w:tcPr>
          <w:p w:rsidR="00147872" w:rsidRPr="00CE4E7C" w:rsidRDefault="00147872" w:rsidP="00F90A6A">
            <w:pPr>
              <w:rPr>
                <w:rFonts w:ascii="Trebuchet MS" w:hAnsi="Trebuchet MS" w:cs="Tahoma"/>
                <w:sz w:val="18"/>
                <w:szCs w:val="18"/>
                <w:highlight w:val="cyan"/>
                <w:lang w:eastAsia="pt-BR"/>
              </w:rPr>
            </w:pPr>
          </w:p>
        </w:tc>
        <w:tc>
          <w:tcPr>
            <w:tcW w:w="1117" w:type="dxa"/>
            <w:tcBorders>
              <w:top w:val="nil"/>
              <w:left w:val="single" w:sz="4" w:space="0" w:color="DFDFDF"/>
              <w:bottom w:val="single" w:sz="4" w:space="0" w:color="DFDFDF"/>
              <w:right w:val="nil"/>
            </w:tcBorders>
            <w:shd w:val="clear" w:color="000000" w:fill="EAEAEA"/>
            <w:noWrap/>
            <w:vAlign w:val="center"/>
          </w:tcPr>
          <w:p w:rsidR="00147872" w:rsidRPr="00CE4E7C" w:rsidRDefault="00147872" w:rsidP="00F90A6A">
            <w:pPr>
              <w:jc w:val="right"/>
              <w:rPr>
                <w:rFonts w:ascii="Trebuchet MS" w:hAnsi="Trebuchet MS" w:cs="Tahoma"/>
                <w:sz w:val="18"/>
                <w:szCs w:val="18"/>
                <w:highlight w:val="cyan"/>
                <w:lang w:eastAsia="pt-BR"/>
              </w:rPr>
            </w:pPr>
          </w:p>
        </w:tc>
        <w:tc>
          <w:tcPr>
            <w:tcW w:w="1108" w:type="dxa"/>
            <w:tcBorders>
              <w:top w:val="nil"/>
              <w:left w:val="single" w:sz="4" w:space="0" w:color="DFDFDF"/>
              <w:bottom w:val="single" w:sz="4" w:space="0" w:color="DFDFDF"/>
              <w:right w:val="nil"/>
            </w:tcBorders>
            <w:shd w:val="clear" w:color="000000" w:fill="EAEAEA"/>
            <w:noWrap/>
            <w:vAlign w:val="center"/>
          </w:tcPr>
          <w:p w:rsidR="00147872" w:rsidRPr="00CE4E7C" w:rsidRDefault="00147872" w:rsidP="00F90A6A">
            <w:pPr>
              <w:jc w:val="right"/>
              <w:rPr>
                <w:rFonts w:ascii="Trebuchet MS" w:hAnsi="Trebuchet MS" w:cs="Tahoma"/>
                <w:sz w:val="18"/>
                <w:szCs w:val="18"/>
                <w:highlight w:val="cyan"/>
                <w:lang w:eastAsia="pt-BR"/>
              </w:rPr>
            </w:pPr>
          </w:p>
        </w:tc>
      </w:tr>
      <w:tr w:rsidR="00414923" w:rsidRPr="00F90A6A" w:rsidTr="00414923">
        <w:trPr>
          <w:trHeight w:val="557"/>
        </w:trPr>
        <w:tc>
          <w:tcPr>
            <w:tcW w:w="2330" w:type="dxa"/>
            <w:tcBorders>
              <w:top w:val="nil"/>
              <w:left w:val="single" w:sz="4" w:space="0" w:color="DFDFDF"/>
              <w:bottom w:val="single" w:sz="4" w:space="0" w:color="DFDFDF"/>
              <w:right w:val="nil"/>
            </w:tcBorders>
            <w:shd w:val="clear" w:color="auto" w:fill="auto"/>
            <w:vAlign w:val="center"/>
          </w:tcPr>
          <w:p w:rsidR="00414923" w:rsidRPr="00CE4E7C" w:rsidRDefault="00414923" w:rsidP="00A074EA">
            <w:pPr>
              <w:rPr>
                <w:rFonts w:ascii="Trebuchet MS" w:hAnsi="Trebuchet MS" w:cs="Tahoma"/>
                <w:sz w:val="18"/>
                <w:szCs w:val="18"/>
                <w:lang w:eastAsia="pt-BR"/>
              </w:rPr>
            </w:pPr>
            <w:r w:rsidRPr="00CE4E7C">
              <w:rPr>
                <w:rFonts w:ascii="Trebuchet MS" w:hAnsi="Trebuchet MS" w:cs="Tahoma"/>
                <w:sz w:val="18"/>
                <w:szCs w:val="18"/>
                <w:lang w:eastAsia="pt-BR"/>
              </w:rPr>
              <w:t>Transferências Financeiras Recebidas</w:t>
            </w:r>
          </w:p>
        </w:tc>
        <w:tc>
          <w:tcPr>
            <w:tcW w:w="1113" w:type="dxa"/>
            <w:tcBorders>
              <w:top w:val="nil"/>
              <w:left w:val="single" w:sz="4" w:space="0" w:color="DFDFDF"/>
              <w:bottom w:val="single" w:sz="4" w:space="0" w:color="DFDFDF"/>
              <w:right w:val="nil"/>
            </w:tcBorders>
            <w:shd w:val="clear" w:color="auto" w:fill="auto"/>
            <w:noWrap/>
            <w:vAlign w:val="center"/>
          </w:tcPr>
          <w:p w:rsidR="00414923" w:rsidRPr="00CE4E7C" w:rsidRDefault="00414923" w:rsidP="00A074EA">
            <w:pPr>
              <w:jc w:val="right"/>
              <w:rPr>
                <w:rFonts w:ascii="Trebuchet MS" w:hAnsi="Trebuchet MS" w:cs="Tahoma"/>
                <w:sz w:val="18"/>
                <w:szCs w:val="18"/>
                <w:highlight w:val="cyan"/>
                <w:lang w:eastAsia="pt-BR"/>
              </w:rPr>
            </w:pPr>
          </w:p>
        </w:tc>
        <w:tc>
          <w:tcPr>
            <w:tcW w:w="1108" w:type="dxa"/>
            <w:tcBorders>
              <w:top w:val="nil"/>
              <w:left w:val="single" w:sz="4" w:space="0" w:color="DFDFDF"/>
              <w:bottom w:val="single" w:sz="4" w:space="0" w:color="DFDFDF"/>
              <w:right w:val="nil"/>
            </w:tcBorders>
            <w:shd w:val="clear" w:color="auto" w:fill="auto"/>
            <w:noWrap/>
            <w:vAlign w:val="center"/>
          </w:tcPr>
          <w:p w:rsidR="00414923" w:rsidRPr="00DD68DD" w:rsidRDefault="00414923" w:rsidP="00A074EA">
            <w:pPr>
              <w:jc w:val="right"/>
              <w:rPr>
                <w:rFonts w:ascii="Trebuchet MS" w:hAnsi="Trebuchet MS" w:cs="Tahoma"/>
                <w:sz w:val="18"/>
                <w:szCs w:val="18"/>
                <w:lang w:eastAsia="pt-BR"/>
              </w:rPr>
            </w:pPr>
          </w:p>
        </w:tc>
        <w:tc>
          <w:tcPr>
            <w:tcW w:w="2453" w:type="dxa"/>
            <w:tcBorders>
              <w:top w:val="nil"/>
              <w:left w:val="single" w:sz="4" w:space="0" w:color="DFDFDF"/>
              <w:bottom w:val="single" w:sz="4" w:space="0" w:color="DFDFDF"/>
              <w:right w:val="nil"/>
            </w:tcBorders>
            <w:shd w:val="clear" w:color="auto" w:fill="auto"/>
            <w:vAlign w:val="center"/>
          </w:tcPr>
          <w:p w:rsidR="00414923" w:rsidRPr="00DD68DD" w:rsidRDefault="00414923" w:rsidP="00A074EA">
            <w:pPr>
              <w:rPr>
                <w:rFonts w:ascii="Trebuchet MS" w:hAnsi="Trebuchet MS" w:cs="Tahoma"/>
                <w:sz w:val="18"/>
                <w:szCs w:val="18"/>
                <w:lang w:eastAsia="pt-BR"/>
              </w:rPr>
            </w:pPr>
            <w:r w:rsidRPr="00DD68DD">
              <w:rPr>
                <w:rFonts w:ascii="Trebuchet MS" w:hAnsi="Trebuchet MS" w:cs="Tahoma"/>
                <w:sz w:val="18"/>
                <w:szCs w:val="18"/>
                <w:lang w:eastAsia="pt-BR"/>
              </w:rPr>
              <w:t>Transferências Financeiras Concedidas</w:t>
            </w:r>
          </w:p>
        </w:tc>
        <w:tc>
          <w:tcPr>
            <w:tcW w:w="1117" w:type="dxa"/>
            <w:tcBorders>
              <w:top w:val="nil"/>
              <w:left w:val="single" w:sz="4" w:space="0" w:color="DFDFDF"/>
              <w:bottom w:val="single" w:sz="4" w:space="0" w:color="DFDFDF"/>
              <w:right w:val="nil"/>
            </w:tcBorders>
            <w:shd w:val="clear" w:color="auto" w:fill="auto"/>
            <w:noWrap/>
            <w:vAlign w:val="center"/>
          </w:tcPr>
          <w:p w:rsidR="00414923" w:rsidRPr="00CE4E7C" w:rsidRDefault="00414923" w:rsidP="00F90A6A">
            <w:pPr>
              <w:jc w:val="right"/>
              <w:rPr>
                <w:rFonts w:ascii="Trebuchet MS" w:hAnsi="Trebuchet MS" w:cs="Tahoma"/>
                <w:sz w:val="18"/>
                <w:szCs w:val="18"/>
                <w:highlight w:val="cyan"/>
                <w:lang w:eastAsia="pt-BR"/>
              </w:rPr>
            </w:pPr>
          </w:p>
        </w:tc>
        <w:tc>
          <w:tcPr>
            <w:tcW w:w="1108" w:type="dxa"/>
            <w:tcBorders>
              <w:top w:val="nil"/>
              <w:left w:val="single" w:sz="4" w:space="0" w:color="DFDFDF"/>
              <w:bottom w:val="single" w:sz="4" w:space="0" w:color="DFDFDF"/>
              <w:right w:val="nil"/>
            </w:tcBorders>
            <w:shd w:val="clear" w:color="auto" w:fill="auto"/>
            <w:noWrap/>
            <w:vAlign w:val="center"/>
          </w:tcPr>
          <w:p w:rsidR="00414923" w:rsidRPr="00CE4E7C" w:rsidRDefault="00414923" w:rsidP="00F90A6A">
            <w:pPr>
              <w:jc w:val="right"/>
              <w:rPr>
                <w:rFonts w:ascii="Trebuchet MS" w:hAnsi="Trebuchet MS" w:cs="Tahoma"/>
                <w:sz w:val="18"/>
                <w:szCs w:val="18"/>
                <w:highlight w:val="cyan"/>
                <w:lang w:eastAsia="pt-BR"/>
              </w:rPr>
            </w:pPr>
          </w:p>
        </w:tc>
      </w:tr>
      <w:tr w:rsidR="00414923" w:rsidRPr="00F90A6A" w:rsidTr="00414923">
        <w:trPr>
          <w:trHeight w:val="692"/>
        </w:trPr>
        <w:tc>
          <w:tcPr>
            <w:tcW w:w="2330" w:type="dxa"/>
            <w:tcBorders>
              <w:top w:val="nil"/>
              <w:left w:val="single" w:sz="4" w:space="0" w:color="DFDFDF"/>
              <w:bottom w:val="single" w:sz="4" w:space="0" w:color="DFDFDF"/>
              <w:right w:val="nil"/>
            </w:tcBorders>
            <w:shd w:val="clear" w:color="000000" w:fill="EAEAEA"/>
            <w:vAlign w:val="center"/>
          </w:tcPr>
          <w:p w:rsidR="00414923" w:rsidRPr="00CE4E7C" w:rsidRDefault="00CE4E7C" w:rsidP="00A074EA">
            <w:pPr>
              <w:rPr>
                <w:rFonts w:ascii="Trebuchet MS" w:hAnsi="Trebuchet MS" w:cs="Tahoma"/>
                <w:sz w:val="18"/>
                <w:szCs w:val="18"/>
                <w:lang w:eastAsia="pt-BR"/>
              </w:rPr>
            </w:pPr>
            <w:r>
              <w:rPr>
                <w:rFonts w:ascii="Trebuchet MS" w:hAnsi="Trebuchet MS" w:cs="Tahoma"/>
                <w:sz w:val="18"/>
                <w:szCs w:val="18"/>
                <w:lang w:eastAsia="pt-BR"/>
              </w:rPr>
              <w:t>Recebimentos Extraorça</w:t>
            </w:r>
            <w:r w:rsidR="00414923" w:rsidRPr="00CE4E7C">
              <w:rPr>
                <w:rFonts w:ascii="Trebuchet MS" w:hAnsi="Trebuchet MS" w:cs="Tahoma"/>
                <w:sz w:val="18"/>
                <w:szCs w:val="18"/>
                <w:lang w:eastAsia="pt-BR"/>
              </w:rPr>
              <w:t>mentários</w:t>
            </w:r>
          </w:p>
        </w:tc>
        <w:tc>
          <w:tcPr>
            <w:tcW w:w="1113" w:type="dxa"/>
            <w:tcBorders>
              <w:top w:val="nil"/>
              <w:left w:val="single" w:sz="4" w:space="0" w:color="DFDFDF"/>
              <w:bottom w:val="single" w:sz="4" w:space="0" w:color="DFDFDF"/>
              <w:right w:val="nil"/>
            </w:tcBorders>
            <w:shd w:val="clear" w:color="000000" w:fill="EAEAEA"/>
            <w:noWrap/>
            <w:vAlign w:val="center"/>
          </w:tcPr>
          <w:p w:rsidR="00414923"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3.403.965</w:t>
            </w:r>
          </w:p>
        </w:tc>
        <w:tc>
          <w:tcPr>
            <w:tcW w:w="1108" w:type="dxa"/>
            <w:tcBorders>
              <w:top w:val="nil"/>
              <w:left w:val="single" w:sz="4" w:space="0" w:color="DFDFDF"/>
              <w:bottom w:val="single" w:sz="4" w:space="0" w:color="DFDFDF"/>
              <w:right w:val="nil"/>
            </w:tcBorders>
            <w:shd w:val="clear" w:color="000000" w:fill="EAEAEA"/>
            <w:noWrap/>
            <w:vAlign w:val="center"/>
          </w:tcPr>
          <w:p w:rsidR="00414923"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3.120.882</w:t>
            </w:r>
          </w:p>
        </w:tc>
        <w:tc>
          <w:tcPr>
            <w:tcW w:w="2453" w:type="dxa"/>
            <w:tcBorders>
              <w:top w:val="nil"/>
              <w:left w:val="single" w:sz="4" w:space="0" w:color="DFDFDF"/>
              <w:bottom w:val="single" w:sz="4" w:space="0" w:color="DFDFDF"/>
              <w:right w:val="nil"/>
            </w:tcBorders>
            <w:shd w:val="clear" w:color="000000" w:fill="EAEAEA"/>
            <w:vAlign w:val="center"/>
          </w:tcPr>
          <w:p w:rsidR="00414923" w:rsidRPr="00DD68DD" w:rsidRDefault="00414923" w:rsidP="00DD68DD">
            <w:pPr>
              <w:rPr>
                <w:rFonts w:ascii="Trebuchet MS" w:hAnsi="Trebuchet MS" w:cs="Tahoma"/>
                <w:sz w:val="18"/>
                <w:szCs w:val="18"/>
                <w:lang w:eastAsia="pt-BR"/>
              </w:rPr>
            </w:pPr>
            <w:r w:rsidRPr="00DD68DD">
              <w:rPr>
                <w:rFonts w:ascii="Trebuchet MS" w:hAnsi="Trebuchet MS" w:cs="Tahoma"/>
                <w:sz w:val="18"/>
                <w:szCs w:val="18"/>
                <w:lang w:eastAsia="pt-BR"/>
              </w:rPr>
              <w:t>Pagamentos Extraorç</w:t>
            </w:r>
            <w:r w:rsidR="00DD68DD">
              <w:rPr>
                <w:rFonts w:ascii="Trebuchet MS" w:hAnsi="Trebuchet MS" w:cs="Tahoma"/>
                <w:sz w:val="18"/>
                <w:szCs w:val="18"/>
                <w:lang w:eastAsia="pt-BR"/>
              </w:rPr>
              <w:t>a</w:t>
            </w:r>
            <w:r w:rsidRPr="00DD68DD">
              <w:rPr>
                <w:rFonts w:ascii="Trebuchet MS" w:hAnsi="Trebuchet MS" w:cs="Tahoma"/>
                <w:sz w:val="18"/>
                <w:szCs w:val="18"/>
                <w:lang w:eastAsia="pt-BR"/>
              </w:rPr>
              <w:t>mentários</w:t>
            </w:r>
          </w:p>
        </w:tc>
        <w:tc>
          <w:tcPr>
            <w:tcW w:w="1117" w:type="dxa"/>
            <w:tcBorders>
              <w:top w:val="nil"/>
              <w:left w:val="single" w:sz="4" w:space="0" w:color="DFDFDF"/>
              <w:bottom w:val="single" w:sz="4" w:space="0" w:color="DFDFDF"/>
              <w:right w:val="nil"/>
            </w:tcBorders>
            <w:shd w:val="clear" w:color="000000" w:fill="EAEAEA"/>
            <w:noWrap/>
            <w:vAlign w:val="center"/>
          </w:tcPr>
          <w:p w:rsidR="00414923" w:rsidRPr="00DD68DD" w:rsidRDefault="00DB0900" w:rsidP="00DB0900">
            <w:pPr>
              <w:jc w:val="right"/>
              <w:rPr>
                <w:rFonts w:ascii="Trebuchet MS" w:hAnsi="Trebuchet MS" w:cs="Tahoma"/>
                <w:sz w:val="18"/>
                <w:szCs w:val="18"/>
                <w:lang w:eastAsia="pt-BR"/>
              </w:rPr>
            </w:pPr>
            <w:r>
              <w:rPr>
                <w:rFonts w:ascii="Trebuchet MS" w:hAnsi="Trebuchet MS" w:cs="Tahoma"/>
                <w:sz w:val="18"/>
                <w:szCs w:val="18"/>
                <w:lang w:eastAsia="pt-BR"/>
              </w:rPr>
              <w:t>3.440.776</w:t>
            </w:r>
          </w:p>
        </w:tc>
        <w:tc>
          <w:tcPr>
            <w:tcW w:w="1108" w:type="dxa"/>
            <w:tcBorders>
              <w:top w:val="nil"/>
              <w:left w:val="single" w:sz="4" w:space="0" w:color="DFDFDF"/>
              <w:bottom w:val="single" w:sz="4" w:space="0" w:color="DFDFDF"/>
              <w:right w:val="nil"/>
            </w:tcBorders>
            <w:shd w:val="clear" w:color="000000" w:fill="EAEAEA"/>
            <w:noWrap/>
            <w:vAlign w:val="center"/>
          </w:tcPr>
          <w:p w:rsidR="00414923" w:rsidRPr="00DD68DD" w:rsidRDefault="00DD68DD" w:rsidP="00A074EA">
            <w:pPr>
              <w:jc w:val="right"/>
              <w:rPr>
                <w:rFonts w:ascii="Trebuchet MS" w:hAnsi="Trebuchet MS" w:cs="Tahoma"/>
                <w:sz w:val="18"/>
                <w:szCs w:val="18"/>
                <w:lang w:eastAsia="pt-BR"/>
              </w:rPr>
            </w:pPr>
            <w:r w:rsidRPr="00DD68DD">
              <w:rPr>
                <w:rFonts w:ascii="Trebuchet MS" w:hAnsi="Trebuchet MS" w:cs="Tahoma"/>
                <w:sz w:val="18"/>
                <w:szCs w:val="18"/>
                <w:lang w:eastAsia="pt-BR"/>
              </w:rPr>
              <w:t>3.337.149</w:t>
            </w:r>
          </w:p>
        </w:tc>
      </w:tr>
      <w:tr w:rsidR="00414923" w:rsidRPr="00F90A6A" w:rsidTr="00414923">
        <w:trPr>
          <w:trHeight w:val="594"/>
        </w:trPr>
        <w:tc>
          <w:tcPr>
            <w:tcW w:w="2330" w:type="dxa"/>
            <w:tcBorders>
              <w:top w:val="nil"/>
              <w:left w:val="single" w:sz="4" w:space="0" w:color="DFDFDF"/>
              <w:bottom w:val="single" w:sz="4" w:space="0" w:color="DFDFDF"/>
              <w:right w:val="nil"/>
            </w:tcBorders>
            <w:shd w:val="clear" w:color="auto" w:fill="auto"/>
            <w:vAlign w:val="center"/>
          </w:tcPr>
          <w:p w:rsidR="00414923" w:rsidRPr="00CE4E7C" w:rsidRDefault="00414923" w:rsidP="00A074EA">
            <w:pPr>
              <w:rPr>
                <w:rFonts w:ascii="Trebuchet MS" w:hAnsi="Trebuchet MS" w:cs="Tahoma"/>
                <w:sz w:val="18"/>
                <w:szCs w:val="18"/>
                <w:lang w:eastAsia="pt-BR"/>
              </w:rPr>
            </w:pPr>
            <w:r w:rsidRPr="00CE4E7C">
              <w:rPr>
                <w:rFonts w:ascii="Trebuchet MS" w:hAnsi="Trebuchet MS" w:cs="Tahoma"/>
                <w:sz w:val="18"/>
                <w:szCs w:val="18"/>
                <w:lang w:eastAsia="pt-BR"/>
              </w:rPr>
              <w:t>Saldo em espécie do Exercício Anterior</w:t>
            </w:r>
          </w:p>
        </w:tc>
        <w:tc>
          <w:tcPr>
            <w:tcW w:w="1113" w:type="dxa"/>
            <w:tcBorders>
              <w:top w:val="nil"/>
              <w:left w:val="single" w:sz="4" w:space="0" w:color="DFDFDF"/>
              <w:bottom w:val="single" w:sz="4" w:space="0" w:color="DFDFDF"/>
              <w:right w:val="nil"/>
            </w:tcBorders>
            <w:shd w:val="clear" w:color="auto" w:fill="auto"/>
            <w:noWrap/>
            <w:vAlign w:val="center"/>
          </w:tcPr>
          <w:p w:rsidR="00414923"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688.277</w:t>
            </w:r>
          </w:p>
        </w:tc>
        <w:tc>
          <w:tcPr>
            <w:tcW w:w="1108" w:type="dxa"/>
            <w:tcBorders>
              <w:top w:val="nil"/>
              <w:left w:val="single" w:sz="4" w:space="0" w:color="DFDFDF"/>
              <w:bottom w:val="single" w:sz="4" w:space="0" w:color="DFDFDF"/>
              <w:right w:val="nil"/>
            </w:tcBorders>
            <w:shd w:val="clear" w:color="auto" w:fill="auto"/>
            <w:noWrap/>
            <w:vAlign w:val="center"/>
          </w:tcPr>
          <w:p w:rsidR="00414923" w:rsidRPr="00CE4E7C" w:rsidRDefault="00CE4E7C" w:rsidP="00A074EA">
            <w:pPr>
              <w:jc w:val="right"/>
              <w:rPr>
                <w:rFonts w:ascii="Trebuchet MS" w:hAnsi="Trebuchet MS" w:cs="Tahoma"/>
                <w:sz w:val="18"/>
                <w:szCs w:val="18"/>
                <w:lang w:eastAsia="pt-BR"/>
              </w:rPr>
            </w:pPr>
            <w:r w:rsidRPr="00CE4E7C">
              <w:rPr>
                <w:rFonts w:ascii="Trebuchet MS" w:hAnsi="Trebuchet MS" w:cs="Tahoma"/>
                <w:sz w:val="18"/>
                <w:szCs w:val="18"/>
                <w:lang w:eastAsia="pt-BR"/>
              </w:rPr>
              <w:t>803.152</w:t>
            </w:r>
          </w:p>
        </w:tc>
        <w:tc>
          <w:tcPr>
            <w:tcW w:w="2453" w:type="dxa"/>
            <w:tcBorders>
              <w:top w:val="nil"/>
              <w:left w:val="single" w:sz="4" w:space="0" w:color="DFDFDF"/>
              <w:bottom w:val="single" w:sz="4" w:space="0" w:color="DFDFDF"/>
              <w:right w:val="nil"/>
            </w:tcBorders>
            <w:shd w:val="clear" w:color="auto" w:fill="auto"/>
            <w:vAlign w:val="center"/>
          </w:tcPr>
          <w:p w:rsidR="00414923" w:rsidRPr="00DD68DD" w:rsidRDefault="00414923" w:rsidP="00A074EA">
            <w:pPr>
              <w:rPr>
                <w:rFonts w:ascii="Trebuchet MS" w:hAnsi="Trebuchet MS" w:cs="Tahoma"/>
                <w:sz w:val="18"/>
                <w:szCs w:val="18"/>
                <w:lang w:eastAsia="pt-BR"/>
              </w:rPr>
            </w:pPr>
            <w:r w:rsidRPr="00DD68DD">
              <w:rPr>
                <w:rFonts w:ascii="Trebuchet MS" w:hAnsi="Trebuchet MS" w:cs="Tahoma"/>
                <w:sz w:val="18"/>
                <w:szCs w:val="18"/>
                <w:lang w:eastAsia="pt-BR"/>
              </w:rPr>
              <w:t>Saldo em espécie para o Exercício Seguinte</w:t>
            </w:r>
          </w:p>
        </w:tc>
        <w:tc>
          <w:tcPr>
            <w:tcW w:w="1117" w:type="dxa"/>
            <w:tcBorders>
              <w:top w:val="nil"/>
              <w:left w:val="single" w:sz="4" w:space="0" w:color="DFDFDF"/>
              <w:bottom w:val="single" w:sz="4" w:space="0" w:color="DFDFDF"/>
              <w:right w:val="nil"/>
            </w:tcBorders>
            <w:shd w:val="clear" w:color="auto" w:fill="auto"/>
            <w:noWrap/>
            <w:vAlign w:val="center"/>
          </w:tcPr>
          <w:p w:rsidR="00414923" w:rsidRPr="00DD68DD" w:rsidRDefault="00DD68DD" w:rsidP="00A074EA">
            <w:pPr>
              <w:jc w:val="right"/>
              <w:rPr>
                <w:rFonts w:ascii="Trebuchet MS" w:hAnsi="Trebuchet MS" w:cs="Tahoma"/>
                <w:sz w:val="18"/>
                <w:szCs w:val="18"/>
                <w:lang w:eastAsia="pt-BR"/>
              </w:rPr>
            </w:pPr>
            <w:r w:rsidRPr="00DD68DD">
              <w:rPr>
                <w:rFonts w:ascii="Trebuchet MS" w:hAnsi="Trebuchet MS" w:cs="Tahoma"/>
                <w:sz w:val="18"/>
                <w:szCs w:val="18"/>
                <w:lang w:eastAsia="pt-BR"/>
              </w:rPr>
              <w:t>1.189.699</w:t>
            </w:r>
          </w:p>
        </w:tc>
        <w:tc>
          <w:tcPr>
            <w:tcW w:w="1108" w:type="dxa"/>
            <w:tcBorders>
              <w:top w:val="nil"/>
              <w:left w:val="single" w:sz="4" w:space="0" w:color="DFDFDF"/>
              <w:bottom w:val="single" w:sz="4" w:space="0" w:color="DFDFDF"/>
              <w:right w:val="nil"/>
            </w:tcBorders>
            <w:shd w:val="clear" w:color="auto" w:fill="auto"/>
            <w:noWrap/>
            <w:vAlign w:val="center"/>
          </w:tcPr>
          <w:p w:rsidR="00414923" w:rsidRPr="00DD68DD" w:rsidRDefault="00DD68DD" w:rsidP="00A074EA">
            <w:pPr>
              <w:jc w:val="right"/>
              <w:rPr>
                <w:rFonts w:ascii="Trebuchet MS" w:hAnsi="Trebuchet MS" w:cs="Tahoma"/>
                <w:sz w:val="18"/>
                <w:szCs w:val="18"/>
                <w:lang w:eastAsia="pt-BR"/>
              </w:rPr>
            </w:pPr>
            <w:r w:rsidRPr="00DD68DD">
              <w:rPr>
                <w:rFonts w:ascii="Trebuchet MS" w:hAnsi="Trebuchet MS" w:cs="Tahoma"/>
                <w:sz w:val="18"/>
                <w:szCs w:val="18"/>
                <w:lang w:eastAsia="pt-BR"/>
              </w:rPr>
              <w:t>688.277</w:t>
            </w:r>
          </w:p>
        </w:tc>
      </w:tr>
      <w:tr w:rsidR="00414923" w:rsidRPr="00F90A6A" w:rsidTr="00C2703A">
        <w:trPr>
          <w:trHeight w:val="255"/>
        </w:trPr>
        <w:tc>
          <w:tcPr>
            <w:tcW w:w="2330" w:type="dxa"/>
            <w:tcBorders>
              <w:top w:val="nil"/>
              <w:left w:val="single" w:sz="4" w:space="0" w:color="DFDFDF"/>
              <w:bottom w:val="single" w:sz="4" w:space="0" w:color="DFDFDF"/>
              <w:right w:val="nil"/>
            </w:tcBorders>
            <w:shd w:val="clear" w:color="000000" w:fill="E1E1E1"/>
            <w:vAlign w:val="center"/>
            <w:hideMark/>
          </w:tcPr>
          <w:p w:rsidR="00414923" w:rsidRPr="00CE4E7C" w:rsidRDefault="00414923" w:rsidP="00DD68DD">
            <w:pPr>
              <w:rPr>
                <w:rFonts w:ascii="Trebuchet MS" w:hAnsi="Trebuchet MS" w:cs="Tahoma"/>
                <w:b/>
                <w:color w:val="434343"/>
                <w:sz w:val="20"/>
                <w:szCs w:val="20"/>
                <w:lang w:eastAsia="pt-BR"/>
              </w:rPr>
            </w:pPr>
            <w:r w:rsidRPr="00CE4E7C">
              <w:rPr>
                <w:rFonts w:ascii="Trebuchet MS" w:hAnsi="Trebuchet MS" w:cs="Tahoma"/>
                <w:b/>
                <w:color w:val="434343"/>
                <w:sz w:val="20"/>
                <w:szCs w:val="20"/>
                <w:lang w:eastAsia="pt-BR"/>
              </w:rPr>
              <w:t>TOTAL:</w:t>
            </w:r>
          </w:p>
        </w:tc>
        <w:tc>
          <w:tcPr>
            <w:tcW w:w="1113" w:type="dxa"/>
            <w:tcBorders>
              <w:top w:val="nil"/>
              <w:left w:val="single" w:sz="4" w:space="0" w:color="DFDFDF"/>
              <w:bottom w:val="single" w:sz="4" w:space="0" w:color="DFDFDF"/>
              <w:right w:val="nil"/>
            </w:tcBorders>
            <w:shd w:val="clear" w:color="000000" w:fill="E1E1E1"/>
            <w:noWrap/>
            <w:vAlign w:val="center"/>
            <w:hideMark/>
          </w:tcPr>
          <w:p w:rsidR="00414923" w:rsidRPr="00CE4E7C" w:rsidRDefault="00DB0900" w:rsidP="0088493B">
            <w:pPr>
              <w:jc w:val="right"/>
              <w:rPr>
                <w:rFonts w:ascii="Trebuchet MS" w:hAnsi="Trebuchet MS" w:cs="Tahoma"/>
                <w:b/>
                <w:bCs/>
                <w:color w:val="434343"/>
                <w:sz w:val="20"/>
                <w:szCs w:val="20"/>
                <w:lang w:eastAsia="pt-BR"/>
              </w:rPr>
            </w:pPr>
            <w:r>
              <w:rPr>
                <w:rFonts w:ascii="Trebuchet MS" w:hAnsi="Trebuchet MS" w:cs="Tahoma"/>
                <w:b/>
                <w:bCs/>
                <w:color w:val="434343"/>
                <w:sz w:val="20"/>
                <w:szCs w:val="20"/>
                <w:lang w:eastAsia="pt-BR"/>
              </w:rPr>
              <w:t>7.897.628</w:t>
            </w:r>
          </w:p>
        </w:tc>
        <w:tc>
          <w:tcPr>
            <w:tcW w:w="1108" w:type="dxa"/>
            <w:tcBorders>
              <w:top w:val="nil"/>
              <w:left w:val="single" w:sz="4" w:space="0" w:color="DFDFDF"/>
              <w:bottom w:val="single" w:sz="4" w:space="0" w:color="DFDFDF"/>
              <w:right w:val="nil"/>
            </w:tcBorders>
            <w:shd w:val="clear" w:color="000000" w:fill="E1E1E1"/>
            <w:noWrap/>
            <w:vAlign w:val="center"/>
            <w:hideMark/>
          </w:tcPr>
          <w:p w:rsidR="00414923" w:rsidRPr="00CE4E7C" w:rsidRDefault="00CE4E7C" w:rsidP="00F90A6A">
            <w:pPr>
              <w:jc w:val="right"/>
              <w:rPr>
                <w:rFonts w:ascii="Trebuchet MS" w:hAnsi="Trebuchet MS" w:cs="Tahoma"/>
                <w:b/>
                <w:bCs/>
                <w:color w:val="434343"/>
                <w:sz w:val="20"/>
                <w:szCs w:val="20"/>
                <w:lang w:eastAsia="pt-BR"/>
              </w:rPr>
            </w:pPr>
            <w:r>
              <w:rPr>
                <w:rFonts w:ascii="Trebuchet MS" w:hAnsi="Trebuchet MS" w:cs="Tahoma"/>
                <w:b/>
                <w:bCs/>
                <w:color w:val="434343"/>
                <w:sz w:val="20"/>
                <w:szCs w:val="20"/>
                <w:lang w:eastAsia="pt-BR"/>
              </w:rPr>
              <w:t>7.076.897</w:t>
            </w:r>
          </w:p>
        </w:tc>
        <w:tc>
          <w:tcPr>
            <w:tcW w:w="2453" w:type="dxa"/>
            <w:tcBorders>
              <w:top w:val="nil"/>
              <w:left w:val="single" w:sz="4" w:space="0" w:color="DFDFDF"/>
              <w:bottom w:val="single" w:sz="4" w:space="0" w:color="DFDFDF"/>
              <w:right w:val="nil"/>
            </w:tcBorders>
            <w:shd w:val="clear" w:color="000000" w:fill="E1E1E1"/>
            <w:vAlign w:val="center"/>
            <w:hideMark/>
          </w:tcPr>
          <w:p w:rsidR="00414923" w:rsidRPr="00DD68DD" w:rsidRDefault="00414923" w:rsidP="00D52C67">
            <w:pPr>
              <w:rPr>
                <w:rFonts w:ascii="Trebuchet MS" w:hAnsi="Trebuchet MS" w:cs="Tahoma"/>
                <w:b/>
                <w:bCs/>
                <w:color w:val="434343"/>
                <w:sz w:val="20"/>
                <w:szCs w:val="20"/>
                <w:lang w:eastAsia="pt-BR"/>
              </w:rPr>
            </w:pPr>
          </w:p>
        </w:tc>
        <w:tc>
          <w:tcPr>
            <w:tcW w:w="1117" w:type="dxa"/>
            <w:tcBorders>
              <w:top w:val="nil"/>
              <w:left w:val="single" w:sz="4" w:space="0" w:color="DFDFDF"/>
              <w:bottom w:val="single" w:sz="4" w:space="0" w:color="DFDFDF"/>
              <w:right w:val="nil"/>
            </w:tcBorders>
            <w:shd w:val="clear" w:color="000000" w:fill="E1E1E1"/>
            <w:noWrap/>
            <w:vAlign w:val="center"/>
            <w:hideMark/>
          </w:tcPr>
          <w:p w:rsidR="00414923" w:rsidRPr="00DD68DD" w:rsidRDefault="00DB0900" w:rsidP="00DD68DD">
            <w:pPr>
              <w:jc w:val="center"/>
              <w:rPr>
                <w:rFonts w:ascii="Trebuchet MS" w:hAnsi="Trebuchet MS" w:cs="Tahoma"/>
                <w:b/>
                <w:bCs/>
                <w:color w:val="434343"/>
                <w:sz w:val="20"/>
                <w:szCs w:val="20"/>
                <w:lang w:eastAsia="pt-BR"/>
              </w:rPr>
            </w:pPr>
            <w:r>
              <w:rPr>
                <w:rFonts w:ascii="Trebuchet MS" w:hAnsi="Trebuchet MS" w:cs="Tahoma"/>
                <w:b/>
                <w:bCs/>
                <w:color w:val="434343"/>
                <w:sz w:val="20"/>
                <w:szCs w:val="20"/>
                <w:lang w:eastAsia="pt-BR"/>
              </w:rPr>
              <w:t>7.897.628</w:t>
            </w:r>
          </w:p>
        </w:tc>
        <w:tc>
          <w:tcPr>
            <w:tcW w:w="1108" w:type="dxa"/>
            <w:tcBorders>
              <w:top w:val="nil"/>
              <w:left w:val="single" w:sz="4" w:space="0" w:color="DFDFDF"/>
              <w:bottom w:val="single" w:sz="4" w:space="0" w:color="DFDFDF"/>
              <w:right w:val="nil"/>
            </w:tcBorders>
            <w:shd w:val="clear" w:color="000000" w:fill="E1E1E1"/>
            <w:noWrap/>
            <w:vAlign w:val="center"/>
            <w:hideMark/>
          </w:tcPr>
          <w:p w:rsidR="00414923" w:rsidRPr="00DD68DD" w:rsidRDefault="00DD68DD" w:rsidP="00DD68DD">
            <w:pPr>
              <w:jc w:val="center"/>
              <w:rPr>
                <w:rFonts w:ascii="Trebuchet MS" w:hAnsi="Trebuchet MS" w:cs="Tahoma"/>
                <w:b/>
                <w:bCs/>
                <w:color w:val="434343"/>
                <w:sz w:val="20"/>
                <w:szCs w:val="20"/>
                <w:lang w:eastAsia="pt-BR"/>
              </w:rPr>
            </w:pPr>
            <w:r w:rsidRPr="00DD68DD">
              <w:rPr>
                <w:rFonts w:ascii="Trebuchet MS" w:hAnsi="Trebuchet MS" w:cs="Tahoma"/>
                <w:b/>
                <w:bCs/>
                <w:color w:val="434343"/>
                <w:sz w:val="20"/>
                <w:szCs w:val="20"/>
                <w:lang w:eastAsia="pt-BR"/>
              </w:rPr>
              <w:t>7.076.897</w:t>
            </w:r>
          </w:p>
        </w:tc>
      </w:tr>
    </w:tbl>
    <w:p w:rsidR="00575189" w:rsidRDefault="00575189" w:rsidP="00AE30BF">
      <w:pPr>
        <w:suppressAutoHyphens/>
        <w:rPr>
          <w:rFonts w:ascii="Trebuchet MS" w:hAnsi="Trebuchet MS" w:cs="Arial"/>
          <w:b/>
          <w:color w:val="000000" w:themeColor="text1"/>
          <w:sz w:val="22"/>
          <w:szCs w:val="22"/>
        </w:rPr>
        <w:sectPr w:rsidR="00575189" w:rsidSect="00C93362">
          <w:headerReference w:type="default" r:id="rId17"/>
          <w:pgSz w:w="11907" w:h="16840" w:code="9"/>
          <w:pgMar w:top="2552" w:right="1134" w:bottom="1134" w:left="1701" w:header="567" w:footer="567" w:gutter="0"/>
          <w:pgNumType w:start="6"/>
          <w:cols w:space="720"/>
        </w:sectPr>
      </w:pPr>
    </w:p>
    <w:p w:rsidR="00A86074" w:rsidRDefault="00A86074" w:rsidP="00A86074">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Orçamentário</w:t>
      </w:r>
    </w:p>
    <w:p w:rsidR="00FC4750" w:rsidRDefault="00FC4750" w:rsidP="00A86074">
      <w:pPr>
        <w:suppressAutoHyphens/>
        <w:jc w:val="center"/>
        <w:rPr>
          <w:rFonts w:ascii="Trebuchet MS" w:hAnsi="Trebuchet MS" w:cs="Tahoma"/>
          <w:color w:val="434343"/>
          <w:sz w:val="30"/>
          <w:szCs w:val="30"/>
          <w:shd w:val="clear" w:color="auto" w:fill="FFFFFF"/>
        </w:rPr>
      </w:pPr>
    </w:p>
    <w:tbl>
      <w:tblPr>
        <w:tblW w:w="12782" w:type="dxa"/>
        <w:jc w:val="center"/>
        <w:tblCellMar>
          <w:left w:w="70" w:type="dxa"/>
          <w:right w:w="70" w:type="dxa"/>
        </w:tblCellMar>
        <w:tblLook w:val="04A0" w:firstRow="1" w:lastRow="0" w:firstColumn="1" w:lastColumn="0" w:noHBand="0" w:noVBand="1"/>
      </w:tblPr>
      <w:tblGrid>
        <w:gridCol w:w="4594"/>
        <w:gridCol w:w="2047"/>
        <w:gridCol w:w="2047"/>
        <w:gridCol w:w="2047"/>
        <w:gridCol w:w="2047"/>
      </w:tblGrid>
      <w:tr w:rsidR="00FC4750" w:rsidRPr="00FC4750" w:rsidTr="00396EEC">
        <w:trPr>
          <w:trHeight w:val="679"/>
          <w:jc w:val="center"/>
        </w:trPr>
        <w:tc>
          <w:tcPr>
            <w:tcW w:w="4594"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ORÇAMENTÁRIAS</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INICIAL</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PREVISÃO ATUALIZADA</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RECEITAS REALIZADAS</w:t>
            </w:r>
          </w:p>
        </w:tc>
        <w:tc>
          <w:tcPr>
            <w:tcW w:w="2047" w:type="dxa"/>
            <w:tcBorders>
              <w:top w:val="nil"/>
              <w:left w:val="nil"/>
              <w:bottom w:val="nil"/>
              <w:right w:val="nil"/>
            </w:tcBorders>
            <w:shd w:val="clear" w:color="000000" w:fill="4682B4"/>
            <w:vAlign w:val="center"/>
            <w:hideMark/>
          </w:tcPr>
          <w:p w:rsidR="00FC4750" w:rsidRPr="00FC4750" w:rsidRDefault="00FC4750" w:rsidP="00FC4750">
            <w:pPr>
              <w:jc w:val="center"/>
              <w:rPr>
                <w:rFonts w:ascii="Trebuchet MS" w:hAnsi="Trebuchet MS" w:cs="Tahoma"/>
                <w:b/>
                <w:bCs/>
                <w:color w:val="FFFFFF"/>
                <w:sz w:val="20"/>
                <w:szCs w:val="20"/>
                <w:lang w:eastAsia="pt-BR"/>
              </w:rPr>
            </w:pPr>
            <w:r w:rsidRPr="00FC4750">
              <w:rPr>
                <w:rFonts w:ascii="Trebuchet MS" w:hAnsi="Trebuchet MS" w:cs="Tahoma"/>
                <w:b/>
                <w:bCs/>
                <w:color w:val="FFFFFF"/>
                <w:sz w:val="20"/>
                <w:szCs w:val="20"/>
                <w:lang w:eastAsia="pt-BR"/>
              </w:rPr>
              <w:t>SALDO</w:t>
            </w:r>
          </w:p>
        </w:tc>
      </w:tr>
      <w:tr w:rsidR="00FC4750" w:rsidRPr="00396EEC" w:rsidTr="00396EEC">
        <w:trPr>
          <w:trHeight w:val="561"/>
          <w:jc w:val="center"/>
        </w:trPr>
        <w:tc>
          <w:tcPr>
            <w:tcW w:w="4594" w:type="dxa"/>
            <w:tcBorders>
              <w:top w:val="nil"/>
              <w:left w:val="nil"/>
              <w:bottom w:val="nil"/>
              <w:right w:val="nil"/>
            </w:tcBorders>
            <w:shd w:val="clear" w:color="000000" w:fill="EAEAEA"/>
            <w:vAlign w:val="center"/>
            <w:hideMark/>
          </w:tcPr>
          <w:p w:rsidR="001C2160" w:rsidRPr="00CF684D" w:rsidRDefault="001C2160" w:rsidP="00FC4750">
            <w:pPr>
              <w:rPr>
                <w:rFonts w:ascii="Trebuchet MS" w:hAnsi="Trebuchet MS" w:cs="Tahoma"/>
                <w:b/>
                <w:sz w:val="18"/>
                <w:szCs w:val="18"/>
                <w:lang w:eastAsia="pt-BR"/>
              </w:rPr>
            </w:pPr>
          </w:p>
          <w:p w:rsidR="00FC4750" w:rsidRPr="00CF684D" w:rsidRDefault="00FC4750" w:rsidP="00FC4750">
            <w:pPr>
              <w:rPr>
                <w:rFonts w:ascii="Trebuchet MS" w:hAnsi="Trebuchet MS" w:cs="Tahoma"/>
                <w:b/>
                <w:sz w:val="18"/>
                <w:szCs w:val="18"/>
                <w:lang w:eastAsia="pt-BR"/>
              </w:rPr>
            </w:pPr>
            <w:r w:rsidRPr="00CF684D">
              <w:rPr>
                <w:rFonts w:ascii="Trebuchet MS" w:hAnsi="Trebuchet MS" w:cs="Tahoma"/>
                <w:b/>
                <w:sz w:val="18"/>
                <w:szCs w:val="18"/>
                <w:lang w:eastAsia="pt-BR"/>
              </w:rPr>
              <w:t>RECEITA CORRENTE</w:t>
            </w:r>
          </w:p>
        </w:tc>
        <w:tc>
          <w:tcPr>
            <w:tcW w:w="2047" w:type="dxa"/>
            <w:tcBorders>
              <w:top w:val="nil"/>
              <w:left w:val="nil"/>
              <w:bottom w:val="nil"/>
              <w:right w:val="nil"/>
            </w:tcBorders>
            <w:shd w:val="clear" w:color="000000" w:fill="EAEAEA"/>
            <w:vAlign w:val="center"/>
            <w:hideMark/>
          </w:tcPr>
          <w:p w:rsidR="001C2160" w:rsidRPr="00CF684D" w:rsidRDefault="001C2160" w:rsidP="00FC4750">
            <w:pPr>
              <w:jc w:val="right"/>
              <w:rPr>
                <w:rFonts w:ascii="Trebuchet MS" w:hAnsi="Trebuchet MS" w:cs="Tahoma"/>
                <w:b/>
                <w:sz w:val="18"/>
                <w:szCs w:val="18"/>
                <w:lang w:eastAsia="pt-BR"/>
              </w:rPr>
            </w:pPr>
          </w:p>
          <w:p w:rsidR="00FC4750" w:rsidRPr="00CF684D" w:rsidRDefault="001C2160" w:rsidP="00FC4750">
            <w:pPr>
              <w:jc w:val="right"/>
              <w:rPr>
                <w:rFonts w:ascii="Trebuchet MS" w:hAnsi="Trebuchet MS" w:cs="Tahoma"/>
                <w:b/>
                <w:sz w:val="18"/>
                <w:szCs w:val="18"/>
                <w:lang w:eastAsia="pt-BR"/>
              </w:rPr>
            </w:pPr>
            <w:r w:rsidRPr="00CF684D">
              <w:rPr>
                <w:rFonts w:ascii="Trebuchet MS" w:hAnsi="Trebuchet MS" w:cs="Tahoma"/>
                <w:b/>
                <w:sz w:val="18"/>
                <w:szCs w:val="18"/>
                <w:lang w:eastAsia="pt-BR"/>
              </w:rPr>
              <w:t>3.823.228</w:t>
            </w:r>
          </w:p>
        </w:tc>
        <w:tc>
          <w:tcPr>
            <w:tcW w:w="2047" w:type="dxa"/>
            <w:tcBorders>
              <w:top w:val="nil"/>
              <w:left w:val="nil"/>
              <w:bottom w:val="nil"/>
              <w:right w:val="nil"/>
            </w:tcBorders>
            <w:shd w:val="clear" w:color="000000" w:fill="EAEAEA"/>
            <w:vAlign w:val="center"/>
            <w:hideMark/>
          </w:tcPr>
          <w:p w:rsidR="00FC4750" w:rsidRPr="00CF684D" w:rsidRDefault="00FC4750" w:rsidP="00FC4750">
            <w:pPr>
              <w:jc w:val="right"/>
              <w:rPr>
                <w:rFonts w:ascii="Trebuchet MS" w:hAnsi="Trebuchet MS" w:cs="Tahoma"/>
                <w:b/>
                <w:sz w:val="18"/>
                <w:szCs w:val="18"/>
                <w:lang w:eastAsia="pt-BR"/>
              </w:rPr>
            </w:pPr>
          </w:p>
          <w:p w:rsidR="001C2160" w:rsidRPr="00CF684D" w:rsidRDefault="001C2160" w:rsidP="00FC4750">
            <w:pPr>
              <w:jc w:val="right"/>
              <w:rPr>
                <w:rFonts w:ascii="Trebuchet MS" w:hAnsi="Trebuchet MS" w:cs="Tahoma"/>
                <w:b/>
                <w:sz w:val="18"/>
                <w:szCs w:val="18"/>
                <w:lang w:eastAsia="pt-BR"/>
              </w:rPr>
            </w:pPr>
            <w:r w:rsidRPr="00CF684D">
              <w:rPr>
                <w:rFonts w:ascii="Trebuchet MS" w:hAnsi="Trebuchet MS" w:cs="Tahoma"/>
                <w:b/>
                <w:sz w:val="18"/>
                <w:szCs w:val="18"/>
                <w:lang w:eastAsia="pt-BR"/>
              </w:rPr>
              <w:t>3.823.228</w:t>
            </w:r>
          </w:p>
        </w:tc>
        <w:tc>
          <w:tcPr>
            <w:tcW w:w="2047" w:type="dxa"/>
            <w:tcBorders>
              <w:top w:val="nil"/>
              <w:left w:val="nil"/>
              <w:bottom w:val="nil"/>
              <w:right w:val="nil"/>
            </w:tcBorders>
            <w:shd w:val="clear" w:color="000000" w:fill="EAEAEA"/>
            <w:vAlign w:val="center"/>
            <w:hideMark/>
          </w:tcPr>
          <w:p w:rsidR="00FC4750" w:rsidRPr="00CF684D" w:rsidRDefault="00FC4750" w:rsidP="001B4BB2">
            <w:pPr>
              <w:jc w:val="right"/>
              <w:rPr>
                <w:rFonts w:ascii="Trebuchet MS" w:hAnsi="Trebuchet MS" w:cs="Tahoma"/>
                <w:b/>
                <w:sz w:val="18"/>
                <w:szCs w:val="18"/>
                <w:lang w:eastAsia="pt-BR"/>
              </w:rPr>
            </w:pPr>
          </w:p>
          <w:p w:rsidR="001C2160" w:rsidRPr="00CF684D" w:rsidRDefault="001C2160" w:rsidP="001B4BB2">
            <w:pPr>
              <w:jc w:val="right"/>
              <w:rPr>
                <w:rFonts w:ascii="Trebuchet MS" w:hAnsi="Trebuchet MS" w:cs="Tahoma"/>
                <w:b/>
                <w:sz w:val="18"/>
                <w:szCs w:val="18"/>
                <w:lang w:eastAsia="pt-BR"/>
              </w:rPr>
            </w:pPr>
            <w:r w:rsidRPr="00CF684D">
              <w:rPr>
                <w:rFonts w:ascii="Trebuchet MS" w:hAnsi="Trebuchet MS" w:cs="Tahoma"/>
                <w:b/>
                <w:sz w:val="18"/>
                <w:szCs w:val="18"/>
                <w:lang w:eastAsia="pt-BR"/>
              </w:rPr>
              <w:t>3.805.</w:t>
            </w:r>
            <w:r w:rsidR="0018325B">
              <w:rPr>
                <w:rFonts w:ascii="Trebuchet MS" w:hAnsi="Trebuchet MS" w:cs="Tahoma"/>
                <w:b/>
                <w:sz w:val="18"/>
                <w:szCs w:val="18"/>
                <w:lang w:eastAsia="pt-BR"/>
              </w:rPr>
              <w:t>385</w:t>
            </w:r>
          </w:p>
        </w:tc>
        <w:tc>
          <w:tcPr>
            <w:tcW w:w="2047" w:type="dxa"/>
            <w:tcBorders>
              <w:top w:val="nil"/>
              <w:left w:val="nil"/>
              <w:bottom w:val="nil"/>
              <w:right w:val="nil"/>
            </w:tcBorders>
            <w:shd w:val="clear" w:color="000000" w:fill="EAEAEA"/>
            <w:vAlign w:val="center"/>
            <w:hideMark/>
          </w:tcPr>
          <w:p w:rsidR="00FC4750" w:rsidRPr="00CF684D" w:rsidRDefault="00FC4750" w:rsidP="001B4BB2">
            <w:pPr>
              <w:jc w:val="right"/>
              <w:rPr>
                <w:rFonts w:ascii="Trebuchet MS" w:hAnsi="Trebuchet MS" w:cs="Tahoma"/>
                <w:b/>
                <w:sz w:val="18"/>
                <w:szCs w:val="18"/>
                <w:lang w:eastAsia="pt-BR"/>
              </w:rPr>
            </w:pPr>
          </w:p>
          <w:p w:rsidR="001C2160" w:rsidRPr="00CF684D" w:rsidRDefault="001C2160" w:rsidP="001B4BB2">
            <w:pPr>
              <w:jc w:val="right"/>
              <w:rPr>
                <w:rFonts w:ascii="Trebuchet MS" w:hAnsi="Trebuchet MS" w:cs="Tahoma"/>
                <w:b/>
                <w:sz w:val="18"/>
                <w:szCs w:val="18"/>
                <w:lang w:eastAsia="pt-BR"/>
              </w:rPr>
            </w:pPr>
            <w:r w:rsidRPr="00CF684D">
              <w:rPr>
                <w:rFonts w:ascii="Trebuchet MS" w:hAnsi="Trebuchet MS" w:cs="Tahoma"/>
                <w:b/>
                <w:sz w:val="18"/>
                <w:szCs w:val="18"/>
                <w:lang w:eastAsia="pt-BR"/>
              </w:rPr>
              <w:t>(17.</w:t>
            </w:r>
            <w:r w:rsidR="0018325B">
              <w:rPr>
                <w:rFonts w:ascii="Trebuchet MS" w:hAnsi="Trebuchet MS" w:cs="Tahoma"/>
                <w:b/>
                <w:sz w:val="18"/>
                <w:szCs w:val="18"/>
                <w:lang w:eastAsia="pt-BR"/>
              </w:rPr>
              <w:t>843</w:t>
            </w:r>
            <w:r w:rsidRPr="00CF684D">
              <w:rPr>
                <w:rFonts w:ascii="Trebuchet MS" w:hAnsi="Trebuchet MS" w:cs="Tahoma"/>
                <w:b/>
                <w:sz w:val="18"/>
                <w:szCs w:val="18"/>
                <w:lang w:eastAsia="pt-BR"/>
              </w:rPr>
              <w:t>)</w:t>
            </w:r>
          </w:p>
        </w:tc>
      </w:tr>
      <w:tr w:rsidR="00FC4750" w:rsidRPr="00FC4750" w:rsidTr="00B534A7">
        <w:trPr>
          <w:trHeight w:val="319"/>
          <w:jc w:val="center"/>
        </w:trPr>
        <w:tc>
          <w:tcPr>
            <w:tcW w:w="4594" w:type="dxa"/>
            <w:tcBorders>
              <w:top w:val="nil"/>
              <w:left w:val="nil"/>
              <w:bottom w:val="nil"/>
              <w:right w:val="nil"/>
            </w:tcBorders>
            <w:shd w:val="clear" w:color="auto" w:fill="auto"/>
            <w:vAlign w:val="center"/>
            <w:hideMark/>
          </w:tcPr>
          <w:p w:rsidR="00CF684D" w:rsidRPr="00CF684D" w:rsidRDefault="00CF684D" w:rsidP="00FC4750">
            <w:pPr>
              <w:rPr>
                <w:rFonts w:ascii="Trebuchet MS" w:hAnsi="Trebuchet MS" w:cs="Tahoma"/>
                <w:sz w:val="18"/>
                <w:szCs w:val="18"/>
                <w:lang w:eastAsia="pt-BR"/>
              </w:rPr>
            </w:pPr>
          </w:p>
          <w:p w:rsidR="00FC4750" w:rsidRPr="00CF684D" w:rsidRDefault="00FC4750" w:rsidP="00FC4750">
            <w:pPr>
              <w:rPr>
                <w:rFonts w:ascii="Trebuchet MS" w:hAnsi="Trebuchet MS" w:cs="Tahoma"/>
                <w:sz w:val="18"/>
                <w:szCs w:val="18"/>
                <w:lang w:eastAsia="pt-BR"/>
              </w:rPr>
            </w:pPr>
            <w:r w:rsidRPr="00CF684D">
              <w:rPr>
                <w:rFonts w:ascii="Trebuchet MS" w:hAnsi="Trebuchet MS" w:cs="Tahoma"/>
                <w:sz w:val="18"/>
                <w:szCs w:val="18"/>
                <w:lang w:eastAsia="pt-BR"/>
              </w:rPr>
              <w:t>RECEITAS DE CONTRIBUICOES</w:t>
            </w:r>
          </w:p>
        </w:tc>
        <w:tc>
          <w:tcPr>
            <w:tcW w:w="2047" w:type="dxa"/>
            <w:tcBorders>
              <w:top w:val="nil"/>
              <w:left w:val="nil"/>
              <w:bottom w:val="nil"/>
              <w:right w:val="nil"/>
            </w:tcBorders>
            <w:shd w:val="clear" w:color="auto" w:fill="auto"/>
            <w:vAlign w:val="center"/>
            <w:hideMark/>
          </w:tcPr>
          <w:p w:rsidR="00CF684D" w:rsidRPr="00CF684D" w:rsidRDefault="00CF684D" w:rsidP="00396EEC">
            <w:pPr>
              <w:jc w:val="right"/>
              <w:rPr>
                <w:rFonts w:ascii="Trebuchet MS" w:hAnsi="Trebuchet MS" w:cs="Tahoma"/>
                <w:sz w:val="18"/>
                <w:szCs w:val="18"/>
                <w:lang w:eastAsia="pt-BR"/>
              </w:rPr>
            </w:pPr>
          </w:p>
          <w:p w:rsidR="00396EEC" w:rsidRPr="00CF684D" w:rsidRDefault="00CF684D" w:rsidP="00396EEC">
            <w:pPr>
              <w:jc w:val="right"/>
              <w:rPr>
                <w:rFonts w:ascii="Trebuchet MS" w:hAnsi="Trebuchet MS" w:cs="Tahoma"/>
                <w:sz w:val="18"/>
                <w:szCs w:val="18"/>
                <w:lang w:eastAsia="pt-BR"/>
              </w:rPr>
            </w:pPr>
            <w:r w:rsidRPr="00CF684D">
              <w:rPr>
                <w:rFonts w:ascii="Trebuchet MS" w:hAnsi="Trebuchet MS" w:cs="Tahoma"/>
                <w:sz w:val="18"/>
                <w:szCs w:val="18"/>
                <w:lang w:eastAsia="pt-BR"/>
              </w:rPr>
              <w:t>1.449.854</w:t>
            </w:r>
          </w:p>
        </w:tc>
        <w:tc>
          <w:tcPr>
            <w:tcW w:w="2047" w:type="dxa"/>
            <w:tcBorders>
              <w:top w:val="nil"/>
              <w:left w:val="nil"/>
              <w:bottom w:val="nil"/>
              <w:right w:val="nil"/>
            </w:tcBorders>
            <w:shd w:val="clear" w:color="auto" w:fill="auto"/>
            <w:vAlign w:val="center"/>
            <w:hideMark/>
          </w:tcPr>
          <w:p w:rsidR="00CF684D" w:rsidRPr="00CF684D" w:rsidRDefault="00CF684D" w:rsidP="00FC4750">
            <w:pPr>
              <w:jc w:val="right"/>
              <w:rPr>
                <w:rFonts w:ascii="Trebuchet MS" w:hAnsi="Trebuchet MS" w:cs="Tahoma"/>
                <w:sz w:val="18"/>
                <w:szCs w:val="18"/>
                <w:lang w:eastAsia="pt-BR"/>
              </w:rPr>
            </w:pPr>
          </w:p>
          <w:p w:rsidR="00FC4750"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1.449.854</w:t>
            </w:r>
          </w:p>
        </w:tc>
        <w:tc>
          <w:tcPr>
            <w:tcW w:w="2047" w:type="dxa"/>
            <w:tcBorders>
              <w:top w:val="nil"/>
              <w:left w:val="nil"/>
              <w:bottom w:val="nil"/>
              <w:right w:val="nil"/>
            </w:tcBorders>
            <w:shd w:val="clear" w:color="auto" w:fill="auto"/>
            <w:vAlign w:val="center"/>
            <w:hideMark/>
          </w:tcPr>
          <w:p w:rsidR="00CF684D" w:rsidRPr="00CF684D" w:rsidRDefault="00CF684D" w:rsidP="00FC4750">
            <w:pPr>
              <w:jc w:val="right"/>
              <w:rPr>
                <w:rFonts w:ascii="Trebuchet MS" w:hAnsi="Trebuchet MS" w:cs="Tahoma"/>
                <w:sz w:val="18"/>
                <w:szCs w:val="18"/>
                <w:lang w:eastAsia="pt-BR"/>
              </w:rPr>
            </w:pPr>
          </w:p>
          <w:p w:rsidR="00FC4750"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1.359.558</w:t>
            </w:r>
          </w:p>
        </w:tc>
        <w:tc>
          <w:tcPr>
            <w:tcW w:w="2047" w:type="dxa"/>
            <w:tcBorders>
              <w:top w:val="nil"/>
              <w:left w:val="nil"/>
              <w:bottom w:val="nil"/>
              <w:right w:val="nil"/>
            </w:tcBorders>
            <w:shd w:val="clear" w:color="auto" w:fill="auto"/>
            <w:vAlign w:val="center"/>
            <w:hideMark/>
          </w:tcPr>
          <w:p w:rsidR="00FC4750" w:rsidRPr="00CF684D" w:rsidRDefault="00FC4750" w:rsidP="00FC4750">
            <w:pPr>
              <w:jc w:val="right"/>
              <w:rPr>
                <w:rFonts w:ascii="Trebuchet MS" w:hAnsi="Trebuchet MS" w:cs="Tahoma"/>
                <w:sz w:val="18"/>
                <w:szCs w:val="18"/>
                <w:lang w:eastAsia="pt-BR"/>
              </w:rPr>
            </w:pPr>
          </w:p>
          <w:p w:rsidR="00CF684D"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(90.296)</w:t>
            </w:r>
          </w:p>
        </w:tc>
      </w:tr>
      <w:tr w:rsidR="00FC4750" w:rsidRPr="00FC4750" w:rsidTr="00B534A7">
        <w:trPr>
          <w:trHeight w:val="319"/>
          <w:jc w:val="center"/>
        </w:trPr>
        <w:tc>
          <w:tcPr>
            <w:tcW w:w="4594" w:type="dxa"/>
            <w:tcBorders>
              <w:top w:val="nil"/>
              <w:left w:val="nil"/>
              <w:bottom w:val="nil"/>
              <w:right w:val="nil"/>
            </w:tcBorders>
            <w:shd w:val="clear" w:color="000000" w:fill="EAEAEA"/>
            <w:vAlign w:val="center"/>
            <w:hideMark/>
          </w:tcPr>
          <w:p w:rsidR="00CF684D" w:rsidRPr="00CF684D" w:rsidRDefault="00CF684D" w:rsidP="00FC4750">
            <w:pPr>
              <w:rPr>
                <w:rFonts w:ascii="Trebuchet MS" w:hAnsi="Trebuchet MS" w:cs="Tahoma"/>
                <w:sz w:val="18"/>
                <w:szCs w:val="18"/>
                <w:lang w:eastAsia="pt-BR"/>
              </w:rPr>
            </w:pPr>
          </w:p>
          <w:p w:rsidR="00FC4750" w:rsidRPr="00CF684D" w:rsidRDefault="00FC4750" w:rsidP="00FC4750">
            <w:pPr>
              <w:rPr>
                <w:rFonts w:ascii="Trebuchet MS" w:hAnsi="Trebuchet MS" w:cs="Tahoma"/>
                <w:sz w:val="18"/>
                <w:szCs w:val="18"/>
                <w:lang w:eastAsia="pt-BR"/>
              </w:rPr>
            </w:pPr>
            <w:r w:rsidRPr="00CF684D">
              <w:rPr>
                <w:rFonts w:ascii="Trebuchet MS" w:hAnsi="Trebuchet MS" w:cs="Tahoma"/>
                <w:sz w:val="18"/>
                <w:szCs w:val="18"/>
                <w:lang w:eastAsia="pt-BR"/>
              </w:rPr>
              <w:t>RECEITA DE SERVIÇOS</w:t>
            </w:r>
          </w:p>
        </w:tc>
        <w:tc>
          <w:tcPr>
            <w:tcW w:w="2047" w:type="dxa"/>
            <w:tcBorders>
              <w:top w:val="nil"/>
              <w:left w:val="nil"/>
              <w:bottom w:val="nil"/>
              <w:right w:val="nil"/>
            </w:tcBorders>
            <w:shd w:val="clear" w:color="000000" w:fill="EAEAEA"/>
            <w:vAlign w:val="center"/>
            <w:hideMark/>
          </w:tcPr>
          <w:p w:rsidR="00FC4750" w:rsidRPr="00CF684D" w:rsidRDefault="00FC4750" w:rsidP="00FC4750">
            <w:pPr>
              <w:jc w:val="right"/>
              <w:rPr>
                <w:rFonts w:ascii="Trebuchet MS" w:hAnsi="Trebuchet MS" w:cs="Tahoma"/>
                <w:sz w:val="18"/>
                <w:szCs w:val="18"/>
                <w:lang w:eastAsia="pt-BR"/>
              </w:rPr>
            </w:pPr>
          </w:p>
          <w:p w:rsidR="00CF684D"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2.171.709</w:t>
            </w:r>
          </w:p>
        </w:tc>
        <w:tc>
          <w:tcPr>
            <w:tcW w:w="2047" w:type="dxa"/>
            <w:tcBorders>
              <w:top w:val="nil"/>
              <w:left w:val="nil"/>
              <w:bottom w:val="nil"/>
              <w:right w:val="nil"/>
            </w:tcBorders>
            <w:shd w:val="clear" w:color="000000" w:fill="EAEAEA"/>
            <w:vAlign w:val="center"/>
            <w:hideMark/>
          </w:tcPr>
          <w:p w:rsidR="00CF684D" w:rsidRPr="00CF684D" w:rsidRDefault="00CF684D" w:rsidP="00FC4750">
            <w:pPr>
              <w:jc w:val="right"/>
              <w:rPr>
                <w:rFonts w:ascii="Trebuchet MS" w:hAnsi="Trebuchet MS" w:cs="Tahoma"/>
                <w:sz w:val="18"/>
                <w:szCs w:val="18"/>
                <w:lang w:eastAsia="pt-BR"/>
              </w:rPr>
            </w:pPr>
          </w:p>
          <w:p w:rsidR="00FC4750"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2.171.709</w:t>
            </w:r>
          </w:p>
        </w:tc>
        <w:tc>
          <w:tcPr>
            <w:tcW w:w="2047" w:type="dxa"/>
            <w:tcBorders>
              <w:top w:val="nil"/>
              <w:left w:val="nil"/>
              <w:bottom w:val="nil"/>
              <w:right w:val="nil"/>
            </w:tcBorders>
            <w:shd w:val="clear" w:color="000000" w:fill="EAEAEA"/>
            <w:vAlign w:val="center"/>
            <w:hideMark/>
          </w:tcPr>
          <w:p w:rsidR="00CF684D" w:rsidRPr="00CF684D" w:rsidRDefault="00CF684D" w:rsidP="00FC4750">
            <w:pPr>
              <w:jc w:val="right"/>
              <w:rPr>
                <w:rFonts w:ascii="Trebuchet MS" w:hAnsi="Trebuchet MS" w:cs="Tahoma"/>
                <w:sz w:val="18"/>
                <w:szCs w:val="18"/>
                <w:lang w:eastAsia="pt-BR"/>
              </w:rPr>
            </w:pPr>
          </w:p>
          <w:p w:rsidR="00FC4750" w:rsidRPr="00CF684D" w:rsidRDefault="00CF684D" w:rsidP="00FC4750">
            <w:pPr>
              <w:jc w:val="right"/>
              <w:rPr>
                <w:rFonts w:ascii="Trebuchet MS" w:hAnsi="Trebuchet MS" w:cs="Tahoma"/>
                <w:sz w:val="18"/>
                <w:szCs w:val="18"/>
                <w:lang w:eastAsia="pt-BR"/>
              </w:rPr>
            </w:pPr>
            <w:r w:rsidRPr="00CF684D">
              <w:rPr>
                <w:rFonts w:ascii="Trebuchet MS" w:hAnsi="Trebuchet MS" w:cs="Tahoma"/>
                <w:sz w:val="18"/>
                <w:szCs w:val="18"/>
                <w:lang w:eastAsia="pt-BR"/>
              </w:rPr>
              <w:t>2.213.322</w:t>
            </w:r>
          </w:p>
        </w:tc>
        <w:tc>
          <w:tcPr>
            <w:tcW w:w="2047" w:type="dxa"/>
            <w:tcBorders>
              <w:top w:val="nil"/>
              <w:left w:val="nil"/>
              <w:bottom w:val="nil"/>
              <w:right w:val="nil"/>
            </w:tcBorders>
            <w:shd w:val="clear" w:color="000000" w:fill="EAEAEA"/>
            <w:vAlign w:val="center"/>
            <w:hideMark/>
          </w:tcPr>
          <w:p w:rsidR="00CF684D" w:rsidRPr="00CF684D" w:rsidRDefault="00CF684D" w:rsidP="00FC4750">
            <w:pPr>
              <w:jc w:val="right"/>
              <w:rPr>
                <w:rFonts w:ascii="Trebuchet MS" w:hAnsi="Trebuchet MS" w:cs="Tahoma"/>
                <w:sz w:val="18"/>
                <w:szCs w:val="18"/>
                <w:lang w:eastAsia="pt-BR"/>
              </w:rPr>
            </w:pPr>
          </w:p>
          <w:p w:rsidR="00FC4750" w:rsidRPr="00CF684D" w:rsidRDefault="00CF684D" w:rsidP="00CF684D">
            <w:pPr>
              <w:jc w:val="right"/>
              <w:rPr>
                <w:rFonts w:ascii="Trebuchet MS" w:hAnsi="Trebuchet MS" w:cs="Tahoma"/>
                <w:sz w:val="18"/>
                <w:szCs w:val="18"/>
                <w:lang w:eastAsia="pt-BR"/>
              </w:rPr>
            </w:pPr>
            <w:r w:rsidRPr="00CF684D">
              <w:rPr>
                <w:rFonts w:ascii="Trebuchet MS" w:hAnsi="Trebuchet MS" w:cs="Tahoma"/>
                <w:sz w:val="18"/>
                <w:szCs w:val="18"/>
                <w:lang w:eastAsia="pt-BR"/>
              </w:rPr>
              <w:t>41.613</w:t>
            </w:r>
          </w:p>
        </w:tc>
      </w:tr>
      <w:tr w:rsidR="00FC4750" w:rsidRPr="00FC4750" w:rsidTr="00396EEC">
        <w:trPr>
          <w:trHeight w:val="524"/>
          <w:jc w:val="center"/>
        </w:trPr>
        <w:tc>
          <w:tcPr>
            <w:tcW w:w="4594" w:type="dxa"/>
            <w:tcBorders>
              <w:top w:val="nil"/>
              <w:left w:val="nil"/>
              <w:bottom w:val="nil"/>
              <w:right w:val="nil"/>
            </w:tcBorders>
            <w:shd w:val="clear" w:color="auto" w:fill="auto"/>
            <w:vAlign w:val="center"/>
          </w:tcPr>
          <w:p w:rsidR="00363375" w:rsidRPr="00363375" w:rsidRDefault="00363375" w:rsidP="00FC4750">
            <w:pPr>
              <w:rPr>
                <w:rFonts w:ascii="Trebuchet MS" w:hAnsi="Trebuchet MS" w:cs="Tahoma"/>
                <w:sz w:val="18"/>
                <w:szCs w:val="18"/>
                <w:lang w:eastAsia="pt-BR"/>
              </w:rPr>
            </w:pPr>
          </w:p>
          <w:p w:rsidR="00FC4750" w:rsidRPr="00363375" w:rsidRDefault="00396EEC" w:rsidP="00FC4750">
            <w:pPr>
              <w:rPr>
                <w:rFonts w:ascii="Trebuchet MS" w:hAnsi="Trebuchet MS" w:cs="Tahoma"/>
                <w:sz w:val="18"/>
                <w:szCs w:val="18"/>
                <w:lang w:eastAsia="pt-BR"/>
              </w:rPr>
            </w:pPr>
            <w:r w:rsidRPr="00363375">
              <w:rPr>
                <w:rFonts w:ascii="Trebuchet MS" w:hAnsi="Trebuchet MS" w:cs="Tahoma"/>
                <w:sz w:val="18"/>
                <w:szCs w:val="18"/>
                <w:lang w:eastAsia="pt-BR"/>
              </w:rPr>
              <w:t>FINANCEIRAS</w:t>
            </w:r>
          </w:p>
        </w:tc>
        <w:tc>
          <w:tcPr>
            <w:tcW w:w="2047" w:type="dxa"/>
            <w:tcBorders>
              <w:top w:val="nil"/>
              <w:left w:val="nil"/>
              <w:bottom w:val="nil"/>
              <w:right w:val="nil"/>
            </w:tcBorders>
            <w:shd w:val="clear" w:color="auto" w:fill="auto"/>
            <w:vAlign w:val="center"/>
          </w:tcPr>
          <w:p w:rsidR="00FC4750" w:rsidRPr="00363375" w:rsidRDefault="00FC4750" w:rsidP="00FC4750">
            <w:pPr>
              <w:jc w:val="right"/>
              <w:rPr>
                <w:rFonts w:ascii="Trebuchet MS" w:hAnsi="Trebuchet MS" w:cs="Tahoma"/>
                <w:sz w:val="18"/>
                <w:szCs w:val="18"/>
                <w:lang w:eastAsia="pt-BR"/>
              </w:rPr>
            </w:pPr>
          </w:p>
          <w:p w:rsidR="00363375" w:rsidRPr="00363375" w:rsidRDefault="00363375" w:rsidP="00FC4750">
            <w:pPr>
              <w:jc w:val="right"/>
              <w:rPr>
                <w:rFonts w:ascii="Trebuchet MS" w:hAnsi="Trebuchet MS" w:cs="Tahoma"/>
                <w:sz w:val="18"/>
                <w:szCs w:val="18"/>
                <w:lang w:eastAsia="pt-BR"/>
              </w:rPr>
            </w:pPr>
            <w:r w:rsidRPr="00363375">
              <w:rPr>
                <w:rFonts w:ascii="Trebuchet MS" w:hAnsi="Trebuchet MS" w:cs="Tahoma"/>
                <w:sz w:val="18"/>
                <w:szCs w:val="18"/>
                <w:lang w:eastAsia="pt-BR"/>
              </w:rPr>
              <w:t>161.665</w:t>
            </w:r>
          </w:p>
        </w:tc>
        <w:tc>
          <w:tcPr>
            <w:tcW w:w="2047" w:type="dxa"/>
            <w:tcBorders>
              <w:top w:val="nil"/>
              <w:left w:val="nil"/>
              <w:bottom w:val="nil"/>
              <w:right w:val="nil"/>
            </w:tcBorders>
            <w:shd w:val="clear" w:color="auto" w:fill="auto"/>
            <w:vAlign w:val="center"/>
          </w:tcPr>
          <w:p w:rsidR="00363375" w:rsidRPr="00363375" w:rsidRDefault="00363375" w:rsidP="00FC4750">
            <w:pPr>
              <w:jc w:val="right"/>
              <w:rPr>
                <w:rFonts w:ascii="Trebuchet MS" w:hAnsi="Trebuchet MS" w:cs="Tahoma"/>
                <w:sz w:val="18"/>
                <w:szCs w:val="18"/>
                <w:lang w:eastAsia="pt-BR"/>
              </w:rPr>
            </w:pPr>
          </w:p>
          <w:p w:rsidR="00FC4750" w:rsidRPr="00363375" w:rsidRDefault="00363375" w:rsidP="00FC4750">
            <w:pPr>
              <w:jc w:val="right"/>
              <w:rPr>
                <w:rFonts w:ascii="Trebuchet MS" w:hAnsi="Trebuchet MS" w:cs="Tahoma"/>
                <w:sz w:val="18"/>
                <w:szCs w:val="18"/>
                <w:lang w:eastAsia="pt-BR"/>
              </w:rPr>
            </w:pPr>
            <w:r w:rsidRPr="00363375">
              <w:rPr>
                <w:rFonts w:ascii="Trebuchet MS" w:hAnsi="Trebuchet MS" w:cs="Tahoma"/>
                <w:sz w:val="18"/>
                <w:szCs w:val="18"/>
                <w:lang w:eastAsia="pt-BR"/>
              </w:rPr>
              <w:t>11.665</w:t>
            </w:r>
          </w:p>
        </w:tc>
        <w:tc>
          <w:tcPr>
            <w:tcW w:w="2047" w:type="dxa"/>
            <w:tcBorders>
              <w:top w:val="nil"/>
              <w:left w:val="nil"/>
              <w:bottom w:val="nil"/>
              <w:right w:val="nil"/>
            </w:tcBorders>
            <w:shd w:val="clear" w:color="auto" w:fill="auto"/>
            <w:vAlign w:val="center"/>
          </w:tcPr>
          <w:p w:rsidR="00363375" w:rsidRPr="00363375" w:rsidRDefault="00363375" w:rsidP="00FC4750">
            <w:pPr>
              <w:jc w:val="right"/>
              <w:rPr>
                <w:rFonts w:ascii="Trebuchet MS" w:hAnsi="Trebuchet MS" w:cs="Tahoma"/>
                <w:sz w:val="18"/>
                <w:szCs w:val="18"/>
                <w:lang w:eastAsia="pt-BR"/>
              </w:rPr>
            </w:pPr>
          </w:p>
          <w:p w:rsidR="00FC4750" w:rsidRPr="00363375" w:rsidRDefault="00363375" w:rsidP="00FC4750">
            <w:pPr>
              <w:jc w:val="right"/>
              <w:rPr>
                <w:rFonts w:ascii="Trebuchet MS" w:hAnsi="Trebuchet MS" w:cs="Tahoma"/>
                <w:sz w:val="18"/>
                <w:szCs w:val="18"/>
                <w:lang w:eastAsia="pt-BR"/>
              </w:rPr>
            </w:pPr>
            <w:r w:rsidRPr="00363375">
              <w:rPr>
                <w:rFonts w:ascii="Trebuchet MS" w:hAnsi="Trebuchet MS" w:cs="Tahoma"/>
                <w:sz w:val="18"/>
                <w:szCs w:val="18"/>
                <w:lang w:eastAsia="pt-BR"/>
              </w:rPr>
              <w:t>175.660</w:t>
            </w:r>
          </w:p>
        </w:tc>
        <w:tc>
          <w:tcPr>
            <w:tcW w:w="2047" w:type="dxa"/>
            <w:tcBorders>
              <w:top w:val="nil"/>
              <w:left w:val="nil"/>
              <w:bottom w:val="nil"/>
              <w:right w:val="nil"/>
            </w:tcBorders>
            <w:shd w:val="clear" w:color="auto" w:fill="auto"/>
            <w:vAlign w:val="center"/>
          </w:tcPr>
          <w:p w:rsidR="00363375" w:rsidRPr="00363375" w:rsidRDefault="00363375" w:rsidP="00FC4750">
            <w:pPr>
              <w:jc w:val="right"/>
              <w:rPr>
                <w:rFonts w:ascii="Trebuchet MS" w:hAnsi="Trebuchet MS" w:cs="Tahoma"/>
                <w:sz w:val="18"/>
                <w:szCs w:val="18"/>
                <w:lang w:eastAsia="pt-BR"/>
              </w:rPr>
            </w:pPr>
          </w:p>
          <w:p w:rsidR="00FC4750" w:rsidRPr="00363375" w:rsidRDefault="00363375" w:rsidP="00FC4750">
            <w:pPr>
              <w:jc w:val="right"/>
              <w:rPr>
                <w:rFonts w:ascii="Trebuchet MS" w:hAnsi="Trebuchet MS" w:cs="Tahoma"/>
                <w:sz w:val="18"/>
                <w:szCs w:val="18"/>
                <w:lang w:eastAsia="pt-BR"/>
              </w:rPr>
            </w:pPr>
            <w:r w:rsidRPr="00363375">
              <w:rPr>
                <w:rFonts w:ascii="Trebuchet MS" w:hAnsi="Trebuchet MS" w:cs="Tahoma"/>
                <w:sz w:val="18"/>
                <w:szCs w:val="18"/>
                <w:lang w:eastAsia="pt-BR"/>
              </w:rPr>
              <w:t>13.995</w:t>
            </w:r>
          </w:p>
        </w:tc>
      </w:tr>
      <w:tr w:rsidR="00FC4750" w:rsidRPr="00FC4750" w:rsidTr="00396EEC">
        <w:trPr>
          <w:trHeight w:val="524"/>
          <w:jc w:val="center"/>
        </w:trPr>
        <w:tc>
          <w:tcPr>
            <w:tcW w:w="4594" w:type="dxa"/>
            <w:tcBorders>
              <w:top w:val="nil"/>
              <w:left w:val="nil"/>
              <w:bottom w:val="nil"/>
              <w:right w:val="nil"/>
            </w:tcBorders>
            <w:shd w:val="clear" w:color="000000" w:fill="EAEAEA"/>
            <w:vAlign w:val="center"/>
          </w:tcPr>
          <w:p w:rsidR="009A7F6A" w:rsidRPr="009A7F6A" w:rsidRDefault="009A7F6A" w:rsidP="00FC4750">
            <w:pPr>
              <w:rPr>
                <w:rFonts w:ascii="Trebuchet MS" w:hAnsi="Trebuchet MS" w:cs="Tahoma"/>
                <w:sz w:val="18"/>
                <w:szCs w:val="18"/>
                <w:lang w:eastAsia="pt-BR"/>
              </w:rPr>
            </w:pPr>
          </w:p>
          <w:p w:rsidR="00FC4750" w:rsidRPr="009A7F6A" w:rsidRDefault="00396EEC" w:rsidP="00FC4750">
            <w:pPr>
              <w:rPr>
                <w:rFonts w:ascii="Trebuchet MS" w:hAnsi="Trebuchet MS" w:cs="Tahoma"/>
                <w:sz w:val="18"/>
                <w:szCs w:val="18"/>
                <w:lang w:eastAsia="pt-BR"/>
              </w:rPr>
            </w:pPr>
            <w:r w:rsidRPr="009A7F6A">
              <w:rPr>
                <w:rFonts w:ascii="Trebuchet MS" w:hAnsi="Trebuchet MS" w:cs="Tahoma"/>
                <w:sz w:val="18"/>
                <w:szCs w:val="18"/>
                <w:lang w:eastAsia="pt-BR"/>
              </w:rPr>
              <w:t>OUTRAS RECEITAS CORRENTES</w:t>
            </w:r>
          </w:p>
        </w:tc>
        <w:tc>
          <w:tcPr>
            <w:tcW w:w="2047" w:type="dxa"/>
            <w:tcBorders>
              <w:top w:val="nil"/>
              <w:left w:val="nil"/>
              <w:bottom w:val="nil"/>
              <w:right w:val="nil"/>
            </w:tcBorders>
            <w:shd w:val="clear" w:color="000000" w:fill="EAEAEA"/>
            <w:vAlign w:val="center"/>
          </w:tcPr>
          <w:p w:rsidR="009A7F6A" w:rsidRPr="009A7F6A" w:rsidRDefault="009A7F6A" w:rsidP="00FC4750">
            <w:pPr>
              <w:jc w:val="right"/>
              <w:rPr>
                <w:rFonts w:ascii="Trebuchet MS" w:hAnsi="Trebuchet MS" w:cs="Tahoma"/>
                <w:sz w:val="18"/>
                <w:szCs w:val="18"/>
                <w:lang w:eastAsia="pt-BR"/>
              </w:rPr>
            </w:pPr>
          </w:p>
          <w:p w:rsidR="00FC4750" w:rsidRPr="009A7F6A" w:rsidRDefault="00396EEC"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40.000</w:t>
            </w:r>
          </w:p>
        </w:tc>
        <w:tc>
          <w:tcPr>
            <w:tcW w:w="2047" w:type="dxa"/>
            <w:tcBorders>
              <w:top w:val="nil"/>
              <w:left w:val="nil"/>
              <w:bottom w:val="nil"/>
              <w:right w:val="nil"/>
            </w:tcBorders>
            <w:shd w:val="clear" w:color="000000" w:fill="EAEAEA"/>
            <w:vAlign w:val="center"/>
          </w:tcPr>
          <w:p w:rsidR="009A7F6A" w:rsidRPr="009A7F6A" w:rsidRDefault="009A7F6A" w:rsidP="00FC4750">
            <w:pPr>
              <w:jc w:val="right"/>
              <w:rPr>
                <w:rFonts w:ascii="Trebuchet MS" w:hAnsi="Trebuchet MS" w:cs="Tahoma"/>
                <w:sz w:val="18"/>
                <w:szCs w:val="18"/>
                <w:lang w:eastAsia="pt-BR"/>
              </w:rPr>
            </w:pPr>
          </w:p>
          <w:p w:rsidR="00FC4750" w:rsidRPr="009A7F6A" w:rsidRDefault="00396EEC"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40.000</w:t>
            </w:r>
          </w:p>
        </w:tc>
        <w:tc>
          <w:tcPr>
            <w:tcW w:w="2047" w:type="dxa"/>
            <w:tcBorders>
              <w:top w:val="nil"/>
              <w:left w:val="nil"/>
              <w:bottom w:val="nil"/>
              <w:right w:val="nil"/>
            </w:tcBorders>
            <w:shd w:val="clear" w:color="000000" w:fill="EAEAEA"/>
            <w:vAlign w:val="center"/>
          </w:tcPr>
          <w:p w:rsidR="00FC4750" w:rsidRPr="009A7F6A" w:rsidRDefault="00FC4750" w:rsidP="00FC4750">
            <w:pPr>
              <w:jc w:val="right"/>
              <w:rPr>
                <w:rFonts w:ascii="Trebuchet MS" w:hAnsi="Trebuchet MS" w:cs="Tahoma"/>
                <w:sz w:val="18"/>
                <w:szCs w:val="18"/>
                <w:lang w:eastAsia="pt-BR"/>
              </w:rPr>
            </w:pPr>
          </w:p>
          <w:p w:rsidR="009A7F6A" w:rsidRPr="009A7F6A" w:rsidRDefault="00334A92" w:rsidP="00FC4750">
            <w:pPr>
              <w:jc w:val="right"/>
              <w:rPr>
                <w:rFonts w:ascii="Trebuchet MS" w:hAnsi="Trebuchet MS" w:cs="Tahoma"/>
                <w:sz w:val="18"/>
                <w:szCs w:val="18"/>
                <w:lang w:eastAsia="pt-BR"/>
              </w:rPr>
            </w:pPr>
            <w:r>
              <w:rPr>
                <w:rFonts w:ascii="Trebuchet MS" w:hAnsi="Trebuchet MS" w:cs="Tahoma"/>
                <w:sz w:val="18"/>
                <w:szCs w:val="18"/>
                <w:lang w:eastAsia="pt-BR"/>
              </w:rPr>
              <w:t>56.845</w:t>
            </w:r>
          </w:p>
        </w:tc>
        <w:tc>
          <w:tcPr>
            <w:tcW w:w="2047" w:type="dxa"/>
            <w:tcBorders>
              <w:top w:val="nil"/>
              <w:left w:val="nil"/>
              <w:bottom w:val="nil"/>
              <w:right w:val="nil"/>
            </w:tcBorders>
            <w:shd w:val="clear" w:color="000000" w:fill="EAEAEA"/>
            <w:vAlign w:val="center"/>
          </w:tcPr>
          <w:p w:rsidR="00FC4750" w:rsidRPr="009A7F6A" w:rsidRDefault="00FC4750" w:rsidP="00FC4750">
            <w:pPr>
              <w:jc w:val="right"/>
              <w:rPr>
                <w:rFonts w:ascii="Trebuchet MS" w:hAnsi="Trebuchet MS" w:cs="Tahoma"/>
                <w:sz w:val="18"/>
                <w:szCs w:val="18"/>
                <w:lang w:eastAsia="pt-BR"/>
              </w:rPr>
            </w:pPr>
          </w:p>
          <w:p w:rsidR="009A7F6A" w:rsidRPr="009A7F6A" w:rsidRDefault="00334A92" w:rsidP="00FC4750">
            <w:pPr>
              <w:jc w:val="right"/>
              <w:rPr>
                <w:rFonts w:ascii="Trebuchet MS" w:hAnsi="Trebuchet MS" w:cs="Tahoma"/>
                <w:sz w:val="18"/>
                <w:szCs w:val="18"/>
                <w:lang w:eastAsia="pt-BR"/>
              </w:rPr>
            </w:pPr>
            <w:r>
              <w:rPr>
                <w:rFonts w:ascii="Trebuchet MS" w:hAnsi="Trebuchet MS" w:cs="Tahoma"/>
                <w:sz w:val="18"/>
                <w:szCs w:val="18"/>
                <w:lang w:eastAsia="pt-BR"/>
              </w:rPr>
              <w:t>16.845</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9A7F6A" w:rsidRPr="009A7F6A" w:rsidRDefault="009A7F6A" w:rsidP="00A074EA">
            <w:pPr>
              <w:rPr>
                <w:rFonts w:ascii="Trebuchet MS" w:hAnsi="Trebuchet MS" w:cs="Tahoma"/>
                <w:b/>
                <w:sz w:val="18"/>
                <w:szCs w:val="18"/>
                <w:lang w:eastAsia="pt-BR"/>
              </w:rPr>
            </w:pPr>
          </w:p>
          <w:p w:rsidR="00396EEC" w:rsidRPr="009A7F6A" w:rsidRDefault="00396EEC" w:rsidP="00A074EA">
            <w:pPr>
              <w:rPr>
                <w:rFonts w:ascii="Trebuchet MS" w:hAnsi="Trebuchet MS" w:cs="Tahoma"/>
                <w:b/>
                <w:sz w:val="18"/>
                <w:szCs w:val="18"/>
                <w:lang w:eastAsia="pt-BR"/>
              </w:rPr>
            </w:pPr>
            <w:r w:rsidRPr="009A7F6A">
              <w:rPr>
                <w:rFonts w:ascii="Trebuchet MS" w:hAnsi="Trebuchet MS" w:cs="Tahoma"/>
                <w:b/>
                <w:sz w:val="18"/>
                <w:szCs w:val="18"/>
                <w:lang w:eastAsia="pt-BR"/>
              </w:rPr>
              <w:t>RECEITA DE CAPITAL</w:t>
            </w:r>
          </w:p>
        </w:tc>
        <w:tc>
          <w:tcPr>
            <w:tcW w:w="2047" w:type="dxa"/>
            <w:tcBorders>
              <w:top w:val="nil"/>
              <w:left w:val="nil"/>
              <w:bottom w:val="nil"/>
              <w:right w:val="nil"/>
            </w:tcBorders>
            <w:shd w:val="clear" w:color="auto" w:fill="auto"/>
            <w:vAlign w:val="center"/>
          </w:tcPr>
          <w:p w:rsidR="009A7F6A" w:rsidRPr="009A7F6A" w:rsidRDefault="009A7F6A" w:rsidP="00A074EA">
            <w:pPr>
              <w:jc w:val="right"/>
              <w:rPr>
                <w:rFonts w:ascii="Trebuchet MS" w:hAnsi="Trebuchet MS" w:cs="Tahoma"/>
                <w:b/>
                <w:sz w:val="18"/>
                <w:szCs w:val="18"/>
                <w:lang w:eastAsia="pt-BR"/>
              </w:rPr>
            </w:pPr>
          </w:p>
          <w:p w:rsidR="00396EEC" w:rsidRPr="009A7F6A" w:rsidRDefault="00396EEC" w:rsidP="009A7F6A">
            <w:pPr>
              <w:jc w:val="right"/>
              <w:rPr>
                <w:rFonts w:ascii="Trebuchet MS" w:hAnsi="Trebuchet MS" w:cs="Tahoma"/>
                <w:b/>
                <w:sz w:val="18"/>
                <w:szCs w:val="18"/>
                <w:lang w:eastAsia="pt-BR"/>
              </w:rPr>
            </w:pPr>
            <w:r w:rsidRPr="009A7F6A">
              <w:rPr>
                <w:rFonts w:ascii="Trebuchet MS" w:hAnsi="Trebuchet MS" w:cs="Tahoma"/>
                <w:b/>
                <w:sz w:val="18"/>
                <w:szCs w:val="18"/>
                <w:lang w:eastAsia="pt-BR"/>
              </w:rPr>
              <w:t>1</w:t>
            </w:r>
            <w:r w:rsidR="009A7F6A" w:rsidRPr="009A7F6A">
              <w:rPr>
                <w:rFonts w:ascii="Trebuchet MS" w:hAnsi="Trebuchet MS" w:cs="Tahoma"/>
                <w:b/>
                <w:sz w:val="18"/>
                <w:szCs w:val="18"/>
                <w:lang w:eastAsia="pt-BR"/>
              </w:rPr>
              <w:t>5</w:t>
            </w:r>
            <w:r w:rsidRPr="009A7F6A">
              <w:rPr>
                <w:rFonts w:ascii="Trebuchet MS" w:hAnsi="Trebuchet MS" w:cs="Tahoma"/>
                <w:b/>
                <w:sz w:val="18"/>
                <w:szCs w:val="18"/>
                <w:lang w:eastAsia="pt-BR"/>
              </w:rPr>
              <w:t>0.000</w:t>
            </w:r>
          </w:p>
        </w:tc>
        <w:tc>
          <w:tcPr>
            <w:tcW w:w="2047" w:type="dxa"/>
            <w:tcBorders>
              <w:top w:val="nil"/>
              <w:left w:val="nil"/>
              <w:bottom w:val="nil"/>
              <w:right w:val="nil"/>
            </w:tcBorders>
            <w:shd w:val="clear" w:color="auto" w:fill="auto"/>
            <w:vAlign w:val="center"/>
          </w:tcPr>
          <w:p w:rsidR="009A7F6A" w:rsidRPr="009A7F6A" w:rsidRDefault="009A7F6A" w:rsidP="00A074EA">
            <w:pPr>
              <w:jc w:val="right"/>
              <w:rPr>
                <w:rFonts w:ascii="Trebuchet MS" w:hAnsi="Trebuchet MS" w:cs="Tahoma"/>
                <w:b/>
                <w:sz w:val="18"/>
                <w:szCs w:val="18"/>
                <w:lang w:eastAsia="pt-BR"/>
              </w:rPr>
            </w:pPr>
          </w:p>
          <w:p w:rsidR="00396EEC" w:rsidRPr="009A7F6A" w:rsidRDefault="009A7F6A" w:rsidP="00A074EA">
            <w:pPr>
              <w:jc w:val="right"/>
              <w:rPr>
                <w:rFonts w:ascii="Trebuchet MS" w:hAnsi="Trebuchet MS" w:cs="Tahoma"/>
                <w:b/>
                <w:sz w:val="18"/>
                <w:szCs w:val="18"/>
                <w:lang w:eastAsia="pt-BR"/>
              </w:rPr>
            </w:pPr>
            <w:r w:rsidRPr="009A7F6A">
              <w:rPr>
                <w:rFonts w:ascii="Trebuchet MS" w:hAnsi="Trebuchet MS" w:cs="Tahoma"/>
                <w:b/>
                <w:sz w:val="18"/>
                <w:szCs w:val="18"/>
                <w:lang w:eastAsia="pt-BR"/>
              </w:rPr>
              <w:t>15</w:t>
            </w:r>
            <w:r w:rsidR="00396EEC" w:rsidRPr="009A7F6A">
              <w:rPr>
                <w:rFonts w:ascii="Trebuchet MS" w:hAnsi="Trebuchet MS" w:cs="Tahoma"/>
                <w:b/>
                <w:sz w:val="18"/>
                <w:szCs w:val="18"/>
                <w:lang w:eastAsia="pt-BR"/>
              </w:rPr>
              <w:t>0.000</w:t>
            </w:r>
          </w:p>
        </w:tc>
        <w:tc>
          <w:tcPr>
            <w:tcW w:w="2047" w:type="dxa"/>
            <w:tcBorders>
              <w:top w:val="nil"/>
              <w:left w:val="nil"/>
              <w:bottom w:val="nil"/>
              <w:right w:val="nil"/>
            </w:tcBorders>
            <w:shd w:val="clear" w:color="auto" w:fill="auto"/>
            <w:vAlign w:val="center"/>
          </w:tcPr>
          <w:p w:rsidR="009A7F6A" w:rsidRPr="009A7F6A" w:rsidRDefault="009A7F6A" w:rsidP="00A074EA">
            <w:pPr>
              <w:jc w:val="right"/>
              <w:rPr>
                <w:rFonts w:ascii="Trebuchet MS" w:hAnsi="Trebuchet MS" w:cs="Tahoma"/>
                <w:b/>
                <w:sz w:val="18"/>
                <w:szCs w:val="18"/>
                <w:lang w:eastAsia="pt-BR"/>
              </w:rPr>
            </w:pPr>
          </w:p>
          <w:p w:rsidR="00396EEC" w:rsidRPr="009A7F6A" w:rsidRDefault="009A7F6A" w:rsidP="00A074EA">
            <w:pPr>
              <w:jc w:val="right"/>
              <w:rPr>
                <w:rFonts w:ascii="Trebuchet MS" w:hAnsi="Trebuchet MS" w:cs="Tahoma"/>
                <w:b/>
                <w:sz w:val="18"/>
                <w:szCs w:val="18"/>
                <w:lang w:eastAsia="pt-BR"/>
              </w:rPr>
            </w:pPr>
            <w:r w:rsidRPr="009A7F6A">
              <w:rPr>
                <w:rFonts w:ascii="Trebuchet MS" w:hAnsi="Trebuchet MS" w:cs="Tahoma"/>
                <w:b/>
                <w:sz w:val="18"/>
                <w:szCs w:val="18"/>
                <w:lang w:eastAsia="pt-BR"/>
              </w:rPr>
              <w:t>0</w:t>
            </w:r>
          </w:p>
        </w:tc>
        <w:tc>
          <w:tcPr>
            <w:tcW w:w="2047" w:type="dxa"/>
            <w:tcBorders>
              <w:top w:val="nil"/>
              <w:left w:val="nil"/>
              <w:bottom w:val="nil"/>
              <w:right w:val="nil"/>
            </w:tcBorders>
            <w:shd w:val="clear" w:color="auto" w:fill="auto"/>
            <w:vAlign w:val="center"/>
          </w:tcPr>
          <w:p w:rsidR="009A7F6A" w:rsidRPr="009A7F6A" w:rsidRDefault="009A7F6A" w:rsidP="00396EEC">
            <w:pPr>
              <w:jc w:val="right"/>
              <w:rPr>
                <w:rFonts w:ascii="Trebuchet MS" w:hAnsi="Trebuchet MS" w:cs="Tahoma"/>
                <w:b/>
                <w:sz w:val="18"/>
                <w:szCs w:val="18"/>
                <w:lang w:eastAsia="pt-BR"/>
              </w:rPr>
            </w:pPr>
          </w:p>
          <w:p w:rsidR="00396EEC" w:rsidRPr="009A7F6A" w:rsidRDefault="00396EEC" w:rsidP="009A7F6A">
            <w:pPr>
              <w:jc w:val="right"/>
              <w:rPr>
                <w:rFonts w:ascii="Trebuchet MS" w:hAnsi="Trebuchet MS" w:cs="Tahoma"/>
                <w:b/>
                <w:sz w:val="18"/>
                <w:szCs w:val="18"/>
                <w:lang w:eastAsia="pt-BR"/>
              </w:rPr>
            </w:pPr>
            <w:r w:rsidRPr="009A7F6A">
              <w:rPr>
                <w:rFonts w:ascii="Trebuchet MS" w:hAnsi="Trebuchet MS" w:cs="Tahoma"/>
                <w:b/>
                <w:sz w:val="18"/>
                <w:szCs w:val="18"/>
                <w:lang w:eastAsia="pt-BR"/>
              </w:rPr>
              <w:t>(1</w:t>
            </w:r>
            <w:r w:rsidR="009A7F6A" w:rsidRPr="009A7F6A">
              <w:rPr>
                <w:rFonts w:ascii="Trebuchet MS" w:hAnsi="Trebuchet MS" w:cs="Tahoma"/>
                <w:b/>
                <w:sz w:val="18"/>
                <w:szCs w:val="18"/>
                <w:lang w:eastAsia="pt-BR"/>
              </w:rPr>
              <w:t>5</w:t>
            </w:r>
            <w:r w:rsidRPr="009A7F6A">
              <w:rPr>
                <w:rFonts w:ascii="Trebuchet MS" w:hAnsi="Trebuchet MS" w:cs="Tahoma"/>
                <w:b/>
                <w:sz w:val="18"/>
                <w:szCs w:val="18"/>
                <w:lang w:eastAsia="pt-BR"/>
              </w:rPr>
              <w:t>0.000)</w:t>
            </w:r>
          </w:p>
        </w:tc>
      </w:tr>
      <w:tr w:rsidR="00396EEC" w:rsidRPr="00FC4750" w:rsidTr="00396EEC">
        <w:trPr>
          <w:trHeight w:val="399"/>
          <w:jc w:val="center"/>
        </w:trPr>
        <w:tc>
          <w:tcPr>
            <w:tcW w:w="4594" w:type="dxa"/>
            <w:tcBorders>
              <w:top w:val="nil"/>
              <w:left w:val="nil"/>
              <w:bottom w:val="nil"/>
              <w:right w:val="nil"/>
            </w:tcBorders>
            <w:shd w:val="clear" w:color="000000" w:fill="EAEAEA"/>
            <w:vAlign w:val="center"/>
          </w:tcPr>
          <w:p w:rsidR="009A7F6A" w:rsidRPr="009A7F6A" w:rsidRDefault="009A7F6A" w:rsidP="00FC4750">
            <w:pPr>
              <w:rPr>
                <w:rFonts w:ascii="Trebuchet MS" w:hAnsi="Trebuchet MS" w:cs="Tahoma"/>
                <w:sz w:val="18"/>
                <w:szCs w:val="18"/>
                <w:lang w:eastAsia="pt-BR"/>
              </w:rPr>
            </w:pPr>
          </w:p>
          <w:p w:rsidR="00396EEC" w:rsidRPr="009A7F6A" w:rsidRDefault="009A7F6A" w:rsidP="00FC4750">
            <w:pPr>
              <w:rPr>
                <w:rFonts w:ascii="Trebuchet MS" w:hAnsi="Trebuchet MS" w:cs="Tahoma"/>
                <w:sz w:val="18"/>
                <w:szCs w:val="18"/>
                <w:lang w:eastAsia="pt-BR"/>
              </w:rPr>
            </w:pPr>
            <w:r w:rsidRPr="009A7F6A">
              <w:rPr>
                <w:rFonts w:ascii="Trebuchet MS" w:hAnsi="Trebuchet MS" w:cs="Tahoma"/>
                <w:sz w:val="18"/>
                <w:szCs w:val="18"/>
                <w:lang w:eastAsia="pt-BR"/>
              </w:rPr>
              <w:t>O</w:t>
            </w:r>
            <w:r w:rsidR="00396EEC" w:rsidRPr="009A7F6A">
              <w:rPr>
                <w:rFonts w:ascii="Trebuchet MS" w:hAnsi="Trebuchet MS" w:cs="Tahoma"/>
                <w:sz w:val="18"/>
                <w:szCs w:val="18"/>
                <w:lang w:eastAsia="pt-BR"/>
              </w:rPr>
              <w:t>UTRAS RECEITAS DE CAPITAL</w:t>
            </w:r>
          </w:p>
        </w:tc>
        <w:tc>
          <w:tcPr>
            <w:tcW w:w="2047" w:type="dxa"/>
            <w:tcBorders>
              <w:top w:val="nil"/>
              <w:left w:val="nil"/>
              <w:bottom w:val="nil"/>
              <w:right w:val="nil"/>
            </w:tcBorders>
            <w:shd w:val="clear" w:color="000000" w:fill="EAEAEA"/>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396EEC" w:rsidP="009A7F6A">
            <w:pPr>
              <w:jc w:val="right"/>
              <w:rPr>
                <w:rFonts w:ascii="Trebuchet MS" w:hAnsi="Trebuchet MS" w:cs="Tahoma"/>
                <w:sz w:val="18"/>
                <w:szCs w:val="18"/>
                <w:lang w:eastAsia="pt-BR"/>
              </w:rPr>
            </w:pPr>
            <w:r w:rsidRPr="009A7F6A">
              <w:rPr>
                <w:rFonts w:ascii="Trebuchet MS" w:hAnsi="Trebuchet MS" w:cs="Tahoma"/>
                <w:sz w:val="18"/>
                <w:szCs w:val="18"/>
                <w:lang w:eastAsia="pt-BR"/>
              </w:rPr>
              <w:t>1</w:t>
            </w:r>
            <w:r w:rsidR="009A7F6A" w:rsidRPr="009A7F6A">
              <w:rPr>
                <w:rFonts w:ascii="Trebuchet MS" w:hAnsi="Trebuchet MS" w:cs="Tahoma"/>
                <w:sz w:val="18"/>
                <w:szCs w:val="18"/>
                <w:lang w:eastAsia="pt-BR"/>
              </w:rPr>
              <w:t>5</w:t>
            </w:r>
            <w:r w:rsidRPr="009A7F6A">
              <w:rPr>
                <w:rFonts w:ascii="Trebuchet MS" w:hAnsi="Trebuchet MS" w:cs="Tahoma"/>
                <w:sz w:val="18"/>
                <w:szCs w:val="18"/>
                <w:lang w:eastAsia="pt-BR"/>
              </w:rPr>
              <w:t>0.000</w:t>
            </w:r>
          </w:p>
        </w:tc>
        <w:tc>
          <w:tcPr>
            <w:tcW w:w="2047" w:type="dxa"/>
            <w:tcBorders>
              <w:top w:val="nil"/>
              <w:left w:val="nil"/>
              <w:bottom w:val="nil"/>
              <w:right w:val="nil"/>
            </w:tcBorders>
            <w:shd w:val="clear" w:color="000000" w:fill="EAEAEA"/>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396EEC" w:rsidP="009A7F6A">
            <w:pPr>
              <w:jc w:val="right"/>
              <w:rPr>
                <w:rFonts w:ascii="Trebuchet MS" w:hAnsi="Trebuchet MS" w:cs="Tahoma"/>
                <w:sz w:val="18"/>
                <w:szCs w:val="18"/>
                <w:lang w:eastAsia="pt-BR"/>
              </w:rPr>
            </w:pPr>
            <w:r w:rsidRPr="009A7F6A">
              <w:rPr>
                <w:rFonts w:ascii="Trebuchet MS" w:hAnsi="Trebuchet MS" w:cs="Tahoma"/>
                <w:sz w:val="18"/>
                <w:szCs w:val="18"/>
                <w:lang w:eastAsia="pt-BR"/>
              </w:rPr>
              <w:t>1</w:t>
            </w:r>
            <w:r w:rsidR="009A7F6A" w:rsidRPr="009A7F6A">
              <w:rPr>
                <w:rFonts w:ascii="Trebuchet MS" w:hAnsi="Trebuchet MS" w:cs="Tahoma"/>
                <w:sz w:val="18"/>
                <w:szCs w:val="18"/>
                <w:lang w:eastAsia="pt-BR"/>
              </w:rPr>
              <w:t>5</w:t>
            </w:r>
            <w:r w:rsidRPr="009A7F6A">
              <w:rPr>
                <w:rFonts w:ascii="Trebuchet MS" w:hAnsi="Trebuchet MS" w:cs="Tahoma"/>
                <w:sz w:val="18"/>
                <w:szCs w:val="18"/>
                <w:lang w:eastAsia="pt-BR"/>
              </w:rPr>
              <w:t>0.000</w:t>
            </w:r>
          </w:p>
        </w:tc>
        <w:tc>
          <w:tcPr>
            <w:tcW w:w="2047" w:type="dxa"/>
            <w:tcBorders>
              <w:top w:val="nil"/>
              <w:left w:val="nil"/>
              <w:bottom w:val="nil"/>
              <w:right w:val="nil"/>
            </w:tcBorders>
            <w:shd w:val="clear" w:color="000000" w:fill="EAEAEA"/>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396EEC"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0</w:t>
            </w:r>
          </w:p>
        </w:tc>
        <w:tc>
          <w:tcPr>
            <w:tcW w:w="2047" w:type="dxa"/>
            <w:tcBorders>
              <w:top w:val="nil"/>
              <w:left w:val="nil"/>
              <w:bottom w:val="nil"/>
              <w:right w:val="nil"/>
            </w:tcBorders>
            <w:shd w:val="clear" w:color="000000" w:fill="EAEAEA"/>
            <w:vAlign w:val="center"/>
          </w:tcPr>
          <w:p w:rsidR="009A7F6A" w:rsidRPr="009A7F6A" w:rsidRDefault="009A7F6A" w:rsidP="009A7F6A">
            <w:pPr>
              <w:jc w:val="right"/>
              <w:rPr>
                <w:rFonts w:ascii="Trebuchet MS" w:hAnsi="Trebuchet MS" w:cs="Tahoma"/>
                <w:sz w:val="18"/>
                <w:szCs w:val="18"/>
                <w:lang w:eastAsia="pt-BR"/>
              </w:rPr>
            </w:pPr>
          </w:p>
          <w:p w:rsidR="00396EEC" w:rsidRPr="009A7F6A" w:rsidRDefault="009A7F6A" w:rsidP="009A7F6A">
            <w:pPr>
              <w:jc w:val="right"/>
              <w:rPr>
                <w:rFonts w:ascii="Trebuchet MS" w:hAnsi="Trebuchet MS" w:cs="Tahoma"/>
                <w:sz w:val="18"/>
                <w:szCs w:val="18"/>
                <w:lang w:eastAsia="pt-BR"/>
              </w:rPr>
            </w:pPr>
            <w:r w:rsidRPr="009A7F6A">
              <w:rPr>
                <w:rFonts w:ascii="Trebuchet MS" w:hAnsi="Trebuchet MS" w:cs="Tahoma"/>
                <w:sz w:val="18"/>
                <w:szCs w:val="18"/>
                <w:lang w:eastAsia="pt-BR"/>
              </w:rPr>
              <w:t>(150</w:t>
            </w:r>
            <w:r w:rsidR="00396EEC" w:rsidRPr="009A7F6A">
              <w:rPr>
                <w:rFonts w:ascii="Trebuchet MS" w:hAnsi="Trebuchet MS" w:cs="Tahoma"/>
                <w:sz w:val="18"/>
                <w:szCs w:val="18"/>
                <w:lang w:eastAsia="pt-BR"/>
              </w:rPr>
              <w:t>.000)</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9A7F6A" w:rsidRPr="009A7F6A" w:rsidRDefault="009A7F6A" w:rsidP="00FC4750">
            <w:pPr>
              <w:rPr>
                <w:rFonts w:ascii="Trebuchet MS" w:hAnsi="Trebuchet MS" w:cs="Tahoma"/>
                <w:sz w:val="18"/>
                <w:szCs w:val="18"/>
                <w:lang w:eastAsia="pt-BR"/>
              </w:rPr>
            </w:pPr>
            <w:r w:rsidRPr="009A7F6A">
              <w:rPr>
                <w:rFonts w:ascii="Trebuchet MS" w:hAnsi="Trebuchet MS" w:cs="Tahoma"/>
                <w:sz w:val="18"/>
                <w:szCs w:val="18"/>
                <w:lang w:eastAsia="pt-BR"/>
              </w:rPr>
              <w:t xml:space="preserve"> </w:t>
            </w:r>
          </w:p>
          <w:p w:rsidR="00396EEC" w:rsidRPr="009A7F6A" w:rsidRDefault="00396EEC" w:rsidP="00FC4750">
            <w:pPr>
              <w:rPr>
                <w:rFonts w:ascii="Trebuchet MS" w:hAnsi="Trebuchet MS" w:cs="Tahoma"/>
                <w:sz w:val="18"/>
                <w:szCs w:val="18"/>
                <w:lang w:eastAsia="pt-BR"/>
              </w:rPr>
            </w:pPr>
            <w:r w:rsidRPr="009A7F6A">
              <w:rPr>
                <w:rFonts w:ascii="Trebuchet MS" w:hAnsi="Trebuchet MS" w:cs="Tahoma"/>
                <w:sz w:val="18"/>
                <w:szCs w:val="18"/>
                <w:lang w:eastAsia="pt-BR"/>
              </w:rPr>
              <w:t>RECURSOS ARRECADADOS EM EXERCÍCIOS ANTERIORES</w:t>
            </w:r>
          </w:p>
        </w:tc>
        <w:tc>
          <w:tcPr>
            <w:tcW w:w="2047" w:type="dxa"/>
            <w:tcBorders>
              <w:top w:val="nil"/>
              <w:left w:val="nil"/>
              <w:bottom w:val="nil"/>
              <w:right w:val="nil"/>
            </w:tcBorders>
            <w:shd w:val="clear" w:color="auto" w:fill="auto"/>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9A7F6A"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9A7F6A"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9A7F6A"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9A7F6A" w:rsidRPr="009A7F6A" w:rsidRDefault="009A7F6A" w:rsidP="00FC4750">
            <w:pPr>
              <w:jc w:val="right"/>
              <w:rPr>
                <w:rFonts w:ascii="Trebuchet MS" w:hAnsi="Trebuchet MS" w:cs="Tahoma"/>
                <w:sz w:val="18"/>
                <w:szCs w:val="18"/>
                <w:lang w:eastAsia="pt-BR"/>
              </w:rPr>
            </w:pPr>
          </w:p>
          <w:p w:rsidR="00396EEC" w:rsidRPr="009A7F6A" w:rsidRDefault="009A7F6A" w:rsidP="00FC4750">
            <w:pPr>
              <w:jc w:val="right"/>
              <w:rPr>
                <w:rFonts w:ascii="Trebuchet MS" w:hAnsi="Trebuchet MS" w:cs="Tahoma"/>
                <w:sz w:val="18"/>
                <w:szCs w:val="18"/>
                <w:lang w:eastAsia="pt-BR"/>
              </w:rPr>
            </w:pPr>
            <w:r w:rsidRPr="009A7F6A">
              <w:rPr>
                <w:rFonts w:ascii="Trebuchet MS" w:hAnsi="Trebuchet MS" w:cs="Tahoma"/>
                <w:sz w:val="18"/>
                <w:szCs w:val="18"/>
                <w:lang w:eastAsia="pt-BR"/>
              </w:rPr>
              <w:t>0</w:t>
            </w:r>
          </w:p>
        </w:tc>
      </w:tr>
      <w:tr w:rsidR="00396EEC" w:rsidRPr="00FC4750" w:rsidTr="00396EEC">
        <w:trPr>
          <w:trHeight w:val="524"/>
          <w:jc w:val="center"/>
        </w:trPr>
        <w:tc>
          <w:tcPr>
            <w:tcW w:w="4594" w:type="dxa"/>
            <w:tcBorders>
              <w:top w:val="nil"/>
              <w:left w:val="nil"/>
              <w:bottom w:val="nil"/>
              <w:right w:val="nil"/>
            </w:tcBorders>
            <w:shd w:val="clear" w:color="000000" w:fill="EAEAEA"/>
            <w:vAlign w:val="center"/>
          </w:tcPr>
          <w:p w:rsidR="006E58D9" w:rsidRPr="006E58D9" w:rsidRDefault="006E58D9" w:rsidP="00FC4750">
            <w:pPr>
              <w:rPr>
                <w:rFonts w:ascii="Trebuchet MS" w:hAnsi="Trebuchet MS" w:cs="Tahoma"/>
                <w:b/>
                <w:sz w:val="18"/>
                <w:szCs w:val="18"/>
                <w:lang w:eastAsia="pt-BR"/>
              </w:rPr>
            </w:pPr>
          </w:p>
          <w:p w:rsidR="00396EEC" w:rsidRPr="006E58D9" w:rsidRDefault="00335BB2" w:rsidP="00FC4750">
            <w:pPr>
              <w:rPr>
                <w:rFonts w:ascii="Trebuchet MS" w:hAnsi="Trebuchet MS" w:cs="Tahoma"/>
                <w:b/>
                <w:sz w:val="18"/>
                <w:szCs w:val="18"/>
                <w:lang w:eastAsia="pt-BR"/>
              </w:rPr>
            </w:pPr>
            <w:r w:rsidRPr="006E58D9">
              <w:rPr>
                <w:rFonts w:ascii="Trebuchet MS" w:hAnsi="Trebuchet MS" w:cs="Tahoma"/>
                <w:b/>
                <w:sz w:val="18"/>
                <w:szCs w:val="18"/>
                <w:lang w:eastAsia="pt-BR"/>
              </w:rPr>
              <w:t>SUB-TOTAL RECEITAS</w:t>
            </w:r>
          </w:p>
        </w:tc>
        <w:tc>
          <w:tcPr>
            <w:tcW w:w="2047" w:type="dxa"/>
            <w:tcBorders>
              <w:top w:val="nil"/>
              <w:left w:val="nil"/>
              <w:bottom w:val="nil"/>
              <w:right w:val="nil"/>
            </w:tcBorders>
            <w:shd w:val="clear" w:color="000000" w:fill="EAEAEA"/>
            <w:vAlign w:val="center"/>
          </w:tcPr>
          <w:p w:rsidR="006E58D9" w:rsidRPr="006E58D9" w:rsidRDefault="006E58D9" w:rsidP="00FC4750">
            <w:pPr>
              <w:jc w:val="right"/>
              <w:rPr>
                <w:rFonts w:ascii="Trebuchet MS" w:hAnsi="Trebuchet MS" w:cs="Tahoma"/>
                <w:b/>
                <w:sz w:val="18"/>
                <w:szCs w:val="18"/>
                <w:lang w:eastAsia="pt-BR"/>
              </w:rPr>
            </w:pPr>
          </w:p>
          <w:p w:rsidR="00396EEC" w:rsidRPr="006E58D9" w:rsidRDefault="006E58D9" w:rsidP="00FC4750">
            <w:pPr>
              <w:jc w:val="right"/>
              <w:rPr>
                <w:rFonts w:ascii="Trebuchet MS" w:hAnsi="Trebuchet MS" w:cs="Tahoma"/>
                <w:b/>
                <w:sz w:val="18"/>
                <w:szCs w:val="18"/>
                <w:lang w:eastAsia="pt-BR"/>
              </w:rPr>
            </w:pPr>
            <w:r w:rsidRPr="006E58D9">
              <w:rPr>
                <w:rFonts w:ascii="Trebuchet MS" w:hAnsi="Trebuchet MS" w:cs="Tahoma"/>
                <w:b/>
                <w:sz w:val="18"/>
                <w:szCs w:val="18"/>
                <w:lang w:eastAsia="pt-BR"/>
              </w:rPr>
              <w:t>3.973.228</w:t>
            </w:r>
          </w:p>
        </w:tc>
        <w:tc>
          <w:tcPr>
            <w:tcW w:w="2047" w:type="dxa"/>
            <w:tcBorders>
              <w:top w:val="nil"/>
              <w:left w:val="nil"/>
              <w:bottom w:val="nil"/>
              <w:right w:val="nil"/>
            </w:tcBorders>
            <w:shd w:val="clear" w:color="000000" w:fill="EAEAEA"/>
            <w:vAlign w:val="center"/>
          </w:tcPr>
          <w:p w:rsidR="006E58D9" w:rsidRPr="006E58D9" w:rsidRDefault="006E58D9" w:rsidP="00FC4750">
            <w:pPr>
              <w:jc w:val="right"/>
              <w:rPr>
                <w:rFonts w:ascii="Trebuchet MS" w:hAnsi="Trebuchet MS" w:cs="Tahoma"/>
                <w:b/>
                <w:sz w:val="18"/>
                <w:szCs w:val="18"/>
                <w:lang w:eastAsia="pt-BR"/>
              </w:rPr>
            </w:pPr>
          </w:p>
          <w:p w:rsidR="00396EEC" w:rsidRPr="006E58D9" w:rsidRDefault="006E58D9" w:rsidP="006E58D9">
            <w:pPr>
              <w:jc w:val="right"/>
              <w:rPr>
                <w:rFonts w:ascii="Trebuchet MS" w:hAnsi="Trebuchet MS" w:cs="Tahoma"/>
                <w:b/>
                <w:sz w:val="18"/>
                <w:szCs w:val="18"/>
                <w:lang w:eastAsia="pt-BR"/>
              </w:rPr>
            </w:pPr>
            <w:r w:rsidRPr="006E58D9">
              <w:rPr>
                <w:rFonts w:ascii="Trebuchet MS" w:hAnsi="Trebuchet MS" w:cs="Tahoma"/>
                <w:b/>
                <w:sz w:val="18"/>
                <w:szCs w:val="18"/>
                <w:lang w:eastAsia="pt-BR"/>
              </w:rPr>
              <w:t>3.973.228</w:t>
            </w:r>
          </w:p>
        </w:tc>
        <w:tc>
          <w:tcPr>
            <w:tcW w:w="2047" w:type="dxa"/>
            <w:tcBorders>
              <w:top w:val="nil"/>
              <w:left w:val="nil"/>
              <w:bottom w:val="nil"/>
              <w:right w:val="nil"/>
            </w:tcBorders>
            <w:shd w:val="clear" w:color="000000" w:fill="EAEAEA"/>
            <w:vAlign w:val="center"/>
          </w:tcPr>
          <w:p w:rsidR="006E58D9" w:rsidRPr="006E58D9" w:rsidRDefault="006E58D9" w:rsidP="00FC4750">
            <w:pPr>
              <w:jc w:val="right"/>
              <w:rPr>
                <w:rFonts w:ascii="Trebuchet MS" w:hAnsi="Trebuchet MS" w:cs="Tahoma"/>
                <w:b/>
                <w:sz w:val="18"/>
                <w:szCs w:val="18"/>
                <w:lang w:eastAsia="pt-BR"/>
              </w:rPr>
            </w:pPr>
          </w:p>
          <w:p w:rsidR="00396EEC" w:rsidRPr="006E58D9" w:rsidRDefault="006E58D9" w:rsidP="00334A92">
            <w:pPr>
              <w:jc w:val="right"/>
              <w:rPr>
                <w:rFonts w:ascii="Trebuchet MS" w:hAnsi="Trebuchet MS" w:cs="Tahoma"/>
                <w:b/>
                <w:sz w:val="18"/>
                <w:szCs w:val="18"/>
                <w:lang w:eastAsia="pt-BR"/>
              </w:rPr>
            </w:pPr>
            <w:r w:rsidRPr="006E58D9">
              <w:rPr>
                <w:rFonts w:ascii="Trebuchet MS" w:hAnsi="Trebuchet MS" w:cs="Tahoma"/>
                <w:b/>
                <w:sz w:val="18"/>
                <w:szCs w:val="18"/>
                <w:lang w:eastAsia="pt-BR"/>
              </w:rPr>
              <w:t>3.8</w:t>
            </w:r>
            <w:r w:rsidR="00334A92">
              <w:rPr>
                <w:rFonts w:ascii="Trebuchet MS" w:hAnsi="Trebuchet MS" w:cs="Tahoma"/>
                <w:b/>
                <w:sz w:val="18"/>
                <w:szCs w:val="18"/>
                <w:lang w:eastAsia="pt-BR"/>
              </w:rPr>
              <w:t>05.385</w:t>
            </w:r>
          </w:p>
        </w:tc>
        <w:tc>
          <w:tcPr>
            <w:tcW w:w="2047" w:type="dxa"/>
            <w:tcBorders>
              <w:top w:val="nil"/>
              <w:left w:val="nil"/>
              <w:bottom w:val="nil"/>
              <w:right w:val="nil"/>
            </w:tcBorders>
            <w:shd w:val="clear" w:color="000000" w:fill="EAEAEA"/>
            <w:vAlign w:val="center"/>
          </w:tcPr>
          <w:p w:rsidR="006E58D9" w:rsidRPr="006E58D9" w:rsidRDefault="006E58D9" w:rsidP="00FC4750">
            <w:pPr>
              <w:jc w:val="right"/>
              <w:rPr>
                <w:rFonts w:ascii="Trebuchet MS" w:hAnsi="Trebuchet MS" w:cs="Tahoma"/>
                <w:b/>
                <w:sz w:val="18"/>
                <w:szCs w:val="18"/>
                <w:lang w:eastAsia="pt-BR"/>
              </w:rPr>
            </w:pPr>
          </w:p>
          <w:p w:rsidR="00396EEC" w:rsidRPr="006E58D9" w:rsidRDefault="00335BB2" w:rsidP="00334A92">
            <w:pPr>
              <w:jc w:val="right"/>
              <w:rPr>
                <w:rFonts w:ascii="Trebuchet MS" w:hAnsi="Trebuchet MS" w:cs="Tahoma"/>
                <w:b/>
                <w:sz w:val="18"/>
                <w:szCs w:val="18"/>
                <w:lang w:eastAsia="pt-BR"/>
              </w:rPr>
            </w:pPr>
            <w:r w:rsidRPr="006E58D9">
              <w:rPr>
                <w:rFonts w:ascii="Trebuchet MS" w:hAnsi="Trebuchet MS" w:cs="Tahoma"/>
                <w:b/>
                <w:sz w:val="18"/>
                <w:szCs w:val="18"/>
                <w:lang w:eastAsia="pt-BR"/>
              </w:rPr>
              <w:t>(</w:t>
            </w:r>
            <w:r w:rsidR="00334A92">
              <w:rPr>
                <w:rFonts w:ascii="Trebuchet MS" w:hAnsi="Trebuchet MS" w:cs="Tahoma"/>
                <w:b/>
                <w:sz w:val="18"/>
                <w:szCs w:val="18"/>
                <w:lang w:eastAsia="pt-BR"/>
              </w:rPr>
              <w:t>167.842</w:t>
            </w:r>
            <w:r w:rsidRPr="006E58D9">
              <w:rPr>
                <w:rFonts w:ascii="Trebuchet MS" w:hAnsi="Trebuchet MS" w:cs="Tahoma"/>
                <w:b/>
                <w:sz w:val="18"/>
                <w:szCs w:val="18"/>
                <w:lang w:eastAsia="pt-BR"/>
              </w:rPr>
              <w:t>)</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E77459" w:rsidRPr="00E77459" w:rsidRDefault="00E77459" w:rsidP="00FC4750">
            <w:pPr>
              <w:rPr>
                <w:rFonts w:ascii="Trebuchet MS" w:hAnsi="Trebuchet MS" w:cs="Tahoma"/>
                <w:sz w:val="18"/>
                <w:szCs w:val="18"/>
                <w:lang w:eastAsia="pt-BR"/>
              </w:rPr>
            </w:pPr>
          </w:p>
          <w:p w:rsidR="00396EEC" w:rsidRPr="00E77459" w:rsidRDefault="00335BB2" w:rsidP="00FC4750">
            <w:pPr>
              <w:rPr>
                <w:rFonts w:ascii="Trebuchet MS" w:hAnsi="Trebuchet MS" w:cs="Tahoma"/>
                <w:sz w:val="18"/>
                <w:szCs w:val="18"/>
                <w:lang w:eastAsia="pt-BR"/>
              </w:rPr>
            </w:pPr>
            <w:r w:rsidRPr="00E77459">
              <w:rPr>
                <w:rFonts w:ascii="Trebuchet MS" w:hAnsi="Trebuchet MS" w:cs="Tahoma"/>
                <w:sz w:val="18"/>
                <w:szCs w:val="18"/>
                <w:lang w:eastAsia="pt-BR"/>
              </w:rPr>
              <w:t>DÉFICIT</w:t>
            </w:r>
          </w:p>
        </w:tc>
        <w:tc>
          <w:tcPr>
            <w:tcW w:w="2047" w:type="dxa"/>
            <w:tcBorders>
              <w:top w:val="nil"/>
              <w:left w:val="nil"/>
              <w:bottom w:val="nil"/>
              <w:right w:val="nil"/>
            </w:tcBorders>
            <w:shd w:val="clear" w:color="auto" w:fill="auto"/>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0</w:t>
            </w:r>
          </w:p>
        </w:tc>
        <w:tc>
          <w:tcPr>
            <w:tcW w:w="2047" w:type="dxa"/>
            <w:tcBorders>
              <w:top w:val="nil"/>
              <w:left w:val="nil"/>
              <w:bottom w:val="nil"/>
              <w:right w:val="nil"/>
            </w:tcBorders>
            <w:shd w:val="clear" w:color="auto" w:fill="auto"/>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0</w:t>
            </w:r>
          </w:p>
        </w:tc>
      </w:tr>
      <w:tr w:rsidR="00396EEC" w:rsidRPr="00FC4750" w:rsidTr="00396EEC">
        <w:trPr>
          <w:trHeight w:val="524"/>
          <w:jc w:val="center"/>
        </w:trPr>
        <w:tc>
          <w:tcPr>
            <w:tcW w:w="4594" w:type="dxa"/>
            <w:tcBorders>
              <w:top w:val="nil"/>
              <w:left w:val="nil"/>
              <w:bottom w:val="nil"/>
              <w:right w:val="nil"/>
            </w:tcBorders>
            <w:shd w:val="clear" w:color="000000" w:fill="EAEAEA"/>
            <w:vAlign w:val="center"/>
          </w:tcPr>
          <w:p w:rsidR="00E77459" w:rsidRPr="00E77459" w:rsidRDefault="00E77459" w:rsidP="00FC4750">
            <w:pPr>
              <w:rPr>
                <w:rFonts w:ascii="Trebuchet MS" w:hAnsi="Trebuchet MS" w:cs="Tahoma"/>
                <w:sz w:val="18"/>
                <w:szCs w:val="18"/>
                <w:lang w:eastAsia="pt-BR"/>
              </w:rPr>
            </w:pPr>
          </w:p>
          <w:p w:rsidR="00396EEC" w:rsidRPr="00E77459" w:rsidRDefault="00335BB2" w:rsidP="00FC4750">
            <w:pPr>
              <w:rPr>
                <w:rFonts w:ascii="Trebuchet MS" w:hAnsi="Trebuchet MS" w:cs="Tahoma"/>
                <w:sz w:val="18"/>
                <w:szCs w:val="18"/>
                <w:lang w:eastAsia="pt-BR"/>
              </w:rPr>
            </w:pPr>
            <w:r w:rsidRPr="00E77459">
              <w:rPr>
                <w:rFonts w:ascii="Trebuchet MS" w:hAnsi="Trebuchet MS" w:cs="Tahoma"/>
                <w:sz w:val="18"/>
                <w:szCs w:val="18"/>
                <w:lang w:eastAsia="pt-BR"/>
              </w:rPr>
              <w:t>TOTAL</w:t>
            </w:r>
          </w:p>
        </w:tc>
        <w:tc>
          <w:tcPr>
            <w:tcW w:w="2047" w:type="dxa"/>
            <w:tcBorders>
              <w:top w:val="nil"/>
              <w:left w:val="nil"/>
              <w:bottom w:val="nil"/>
              <w:right w:val="nil"/>
            </w:tcBorders>
            <w:shd w:val="clear" w:color="000000" w:fill="EAEAEA"/>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3.973.228</w:t>
            </w:r>
          </w:p>
        </w:tc>
        <w:tc>
          <w:tcPr>
            <w:tcW w:w="2047" w:type="dxa"/>
            <w:tcBorders>
              <w:top w:val="nil"/>
              <w:left w:val="nil"/>
              <w:bottom w:val="nil"/>
              <w:right w:val="nil"/>
            </w:tcBorders>
            <w:shd w:val="clear" w:color="000000" w:fill="EAEAEA"/>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FC4750">
            <w:pPr>
              <w:jc w:val="right"/>
              <w:rPr>
                <w:rFonts w:ascii="Trebuchet MS" w:hAnsi="Trebuchet MS" w:cs="Tahoma"/>
                <w:sz w:val="18"/>
                <w:szCs w:val="18"/>
                <w:lang w:eastAsia="pt-BR"/>
              </w:rPr>
            </w:pPr>
            <w:r w:rsidRPr="00E77459">
              <w:rPr>
                <w:rFonts w:ascii="Trebuchet MS" w:hAnsi="Trebuchet MS" w:cs="Tahoma"/>
                <w:sz w:val="18"/>
                <w:szCs w:val="18"/>
                <w:lang w:eastAsia="pt-BR"/>
              </w:rPr>
              <w:t>3.973.228</w:t>
            </w:r>
          </w:p>
        </w:tc>
        <w:tc>
          <w:tcPr>
            <w:tcW w:w="2047" w:type="dxa"/>
            <w:tcBorders>
              <w:top w:val="nil"/>
              <w:left w:val="nil"/>
              <w:bottom w:val="nil"/>
              <w:right w:val="nil"/>
            </w:tcBorders>
            <w:shd w:val="clear" w:color="000000" w:fill="EAEAEA"/>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334A92">
            <w:pPr>
              <w:jc w:val="right"/>
              <w:rPr>
                <w:rFonts w:ascii="Trebuchet MS" w:hAnsi="Trebuchet MS" w:cs="Tahoma"/>
                <w:sz w:val="18"/>
                <w:szCs w:val="18"/>
                <w:lang w:eastAsia="pt-BR"/>
              </w:rPr>
            </w:pPr>
            <w:r w:rsidRPr="00E77459">
              <w:rPr>
                <w:rFonts w:ascii="Trebuchet MS" w:hAnsi="Trebuchet MS" w:cs="Tahoma"/>
                <w:sz w:val="18"/>
                <w:szCs w:val="18"/>
                <w:lang w:eastAsia="pt-BR"/>
              </w:rPr>
              <w:t>3.805.</w:t>
            </w:r>
            <w:r w:rsidR="00334A92">
              <w:rPr>
                <w:rFonts w:ascii="Trebuchet MS" w:hAnsi="Trebuchet MS" w:cs="Tahoma"/>
                <w:sz w:val="18"/>
                <w:szCs w:val="18"/>
                <w:lang w:eastAsia="pt-BR"/>
              </w:rPr>
              <w:t>385</w:t>
            </w:r>
          </w:p>
        </w:tc>
        <w:tc>
          <w:tcPr>
            <w:tcW w:w="2047" w:type="dxa"/>
            <w:tcBorders>
              <w:top w:val="nil"/>
              <w:left w:val="nil"/>
              <w:bottom w:val="nil"/>
              <w:right w:val="nil"/>
            </w:tcBorders>
            <w:shd w:val="clear" w:color="000000" w:fill="EAEAEA"/>
            <w:vAlign w:val="center"/>
          </w:tcPr>
          <w:p w:rsidR="00E77459" w:rsidRPr="00E77459" w:rsidRDefault="00E77459" w:rsidP="00FC4750">
            <w:pPr>
              <w:jc w:val="right"/>
              <w:rPr>
                <w:rFonts w:ascii="Trebuchet MS" w:hAnsi="Trebuchet MS" w:cs="Tahoma"/>
                <w:sz w:val="18"/>
                <w:szCs w:val="18"/>
                <w:lang w:eastAsia="pt-BR"/>
              </w:rPr>
            </w:pPr>
          </w:p>
          <w:p w:rsidR="00396EEC" w:rsidRPr="00E77459" w:rsidRDefault="00E77459" w:rsidP="00334A92">
            <w:pPr>
              <w:jc w:val="right"/>
              <w:rPr>
                <w:rFonts w:ascii="Trebuchet MS" w:hAnsi="Trebuchet MS" w:cs="Tahoma"/>
                <w:sz w:val="18"/>
                <w:szCs w:val="18"/>
                <w:lang w:eastAsia="pt-BR"/>
              </w:rPr>
            </w:pPr>
            <w:r w:rsidRPr="00E77459">
              <w:rPr>
                <w:rFonts w:ascii="Trebuchet MS" w:hAnsi="Trebuchet MS" w:cs="Tahoma"/>
                <w:sz w:val="18"/>
                <w:szCs w:val="18"/>
                <w:lang w:eastAsia="pt-BR"/>
              </w:rPr>
              <w:t>(</w:t>
            </w:r>
            <w:r w:rsidR="00334A92">
              <w:rPr>
                <w:rFonts w:ascii="Trebuchet MS" w:hAnsi="Trebuchet MS" w:cs="Tahoma"/>
                <w:sz w:val="18"/>
                <w:szCs w:val="18"/>
                <w:lang w:eastAsia="pt-BR"/>
              </w:rPr>
              <w:t>167.842</w:t>
            </w:r>
            <w:r w:rsidR="00335BB2" w:rsidRPr="00E77459">
              <w:rPr>
                <w:rFonts w:ascii="Trebuchet MS" w:hAnsi="Trebuchet MS" w:cs="Tahoma"/>
                <w:sz w:val="18"/>
                <w:szCs w:val="18"/>
                <w:lang w:eastAsia="pt-BR"/>
              </w:rPr>
              <w:t>)</w:t>
            </w: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1B4BB2">
            <w:pPr>
              <w:jc w:val="right"/>
              <w:rPr>
                <w:rFonts w:ascii="Trebuchet MS" w:hAnsi="Trebuchet MS" w:cs="Tahoma"/>
                <w:sz w:val="18"/>
                <w:szCs w:val="18"/>
                <w:highlight w:val="cyan"/>
                <w:lang w:eastAsia="pt-BR"/>
              </w:rPr>
            </w:pPr>
          </w:p>
        </w:tc>
      </w:tr>
      <w:tr w:rsidR="00396EEC" w:rsidRPr="00FC4750" w:rsidTr="00335BB2">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r>
      <w:tr w:rsidR="00396EEC" w:rsidRPr="00FC4750" w:rsidTr="00396EEC">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c>
          <w:tcPr>
            <w:tcW w:w="2047" w:type="dxa"/>
            <w:tcBorders>
              <w:top w:val="nil"/>
              <w:left w:val="nil"/>
              <w:bottom w:val="nil"/>
              <w:right w:val="nil"/>
            </w:tcBorders>
            <w:shd w:val="clear" w:color="auto" w:fill="auto"/>
            <w:vAlign w:val="center"/>
          </w:tcPr>
          <w:p w:rsidR="00396EEC" w:rsidRPr="00396EEC" w:rsidRDefault="00396EEC" w:rsidP="00FC4750">
            <w:pPr>
              <w:jc w:val="right"/>
              <w:rPr>
                <w:rFonts w:ascii="Trebuchet MS" w:hAnsi="Trebuchet MS" w:cs="Tahoma"/>
                <w:sz w:val="18"/>
                <w:szCs w:val="18"/>
                <w:highlight w:val="cyan"/>
                <w:lang w:eastAsia="pt-BR"/>
              </w:rPr>
            </w:pPr>
          </w:p>
        </w:tc>
      </w:tr>
      <w:tr w:rsidR="00396EEC" w:rsidRPr="00FC4750" w:rsidTr="00335BB2">
        <w:trPr>
          <w:trHeight w:val="319"/>
          <w:jc w:val="center"/>
        </w:trPr>
        <w:tc>
          <w:tcPr>
            <w:tcW w:w="4594" w:type="dxa"/>
            <w:tcBorders>
              <w:top w:val="nil"/>
              <w:left w:val="nil"/>
              <w:bottom w:val="nil"/>
              <w:right w:val="nil"/>
            </w:tcBorders>
            <w:shd w:val="clear" w:color="auto" w:fill="auto"/>
            <w:vAlign w:val="center"/>
          </w:tcPr>
          <w:p w:rsidR="00396EEC" w:rsidRPr="00335BB2" w:rsidRDefault="00396EEC" w:rsidP="00FC4750">
            <w:pPr>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2903B7">
            <w:pPr>
              <w:jc w:val="right"/>
              <w:rPr>
                <w:rFonts w:ascii="Trebuchet MS" w:hAnsi="Trebuchet MS" w:cs="Tahoma"/>
                <w:sz w:val="18"/>
                <w:szCs w:val="18"/>
                <w:lang w:eastAsia="pt-BR"/>
              </w:rPr>
            </w:pPr>
          </w:p>
        </w:tc>
        <w:tc>
          <w:tcPr>
            <w:tcW w:w="2047" w:type="dxa"/>
            <w:tcBorders>
              <w:top w:val="nil"/>
              <w:left w:val="nil"/>
              <w:bottom w:val="nil"/>
              <w:right w:val="nil"/>
            </w:tcBorders>
            <w:shd w:val="clear" w:color="auto" w:fill="auto"/>
            <w:vAlign w:val="center"/>
          </w:tcPr>
          <w:p w:rsidR="00396EEC" w:rsidRPr="00FC4750" w:rsidRDefault="00396EEC" w:rsidP="00FC4750">
            <w:pPr>
              <w:jc w:val="right"/>
              <w:rPr>
                <w:rFonts w:ascii="Trebuchet MS" w:hAnsi="Trebuchet MS" w:cs="Tahoma"/>
                <w:sz w:val="18"/>
                <w:szCs w:val="18"/>
                <w:lang w:eastAsia="pt-BR"/>
              </w:rPr>
            </w:pPr>
          </w:p>
        </w:tc>
      </w:tr>
    </w:tbl>
    <w:p w:rsidR="00FC4750" w:rsidRDefault="00FC4750" w:rsidP="00A86074">
      <w:pPr>
        <w:suppressAutoHyphens/>
        <w:jc w:val="center"/>
        <w:rPr>
          <w:rFonts w:ascii="Trebuchet MS" w:hAnsi="Trebuchet MS" w:cs="Tahoma"/>
          <w:color w:val="434343"/>
          <w:sz w:val="30"/>
          <w:szCs w:val="30"/>
          <w:shd w:val="clear" w:color="auto" w:fill="FFFFFF"/>
        </w:rPr>
      </w:pPr>
    </w:p>
    <w:p w:rsidR="00B534A7" w:rsidRDefault="00B534A7" w:rsidP="00A86074">
      <w:pPr>
        <w:suppressAutoHyphens/>
        <w:jc w:val="center"/>
        <w:rPr>
          <w:rFonts w:ascii="Trebuchet MS" w:hAnsi="Trebuchet MS" w:cs="Tahoma"/>
          <w:color w:val="434343"/>
          <w:sz w:val="30"/>
          <w:szCs w:val="30"/>
          <w:shd w:val="clear" w:color="auto" w:fill="FFFFFF"/>
        </w:rPr>
      </w:pPr>
    </w:p>
    <w:tbl>
      <w:tblPr>
        <w:tblW w:w="12677" w:type="dxa"/>
        <w:jc w:val="center"/>
        <w:tblCellMar>
          <w:left w:w="70" w:type="dxa"/>
          <w:right w:w="70" w:type="dxa"/>
        </w:tblCellMar>
        <w:tblLook w:val="04A0" w:firstRow="1" w:lastRow="0" w:firstColumn="1" w:lastColumn="0" w:noHBand="0" w:noVBand="1"/>
      </w:tblPr>
      <w:tblGrid>
        <w:gridCol w:w="4129"/>
        <w:gridCol w:w="1888"/>
        <w:gridCol w:w="1324"/>
        <w:gridCol w:w="1401"/>
        <w:gridCol w:w="1311"/>
        <w:gridCol w:w="1312"/>
        <w:gridCol w:w="1312"/>
      </w:tblGrid>
      <w:tr w:rsidR="002D6B3B" w:rsidRPr="0081255A" w:rsidTr="00B534A7">
        <w:trPr>
          <w:trHeight w:val="714"/>
          <w:jc w:val="center"/>
        </w:trPr>
        <w:tc>
          <w:tcPr>
            <w:tcW w:w="4129"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ORÇAMENTÁRIAS</w:t>
            </w:r>
          </w:p>
        </w:tc>
        <w:tc>
          <w:tcPr>
            <w:tcW w:w="1888"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INICIAL</w:t>
            </w:r>
          </w:p>
        </w:tc>
        <w:tc>
          <w:tcPr>
            <w:tcW w:w="1324"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DOTAÇÃO   ATUALIZADA</w:t>
            </w:r>
          </w:p>
        </w:tc>
        <w:tc>
          <w:tcPr>
            <w:tcW w:w="1401"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EMPENHADAS</w:t>
            </w:r>
          </w:p>
        </w:tc>
        <w:tc>
          <w:tcPr>
            <w:tcW w:w="1311" w:type="dxa"/>
            <w:tcBorders>
              <w:top w:val="nil"/>
              <w:left w:val="nil"/>
              <w:bottom w:val="nil"/>
              <w:right w:val="nil"/>
            </w:tcBorders>
            <w:shd w:val="clear" w:color="000000" w:fill="4682B4"/>
            <w:vAlign w:val="center"/>
            <w:hideMark/>
          </w:tcPr>
          <w:p w:rsidR="0081255A" w:rsidRPr="00726142" w:rsidRDefault="0081255A" w:rsidP="0081255A">
            <w:pPr>
              <w:jc w:val="center"/>
              <w:rPr>
                <w:rFonts w:ascii="Trebuchet MS" w:hAnsi="Trebuchet MS" w:cs="Arial"/>
                <w:b/>
                <w:bCs/>
                <w:color w:val="FFFFFF"/>
                <w:sz w:val="20"/>
                <w:szCs w:val="20"/>
                <w:lang w:eastAsia="pt-BR"/>
              </w:rPr>
            </w:pPr>
            <w:proofErr w:type="gramStart"/>
            <w:r w:rsidRPr="00726142">
              <w:rPr>
                <w:rFonts w:ascii="Trebuchet MS" w:hAnsi="Trebuchet MS" w:cs="Arial"/>
                <w:b/>
                <w:bCs/>
                <w:color w:val="FFFFFF"/>
                <w:sz w:val="20"/>
                <w:szCs w:val="20"/>
                <w:lang w:eastAsia="pt-BR"/>
              </w:rPr>
              <w:t>DESPESAS  LIQUIDADAS</w:t>
            </w:r>
            <w:proofErr w:type="gramEnd"/>
          </w:p>
        </w:tc>
        <w:tc>
          <w:tcPr>
            <w:tcW w:w="1312"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DESPESAS PAGAS</w:t>
            </w:r>
          </w:p>
        </w:tc>
        <w:tc>
          <w:tcPr>
            <w:tcW w:w="1312" w:type="dxa"/>
            <w:tcBorders>
              <w:top w:val="nil"/>
              <w:left w:val="nil"/>
              <w:bottom w:val="nil"/>
              <w:right w:val="nil"/>
            </w:tcBorders>
            <w:shd w:val="clear" w:color="000000" w:fill="4682B4"/>
            <w:vAlign w:val="center"/>
            <w:hideMark/>
          </w:tcPr>
          <w:p w:rsidR="0081255A" w:rsidRPr="0081255A" w:rsidRDefault="0081255A" w:rsidP="0081255A">
            <w:pPr>
              <w:jc w:val="center"/>
              <w:rPr>
                <w:rFonts w:ascii="Trebuchet MS" w:hAnsi="Trebuchet MS" w:cs="Arial"/>
                <w:b/>
                <w:bCs/>
                <w:color w:val="FFFFFF"/>
                <w:sz w:val="20"/>
                <w:szCs w:val="20"/>
                <w:lang w:eastAsia="pt-BR"/>
              </w:rPr>
            </w:pPr>
            <w:r w:rsidRPr="0081255A">
              <w:rPr>
                <w:rFonts w:ascii="Trebuchet MS" w:hAnsi="Trebuchet MS" w:cs="Arial"/>
                <w:b/>
                <w:bCs/>
                <w:color w:val="FFFFFF"/>
                <w:sz w:val="20"/>
                <w:szCs w:val="20"/>
                <w:lang w:eastAsia="pt-BR"/>
              </w:rPr>
              <w:t>SALDO DOTAÇÃO</w:t>
            </w:r>
          </w:p>
        </w:tc>
      </w:tr>
      <w:tr w:rsidR="002D6B3B" w:rsidRPr="0081255A" w:rsidTr="00B534A7">
        <w:trPr>
          <w:trHeight w:val="357"/>
          <w:jc w:val="center"/>
        </w:trPr>
        <w:tc>
          <w:tcPr>
            <w:tcW w:w="4129" w:type="dxa"/>
            <w:tcBorders>
              <w:top w:val="nil"/>
              <w:left w:val="nil"/>
              <w:bottom w:val="nil"/>
              <w:right w:val="nil"/>
            </w:tcBorders>
            <w:shd w:val="clear" w:color="000000" w:fill="EAEAEA"/>
            <w:vAlign w:val="center"/>
            <w:hideMark/>
          </w:tcPr>
          <w:p w:rsidR="009E5086" w:rsidRPr="009E5086" w:rsidRDefault="009E5086" w:rsidP="0081255A">
            <w:pPr>
              <w:rPr>
                <w:rFonts w:ascii="Trebuchet MS" w:hAnsi="Trebuchet MS" w:cs="Arial"/>
                <w:sz w:val="18"/>
                <w:szCs w:val="18"/>
                <w:lang w:eastAsia="pt-BR"/>
              </w:rPr>
            </w:pPr>
          </w:p>
          <w:p w:rsidR="0081255A" w:rsidRPr="009E5086" w:rsidRDefault="0081255A" w:rsidP="0081255A">
            <w:pPr>
              <w:rPr>
                <w:rFonts w:ascii="Trebuchet MS" w:hAnsi="Trebuchet MS" w:cs="Arial"/>
                <w:sz w:val="18"/>
                <w:szCs w:val="18"/>
                <w:lang w:eastAsia="pt-BR"/>
              </w:rPr>
            </w:pPr>
            <w:r w:rsidRPr="009E5086">
              <w:rPr>
                <w:rFonts w:ascii="Trebuchet MS" w:hAnsi="Trebuchet MS" w:cs="Arial"/>
                <w:sz w:val="18"/>
                <w:szCs w:val="18"/>
                <w:lang w:eastAsia="pt-BR"/>
              </w:rPr>
              <w:t>DESPESA CORRENTE</w:t>
            </w:r>
          </w:p>
        </w:tc>
        <w:tc>
          <w:tcPr>
            <w:tcW w:w="1888"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3.823.228</w:t>
            </w:r>
          </w:p>
        </w:tc>
        <w:tc>
          <w:tcPr>
            <w:tcW w:w="1324"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3.823.228</w:t>
            </w:r>
          </w:p>
        </w:tc>
        <w:tc>
          <w:tcPr>
            <w:tcW w:w="1401"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3.185.675</w:t>
            </w:r>
          </w:p>
        </w:tc>
        <w:tc>
          <w:tcPr>
            <w:tcW w:w="1311"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3.141.222</w:t>
            </w:r>
          </w:p>
        </w:tc>
        <w:tc>
          <w:tcPr>
            <w:tcW w:w="1312" w:type="dxa"/>
            <w:tcBorders>
              <w:top w:val="nil"/>
              <w:left w:val="nil"/>
              <w:bottom w:val="nil"/>
              <w:right w:val="nil"/>
            </w:tcBorders>
            <w:shd w:val="clear" w:color="000000" w:fill="EAEAEA"/>
            <w:noWrap/>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3.088.670</w:t>
            </w:r>
          </w:p>
        </w:tc>
        <w:tc>
          <w:tcPr>
            <w:tcW w:w="1312" w:type="dxa"/>
            <w:tcBorders>
              <w:top w:val="nil"/>
              <w:left w:val="nil"/>
              <w:bottom w:val="nil"/>
              <w:right w:val="nil"/>
            </w:tcBorders>
            <w:shd w:val="clear" w:color="000000" w:fill="EAEAEA"/>
            <w:noWrap/>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637.553</w:t>
            </w:r>
          </w:p>
        </w:tc>
      </w:tr>
      <w:tr w:rsidR="002D6B3B" w:rsidRPr="0081255A" w:rsidTr="00B534A7">
        <w:trPr>
          <w:trHeight w:val="357"/>
          <w:jc w:val="center"/>
        </w:trPr>
        <w:tc>
          <w:tcPr>
            <w:tcW w:w="4129" w:type="dxa"/>
            <w:tcBorders>
              <w:top w:val="nil"/>
              <w:left w:val="nil"/>
              <w:bottom w:val="nil"/>
              <w:right w:val="nil"/>
            </w:tcBorders>
            <w:shd w:val="clear" w:color="auto" w:fill="auto"/>
            <w:vAlign w:val="center"/>
            <w:hideMark/>
          </w:tcPr>
          <w:p w:rsidR="009E5086" w:rsidRPr="009E5086" w:rsidRDefault="009E5086" w:rsidP="0081255A">
            <w:pPr>
              <w:rPr>
                <w:rFonts w:ascii="Trebuchet MS" w:hAnsi="Trebuchet MS" w:cs="Arial"/>
                <w:sz w:val="18"/>
                <w:szCs w:val="18"/>
                <w:lang w:eastAsia="pt-BR"/>
              </w:rPr>
            </w:pPr>
          </w:p>
          <w:p w:rsidR="0081255A" w:rsidRPr="009E5086" w:rsidRDefault="0081255A" w:rsidP="0081255A">
            <w:pPr>
              <w:rPr>
                <w:rFonts w:ascii="Trebuchet MS" w:hAnsi="Trebuchet MS" w:cs="Arial"/>
                <w:sz w:val="18"/>
                <w:szCs w:val="18"/>
                <w:lang w:eastAsia="pt-BR"/>
              </w:rPr>
            </w:pPr>
            <w:r w:rsidRPr="009E5086">
              <w:rPr>
                <w:rFonts w:ascii="Trebuchet MS" w:hAnsi="Trebuchet MS" w:cs="Arial"/>
                <w:sz w:val="18"/>
                <w:szCs w:val="18"/>
                <w:lang w:eastAsia="pt-BR"/>
              </w:rPr>
              <w:t>PESSOAL</w:t>
            </w:r>
          </w:p>
        </w:tc>
        <w:tc>
          <w:tcPr>
            <w:tcW w:w="1888"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2.140.955</w:t>
            </w:r>
          </w:p>
        </w:tc>
        <w:tc>
          <w:tcPr>
            <w:tcW w:w="1324"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2.173.558</w:t>
            </w:r>
          </w:p>
        </w:tc>
        <w:tc>
          <w:tcPr>
            <w:tcW w:w="1401"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2.056.562</w:t>
            </w:r>
          </w:p>
        </w:tc>
        <w:tc>
          <w:tcPr>
            <w:tcW w:w="1311"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2.038.562</w:t>
            </w:r>
          </w:p>
        </w:tc>
        <w:tc>
          <w:tcPr>
            <w:tcW w:w="1312" w:type="dxa"/>
            <w:tcBorders>
              <w:top w:val="nil"/>
              <w:left w:val="nil"/>
              <w:bottom w:val="nil"/>
              <w:right w:val="nil"/>
            </w:tcBorders>
            <w:shd w:val="clear" w:color="auto" w:fill="auto"/>
            <w:noWrap/>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1.999.094</w:t>
            </w:r>
          </w:p>
        </w:tc>
        <w:tc>
          <w:tcPr>
            <w:tcW w:w="1312" w:type="dxa"/>
            <w:tcBorders>
              <w:top w:val="nil"/>
              <w:left w:val="nil"/>
              <w:bottom w:val="nil"/>
              <w:right w:val="nil"/>
            </w:tcBorders>
            <w:shd w:val="clear" w:color="auto" w:fill="auto"/>
            <w:noWrap/>
            <w:vAlign w:val="center"/>
            <w:hideMark/>
          </w:tcPr>
          <w:p w:rsidR="009E5086"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 xml:space="preserve"> </w:t>
            </w: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116.996</w:t>
            </w:r>
          </w:p>
        </w:tc>
      </w:tr>
      <w:tr w:rsidR="002D6B3B" w:rsidRPr="0081255A" w:rsidTr="00B534A7">
        <w:trPr>
          <w:trHeight w:val="357"/>
          <w:jc w:val="center"/>
        </w:trPr>
        <w:tc>
          <w:tcPr>
            <w:tcW w:w="4129" w:type="dxa"/>
            <w:tcBorders>
              <w:top w:val="nil"/>
              <w:left w:val="nil"/>
              <w:bottom w:val="nil"/>
              <w:right w:val="nil"/>
            </w:tcBorders>
            <w:shd w:val="clear" w:color="000000" w:fill="EAEAEA"/>
            <w:vAlign w:val="center"/>
            <w:hideMark/>
          </w:tcPr>
          <w:p w:rsidR="009E5086" w:rsidRPr="009E5086" w:rsidRDefault="009E5086" w:rsidP="0081255A">
            <w:pPr>
              <w:rPr>
                <w:rFonts w:ascii="Trebuchet MS" w:hAnsi="Trebuchet MS" w:cs="Arial"/>
                <w:sz w:val="18"/>
                <w:szCs w:val="18"/>
                <w:lang w:eastAsia="pt-BR"/>
              </w:rPr>
            </w:pPr>
          </w:p>
          <w:p w:rsidR="0081255A" w:rsidRPr="009E5086" w:rsidRDefault="0081255A" w:rsidP="0081255A">
            <w:pPr>
              <w:rPr>
                <w:rFonts w:ascii="Trebuchet MS" w:hAnsi="Trebuchet MS" w:cs="Arial"/>
                <w:sz w:val="18"/>
                <w:szCs w:val="18"/>
                <w:lang w:eastAsia="pt-BR"/>
              </w:rPr>
            </w:pPr>
            <w:r w:rsidRPr="009E5086">
              <w:rPr>
                <w:rFonts w:ascii="Trebuchet MS" w:hAnsi="Trebuchet MS" w:cs="Arial"/>
                <w:sz w:val="18"/>
                <w:szCs w:val="18"/>
                <w:lang w:eastAsia="pt-BR"/>
              </w:rPr>
              <w:t>MATERIAL DE CONSUMO</w:t>
            </w:r>
          </w:p>
        </w:tc>
        <w:tc>
          <w:tcPr>
            <w:tcW w:w="1888"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62.300</w:t>
            </w:r>
          </w:p>
        </w:tc>
        <w:tc>
          <w:tcPr>
            <w:tcW w:w="1324"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56.500</w:t>
            </w:r>
          </w:p>
        </w:tc>
        <w:tc>
          <w:tcPr>
            <w:tcW w:w="1401" w:type="dxa"/>
            <w:tcBorders>
              <w:top w:val="nil"/>
              <w:left w:val="nil"/>
              <w:bottom w:val="nil"/>
              <w:right w:val="nil"/>
            </w:tcBorders>
            <w:shd w:val="clear" w:color="000000" w:fill="EAEAEA"/>
            <w:vAlign w:val="center"/>
            <w:hideMark/>
          </w:tcPr>
          <w:p w:rsidR="0081255A" w:rsidRPr="009E5086" w:rsidRDefault="0081255A" w:rsidP="0081255A">
            <w:pPr>
              <w:jc w:val="right"/>
              <w:rPr>
                <w:rFonts w:ascii="Trebuchet MS" w:hAnsi="Trebuchet MS" w:cs="Arial"/>
                <w:sz w:val="18"/>
                <w:szCs w:val="18"/>
                <w:lang w:eastAsia="pt-BR"/>
              </w:rPr>
            </w:pPr>
          </w:p>
          <w:p w:rsidR="009E5086"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18.645</w:t>
            </w:r>
          </w:p>
        </w:tc>
        <w:tc>
          <w:tcPr>
            <w:tcW w:w="1311" w:type="dxa"/>
            <w:tcBorders>
              <w:top w:val="nil"/>
              <w:left w:val="nil"/>
              <w:bottom w:val="nil"/>
              <w:right w:val="nil"/>
            </w:tcBorders>
            <w:shd w:val="clear" w:color="000000" w:fill="EAEAEA"/>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17.104</w:t>
            </w:r>
          </w:p>
        </w:tc>
        <w:tc>
          <w:tcPr>
            <w:tcW w:w="1312" w:type="dxa"/>
            <w:tcBorders>
              <w:top w:val="nil"/>
              <w:left w:val="nil"/>
              <w:bottom w:val="nil"/>
              <w:right w:val="nil"/>
            </w:tcBorders>
            <w:shd w:val="clear" w:color="000000" w:fill="EAEAEA"/>
            <w:noWrap/>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16.404</w:t>
            </w:r>
          </w:p>
        </w:tc>
        <w:tc>
          <w:tcPr>
            <w:tcW w:w="1312" w:type="dxa"/>
            <w:tcBorders>
              <w:top w:val="nil"/>
              <w:left w:val="nil"/>
              <w:bottom w:val="nil"/>
              <w:right w:val="nil"/>
            </w:tcBorders>
            <w:shd w:val="clear" w:color="000000" w:fill="EAEAEA"/>
            <w:noWrap/>
            <w:vAlign w:val="center"/>
            <w:hideMark/>
          </w:tcPr>
          <w:p w:rsidR="009E5086" w:rsidRPr="009E5086" w:rsidRDefault="009E5086" w:rsidP="0081255A">
            <w:pPr>
              <w:jc w:val="right"/>
              <w:rPr>
                <w:rFonts w:ascii="Trebuchet MS" w:hAnsi="Trebuchet MS" w:cs="Arial"/>
                <w:sz w:val="18"/>
                <w:szCs w:val="18"/>
                <w:lang w:eastAsia="pt-BR"/>
              </w:rPr>
            </w:pPr>
          </w:p>
          <w:p w:rsidR="0081255A" w:rsidRPr="009E5086"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37.856</w:t>
            </w:r>
          </w:p>
        </w:tc>
      </w:tr>
      <w:tr w:rsidR="00335BB2" w:rsidRPr="0081255A" w:rsidTr="00335BB2">
        <w:trPr>
          <w:trHeight w:val="357"/>
          <w:jc w:val="center"/>
        </w:trPr>
        <w:tc>
          <w:tcPr>
            <w:tcW w:w="4129" w:type="dxa"/>
            <w:tcBorders>
              <w:top w:val="nil"/>
              <w:left w:val="nil"/>
              <w:bottom w:val="nil"/>
              <w:right w:val="nil"/>
            </w:tcBorders>
            <w:shd w:val="clear" w:color="auto" w:fill="auto"/>
            <w:vAlign w:val="center"/>
          </w:tcPr>
          <w:p w:rsidR="009E5086" w:rsidRPr="009E5086" w:rsidRDefault="009E5086" w:rsidP="00A074EA">
            <w:pPr>
              <w:rPr>
                <w:rFonts w:ascii="Trebuchet MS" w:hAnsi="Trebuchet MS" w:cs="Arial"/>
                <w:sz w:val="18"/>
                <w:szCs w:val="18"/>
                <w:lang w:eastAsia="pt-BR"/>
              </w:rPr>
            </w:pPr>
          </w:p>
          <w:p w:rsidR="00335BB2" w:rsidRPr="009E5086" w:rsidRDefault="00335BB2" w:rsidP="00A074EA">
            <w:pPr>
              <w:rPr>
                <w:rFonts w:ascii="Trebuchet MS" w:hAnsi="Trebuchet MS" w:cs="Arial"/>
                <w:sz w:val="18"/>
                <w:szCs w:val="18"/>
                <w:lang w:eastAsia="pt-BR"/>
              </w:rPr>
            </w:pPr>
            <w:r w:rsidRPr="009E5086">
              <w:rPr>
                <w:rFonts w:ascii="Trebuchet MS" w:hAnsi="Trebuchet MS" w:cs="Arial"/>
                <w:sz w:val="18"/>
                <w:szCs w:val="18"/>
                <w:lang w:eastAsia="pt-BR"/>
              </w:rPr>
              <w:t>SERVIÇOS DE TERCEIROS - PESSOA FÍSICA</w:t>
            </w:r>
          </w:p>
        </w:tc>
        <w:tc>
          <w:tcPr>
            <w:tcW w:w="1888" w:type="dxa"/>
            <w:tcBorders>
              <w:top w:val="nil"/>
              <w:left w:val="nil"/>
              <w:bottom w:val="nil"/>
              <w:right w:val="nil"/>
            </w:tcBorders>
            <w:shd w:val="clear" w:color="auto" w:fill="auto"/>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123.000</w:t>
            </w:r>
          </w:p>
        </w:tc>
        <w:tc>
          <w:tcPr>
            <w:tcW w:w="1324" w:type="dxa"/>
            <w:tcBorders>
              <w:top w:val="nil"/>
              <w:left w:val="nil"/>
              <w:bottom w:val="nil"/>
              <w:right w:val="nil"/>
            </w:tcBorders>
            <w:shd w:val="clear" w:color="auto" w:fill="auto"/>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127.130</w:t>
            </w:r>
          </w:p>
        </w:tc>
        <w:tc>
          <w:tcPr>
            <w:tcW w:w="1401" w:type="dxa"/>
            <w:tcBorders>
              <w:top w:val="nil"/>
              <w:left w:val="nil"/>
              <w:bottom w:val="nil"/>
              <w:right w:val="nil"/>
            </w:tcBorders>
            <w:shd w:val="clear" w:color="auto" w:fill="auto"/>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90.930</w:t>
            </w:r>
          </w:p>
        </w:tc>
        <w:tc>
          <w:tcPr>
            <w:tcW w:w="1311" w:type="dxa"/>
            <w:tcBorders>
              <w:top w:val="nil"/>
              <w:left w:val="nil"/>
              <w:bottom w:val="nil"/>
              <w:right w:val="nil"/>
            </w:tcBorders>
            <w:shd w:val="clear" w:color="auto" w:fill="auto"/>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90.930</w:t>
            </w:r>
          </w:p>
        </w:tc>
        <w:tc>
          <w:tcPr>
            <w:tcW w:w="1312" w:type="dxa"/>
            <w:tcBorders>
              <w:top w:val="nil"/>
              <w:left w:val="nil"/>
              <w:bottom w:val="nil"/>
              <w:right w:val="nil"/>
            </w:tcBorders>
            <w:shd w:val="clear" w:color="auto" w:fill="auto"/>
            <w:noWrap/>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90.730</w:t>
            </w:r>
          </w:p>
        </w:tc>
        <w:tc>
          <w:tcPr>
            <w:tcW w:w="1312" w:type="dxa"/>
            <w:tcBorders>
              <w:top w:val="nil"/>
              <w:left w:val="nil"/>
              <w:bottom w:val="nil"/>
              <w:right w:val="nil"/>
            </w:tcBorders>
            <w:shd w:val="clear" w:color="auto" w:fill="auto"/>
            <w:noWrap/>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36.200</w:t>
            </w:r>
          </w:p>
        </w:tc>
      </w:tr>
      <w:tr w:rsidR="00335BB2" w:rsidRPr="0081255A" w:rsidTr="00335BB2">
        <w:trPr>
          <w:trHeight w:val="357"/>
          <w:jc w:val="center"/>
        </w:trPr>
        <w:tc>
          <w:tcPr>
            <w:tcW w:w="4129" w:type="dxa"/>
            <w:tcBorders>
              <w:top w:val="nil"/>
              <w:left w:val="nil"/>
              <w:bottom w:val="nil"/>
              <w:right w:val="nil"/>
            </w:tcBorders>
            <w:shd w:val="clear" w:color="000000" w:fill="EAEAEA"/>
            <w:vAlign w:val="center"/>
          </w:tcPr>
          <w:p w:rsidR="009E5086" w:rsidRPr="009E5086" w:rsidRDefault="009E5086" w:rsidP="00A074EA">
            <w:pPr>
              <w:rPr>
                <w:rFonts w:ascii="Trebuchet MS" w:hAnsi="Trebuchet MS" w:cs="Arial"/>
                <w:sz w:val="18"/>
                <w:szCs w:val="18"/>
                <w:lang w:eastAsia="pt-BR"/>
              </w:rPr>
            </w:pPr>
          </w:p>
          <w:p w:rsidR="00335BB2" w:rsidRPr="009E5086" w:rsidRDefault="00335BB2" w:rsidP="00A074EA">
            <w:pPr>
              <w:rPr>
                <w:rFonts w:ascii="Trebuchet MS" w:hAnsi="Trebuchet MS" w:cs="Arial"/>
                <w:sz w:val="18"/>
                <w:szCs w:val="18"/>
                <w:lang w:eastAsia="pt-BR"/>
              </w:rPr>
            </w:pPr>
            <w:r w:rsidRPr="009E5086">
              <w:rPr>
                <w:rFonts w:ascii="Trebuchet MS" w:hAnsi="Trebuchet MS" w:cs="Arial"/>
                <w:sz w:val="18"/>
                <w:szCs w:val="18"/>
                <w:lang w:eastAsia="pt-BR"/>
              </w:rPr>
              <w:t>SERVIÇOS DE TERCEIROS - PESSOA JURÍDICA</w:t>
            </w:r>
          </w:p>
        </w:tc>
        <w:tc>
          <w:tcPr>
            <w:tcW w:w="1888"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1.060.679</w:t>
            </w:r>
          </w:p>
        </w:tc>
        <w:tc>
          <w:tcPr>
            <w:tcW w:w="1324"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1.030.029</w:t>
            </w:r>
          </w:p>
        </w:tc>
        <w:tc>
          <w:tcPr>
            <w:tcW w:w="1401"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613.664</w:t>
            </w:r>
          </w:p>
        </w:tc>
        <w:tc>
          <w:tcPr>
            <w:tcW w:w="1311"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588.750</w:t>
            </w:r>
          </w:p>
        </w:tc>
        <w:tc>
          <w:tcPr>
            <w:tcW w:w="1312" w:type="dxa"/>
            <w:tcBorders>
              <w:top w:val="nil"/>
              <w:left w:val="nil"/>
              <w:bottom w:val="nil"/>
              <w:right w:val="nil"/>
            </w:tcBorders>
            <w:shd w:val="clear" w:color="000000" w:fill="EAEAEA"/>
            <w:noWrap/>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576.567</w:t>
            </w:r>
          </w:p>
        </w:tc>
        <w:tc>
          <w:tcPr>
            <w:tcW w:w="1312" w:type="dxa"/>
            <w:tcBorders>
              <w:top w:val="nil"/>
              <w:left w:val="nil"/>
              <w:bottom w:val="nil"/>
              <w:right w:val="nil"/>
            </w:tcBorders>
            <w:shd w:val="clear" w:color="000000" w:fill="EAEAEA"/>
            <w:noWrap/>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416.365</w:t>
            </w:r>
          </w:p>
        </w:tc>
      </w:tr>
      <w:tr w:rsidR="00335BB2" w:rsidRPr="0081255A" w:rsidTr="00B534A7">
        <w:trPr>
          <w:trHeight w:val="357"/>
          <w:jc w:val="center"/>
        </w:trPr>
        <w:tc>
          <w:tcPr>
            <w:tcW w:w="4129" w:type="dxa"/>
            <w:tcBorders>
              <w:top w:val="nil"/>
              <w:left w:val="nil"/>
              <w:bottom w:val="nil"/>
              <w:right w:val="nil"/>
            </w:tcBorders>
            <w:shd w:val="clear" w:color="auto" w:fill="auto"/>
            <w:vAlign w:val="center"/>
            <w:hideMark/>
          </w:tcPr>
          <w:p w:rsidR="009E5086" w:rsidRPr="009E5086" w:rsidRDefault="009E5086" w:rsidP="0081255A">
            <w:pPr>
              <w:rPr>
                <w:rFonts w:ascii="Trebuchet MS" w:hAnsi="Trebuchet MS" w:cs="Arial"/>
                <w:sz w:val="18"/>
                <w:szCs w:val="18"/>
                <w:lang w:eastAsia="pt-BR"/>
              </w:rPr>
            </w:pPr>
          </w:p>
          <w:p w:rsidR="00335BB2" w:rsidRPr="009E5086" w:rsidRDefault="00335BB2" w:rsidP="0081255A">
            <w:pPr>
              <w:rPr>
                <w:rFonts w:ascii="Trebuchet MS" w:hAnsi="Trebuchet MS" w:cs="Arial"/>
                <w:sz w:val="18"/>
                <w:szCs w:val="18"/>
                <w:lang w:eastAsia="pt-BR"/>
              </w:rPr>
            </w:pPr>
            <w:r w:rsidRPr="009E5086">
              <w:rPr>
                <w:rFonts w:ascii="Trebuchet MS" w:hAnsi="Trebuchet MS" w:cs="Arial"/>
                <w:sz w:val="18"/>
                <w:szCs w:val="18"/>
                <w:lang w:eastAsia="pt-BR"/>
              </w:rPr>
              <w:t>ENCARGOS DIVERSOS</w:t>
            </w:r>
          </w:p>
        </w:tc>
        <w:tc>
          <w:tcPr>
            <w:tcW w:w="1888"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136.000</w:t>
            </w:r>
          </w:p>
        </w:tc>
        <w:tc>
          <w:tcPr>
            <w:tcW w:w="1324"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138.717</w:t>
            </w:r>
          </w:p>
        </w:tc>
        <w:tc>
          <w:tcPr>
            <w:tcW w:w="1401"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118.152</w:t>
            </w:r>
          </w:p>
        </w:tc>
        <w:tc>
          <w:tcPr>
            <w:tcW w:w="1311" w:type="dxa"/>
            <w:tcBorders>
              <w:top w:val="nil"/>
              <w:left w:val="nil"/>
              <w:bottom w:val="nil"/>
              <w:right w:val="nil"/>
            </w:tcBorders>
            <w:shd w:val="clear" w:color="auto" w:fill="auto"/>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118.152</w:t>
            </w:r>
          </w:p>
        </w:tc>
        <w:tc>
          <w:tcPr>
            <w:tcW w:w="1312" w:type="dxa"/>
            <w:tcBorders>
              <w:top w:val="nil"/>
              <w:left w:val="nil"/>
              <w:bottom w:val="nil"/>
              <w:right w:val="nil"/>
            </w:tcBorders>
            <w:shd w:val="clear" w:color="auto" w:fill="auto"/>
            <w:noWrap/>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118.152</w:t>
            </w:r>
          </w:p>
        </w:tc>
        <w:tc>
          <w:tcPr>
            <w:tcW w:w="1312" w:type="dxa"/>
            <w:tcBorders>
              <w:top w:val="nil"/>
              <w:left w:val="nil"/>
              <w:bottom w:val="nil"/>
              <w:right w:val="nil"/>
            </w:tcBorders>
            <w:shd w:val="clear" w:color="auto" w:fill="auto"/>
            <w:noWrap/>
            <w:vAlign w:val="center"/>
            <w:hideMark/>
          </w:tcPr>
          <w:p w:rsidR="009E5086" w:rsidRPr="009E5086" w:rsidRDefault="009E5086" w:rsidP="0081255A">
            <w:pPr>
              <w:jc w:val="right"/>
              <w:rPr>
                <w:rFonts w:ascii="Trebuchet MS" w:hAnsi="Trebuchet MS" w:cs="Arial"/>
                <w:sz w:val="18"/>
                <w:szCs w:val="18"/>
                <w:lang w:eastAsia="pt-BR"/>
              </w:rPr>
            </w:pPr>
          </w:p>
          <w:p w:rsidR="00335BB2" w:rsidRPr="009E5086" w:rsidRDefault="009E5086" w:rsidP="0081255A">
            <w:pPr>
              <w:jc w:val="right"/>
              <w:rPr>
                <w:rFonts w:ascii="Trebuchet MS" w:hAnsi="Trebuchet MS" w:cs="Arial"/>
                <w:sz w:val="18"/>
                <w:szCs w:val="18"/>
                <w:lang w:eastAsia="pt-BR"/>
              </w:rPr>
            </w:pPr>
            <w:r w:rsidRPr="009E5086">
              <w:rPr>
                <w:rFonts w:ascii="Trebuchet MS" w:hAnsi="Trebuchet MS" w:cs="Arial"/>
                <w:sz w:val="18"/>
                <w:szCs w:val="18"/>
                <w:lang w:eastAsia="pt-BR"/>
              </w:rPr>
              <w:t>20.565</w:t>
            </w:r>
          </w:p>
        </w:tc>
      </w:tr>
      <w:tr w:rsidR="00335BB2" w:rsidRPr="0081255A" w:rsidTr="00335BB2">
        <w:trPr>
          <w:trHeight w:val="357"/>
          <w:jc w:val="center"/>
        </w:trPr>
        <w:tc>
          <w:tcPr>
            <w:tcW w:w="4129" w:type="dxa"/>
            <w:tcBorders>
              <w:top w:val="nil"/>
              <w:left w:val="nil"/>
              <w:bottom w:val="nil"/>
              <w:right w:val="nil"/>
            </w:tcBorders>
            <w:shd w:val="clear" w:color="000000" w:fill="EAEAEA"/>
            <w:vAlign w:val="center"/>
          </w:tcPr>
          <w:p w:rsidR="009E5086" w:rsidRPr="009E5086" w:rsidRDefault="009E5086" w:rsidP="00A074EA">
            <w:pPr>
              <w:rPr>
                <w:rFonts w:ascii="Trebuchet MS" w:hAnsi="Trebuchet MS" w:cs="Arial"/>
                <w:sz w:val="18"/>
                <w:szCs w:val="18"/>
                <w:lang w:eastAsia="pt-BR"/>
              </w:rPr>
            </w:pPr>
          </w:p>
          <w:p w:rsidR="00335BB2" w:rsidRPr="009E5086" w:rsidRDefault="00335BB2" w:rsidP="00A074EA">
            <w:pPr>
              <w:rPr>
                <w:rFonts w:ascii="Trebuchet MS" w:hAnsi="Trebuchet MS" w:cs="Arial"/>
                <w:sz w:val="18"/>
                <w:szCs w:val="18"/>
                <w:lang w:eastAsia="pt-BR"/>
              </w:rPr>
            </w:pPr>
            <w:r w:rsidRPr="009E5086">
              <w:rPr>
                <w:rFonts w:ascii="Trebuchet MS" w:hAnsi="Trebuchet MS" w:cs="Arial"/>
                <w:sz w:val="18"/>
                <w:szCs w:val="18"/>
                <w:lang w:eastAsia="pt-BR"/>
              </w:rPr>
              <w:t>TRANSFERÊNCIAS CORRENTES</w:t>
            </w:r>
          </w:p>
        </w:tc>
        <w:tc>
          <w:tcPr>
            <w:tcW w:w="1888"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300.294</w:t>
            </w:r>
          </w:p>
        </w:tc>
        <w:tc>
          <w:tcPr>
            <w:tcW w:w="1324"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297.294</w:t>
            </w:r>
          </w:p>
        </w:tc>
        <w:tc>
          <w:tcPr>
            <w:tcW w:w="1401"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287.723</w:t>
            </w:r>
          </w:p>
        </w:tc>
        <w:tc>
          <w:tcPr>
            <w:tcW w:w="1311" w:type="dxa"/>
            <w:tcBorders>
              <w:top w:val="nil"/>
              <w:left w:val="nil"/>
              <w:bottom w:val="nil"/>
              <w:right w:val="nil"/>
            </w:tcBorders>
            <w:shd w:val="clear" w:color="000000" w:fill="EAEAEA"/>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287.723</w:t>
            </w:r>
          </w:p>
        </w:tc>
        <w:tc>
          <w:tcPr>
            <w:tcW w:w="1312" w:type="dxa"/>
            <w:tcBorders>
              <w:top w:val="nil"/>
              <w:left w:val="nil"/>
              <w:bottom w:val="nil"/>
              <w:right w:val="nil"/>
            </w:tcBorders>
            <w:shd w:val="clear" w:color="000000" w:fill="EAEAEA"/>
            <w:noWrap/>
            <w:vAlign w:val="center"/>
          </w:tcPr>
          <w:p w:rsidR="009E5086" w:rsidRPr="009E5086" w:rsidRDefault="009E5086" w:rsidP="00A074EA">
            <w:pPr>
              <w:jc w:val="right"/>
              <w:rPr>
                <w:rFonts w:ascii="Trebuchet MS" w:hAnsi="Trebuchet MS" w:cs="Arial"/>
                <w:sz w:val="18"/>
                <w:szCs w:val="18"/>
                <w:lang w:eastAsia="pt-BR"/>
              </w:rPr>
            </w:pPr>
          </w:p>
          <w:p w:rsidR="00335BB2"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287.723</w:t>
            </w:r>
          </w:p>
        </w:tc>
        <w:tc>
          <w:tcPr>
            <w:tcW w:w="1312" w:type="dxa"/>
            <w:tcBorders>
              <w:top w:val="nil"/>
              <w:left w:val="nil"/>
              <w:bottom w:val="nil"/>
              <w:right w:val="nil"/>
            </w:tcBorders>
            <w:shd w:val="clear" w:color="000000" w:fill="EAEAEA"/>
            <w:noWrap/>
            <w:vAlign w:val="center"/>
          </w:tcPr>
          <w:p w:rsidR="00335BB2" w:rsidRPr="009E5086" w:rsidRDefault="00335BB2" w:rsidP="00A074EA">
            <w:pPr>
              <w:jc w:val="right"/>
              <w:rPr>
                <w:rFonts w:ascii="Trebuchet MS" w:hAnsi="Trebuchet MS" w:cs="Arial"/>
                <w:sz w:val="18"/>
                <w:szCs w:val="18"/>
                <w:lang w:eastAsia="pt-BR"/>
              </w:rPr>
            </w:pPr>
          </w:p>
          <w:p w:rsidR="009E5086" w:rsidRPr="009E5086" w:rsidRDefault="009E5086" w:rsidP="00A074EA">
            <w:pPr>
              <w:jc w:val="right"/>
              <w:rPr>
                <w:rFonts w:ascii="Trebuchet MS" w:hAnsi="Trebuchet MS" w:cs="Arial"/>
                <w:sz w:val="18"/>
                <w:szCs w:val="18"/>
                <w:lang w:eastAsia="pt-BR"/>
              </w:rPr>
            </w:pPr>
            <w:r w:rsidRPr="009E5086">
              <w:rPr>
                <w:rFonts w:ascii="Trebuchet MS" w:hAnsi="Trebuchet MS" w:cs="Arial"/>
                <w:sz w:val="18"/>
                <w:szCs w:val="18"/>
                <w:lang w:eastAsia="pt-BR"/>
              </w:rPr>
              <w:t>9.571</w:t>
            </w:r>
          </w:p>
        </w:tc>
      </w:tr>
      <w:tr w:rsidR="00974AE1" w:rsidRPr="0081255A" w:rsidTr="00335BB2">
        <w:trPr>
          <w:trHeight w:val="357"/>
          <w:jc w:val="center"/>
        </w:trPr>
        <w:tc>
          <w:tcPr>
            <w:tcW w:w="4129" w:type="dxa"/>
            <w:tcBorders>
              <w:top w:val="nil"/>
              <w:left w:val="nil"/>
              <w:bottom w:val="nil"/>
              <w:right w:val="nil"/>
            </w:tcBorders>
            <w:shd w:val="clear" w:color="auto" w:fill="auto"/>
            <w:vAlign w:val="center"/>
          </w:tcPr>
          <w:p w:rsidR="0052531C" w:rsidRPr="0052531C" w:rsidRDefault="0052531C" w:rsidP="00A074EA">
            <w:pPr>
              <w:rPr>
                <w:rFonts w:ascii="Trebuchet MS" w:hAnsi="Trebuchet MS" w:cs="Arial"/>
                <w:b/>
                <w:sz w:val="18"/>
                <w:szCs w:val="18"/>
                <w:lang w:eastAsia="pt-BR"/>
              </w:rPr>
            </w:pPr>
          </w:p>
          <w:p w:rsidR="00974AE1" w:rsidRPr="0052531C" w:rsidRDefault="00974AE1" w:rsidP="00A074EA">
            <w:pPr>
              <w:rPr>
                <w:rFonts w:ascii="Trebuchet MS" w:hAnsi="Trebuchet MS" w:cs="Arial"/>
                <w:b/>
                <w:sz w:val="18"/>
                <w:szCs w:val="18"/>
                <w:lang w:eastAsia="pt-BR"/>
              </w:rPr>
            </w:pPr>
            <w:r w:rsidRPr="0052531C">
              <w:rPr>
                <w:rFonts w:ascii="Trebuchet MS" w:hAnsi="Trebuchet MS" w:cs="Arial"/>
                <w:b/>
                <w:sz w:val="18"/>
                <w:szCs w:val="18"/>
                <w:lang w:eastAsia="pt-BR"/>
              </w:rPr>
              <w:t>CRÉDITO DISPONÍVEL DESPESA DE CAPITAL</w:t>
            </w:r>
          </w:p>
        </w:tc>
        <w:tc>
          <w:tcPr>
            <w:tcW w:w="1888" w:type="dxa"/>
            <w:tcBorders>
              <w:top w:val="nil"/>
              <w:left w:val="nil"/>
              <w:bottom w:val="nil"/>
              <w:right w:val="nil"/>
            </w:tcBorders>
            <w:shd w:val="clear" w:color="auto" w:fill="auto"/>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974AE1" w:rsidP="0052531C">
            <w:pPr>
              <w:jc w:val="right"/>
              <w:rPr>
                <w:rFonts w:ascii="Trebuchet MS" w:hAnsi="Trebuchet MS" w:cs="Arial"/>
                <w:b/>
                <w:sz w:val="18"/>
                <w:szCs w:val="18"/>
                <w:lang w:eastAsia="pt-BR"/>
              </w:rPr>
            </w:pPr>
            <w:r w:rsidRPr="0052531C">
              <w:rPr>
                <w:rFonts w:ascii="Trebuchet MS" w:hAnsi="Trebuchet MS" w:cs="Arial"/>
                <w:b/>
                <w:sz w:val="18"/>
                <w:szCs w:val="18"/>
                <w:lang w:eastAsia="pt-BR"/>
              </w:rPr>
              <w:t>1</w:t>
            </w:r>
            <w:r w:rsidR="0052531C" w:rsidRPr="0052531C">
              <w:rPr>
                <w:rFonts w:ascii="Trebuchet MS" w:hAnsi="Trebuchet MS" w:cs="Arial"/>
                <w:b/>
                <w:sz w:val="18"/>
                <w:szCs w:val="18"/>
                <w:lang w:eastAsia="pt-BR"/>
              </w:rPr>
              <w:t>5</w:t>
            </w:r>
            <w:r w:rsidRPr="0052531C">
              <w:rPr>
                <w:rFonts w:ascii="Trebuchet MS" w:hAnsi="Trebuchet MS" w:cs="Arial"/>
                <w:b/>
                <w:sz w:val="18"/>
                <w:szCs w:val="18"/>
                <w:lang w:eastAsia="pt-BR"/>
              </w:rPr>
              <w:t>0.000</w:t>
            </w:r>
          </w:p>
        </w:tc>
        <w:tc>
          <w:tcPr>
            <w:tcW w:w="1324" w:type="dxa"/>
            <w:tcBorders>
              <w:top w:val="nil"/>
              <w:left w:val="nil"/>
              <w:bottom w:val="nil"/>
              <w:right w:val="nil"/>
            </w:tcBorders>
            <w:shd w:val="clear" w:color="auto" w:fill="auto"/>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974AE1" w:rsidP="0052531C">
            <w:pPr>
              <w:jc w:val="right"/>
              <w:rPr>
                <w:rFonts w:ascii="Trebuchet MS" w:hAnsi="Trebuchet MS" w:cs="Arial"/>
                <w:b/>
                <w:sz w:val="18"/>
                <w:szCs w:val="18"/>
                <w:lang w:eastAsia="pt-BR"/>
              </w:rPr>
            </w:pPr>
            <w:r w:rsidRPr="0052531C">
              <w:rPr>
                <w:rFonts w:ascii="Trebuchet MS" w:hAnsi="Trebuchet MS" w:cs="Arial"/>
                <w:b/>
                <w:sz w:val="18"/>
                <w:szCs w:val="18"/>
                <w:lang w:eastAsia="pt-BR"/>
              </w:rPr>
              <w:t>1</w:t>
            </w:r>
            <w:r w:rsidR="0052531C" w:rsidRPr="0052531C">
              <w:rPr>
                <w:rFonts w:ascii="Trebuchet MS" w:hAnsi="Trebuchet MS" w:cs="Arial"/>
                <w:b/>
                <w:sz w:val="18"/>
                <w:szCs w:val="18"/>
                <w:lang w:eastAsia="pt-BR"/>
              </w:rPr>
              <w:t>5</w:t>
            </w:r>
            <w:r w:rsidRPr="0052531C">
              <w:rPr>
                <w:rFonts w:ascii="Trebuchet MS" w:hAnsi="Trebuchet MS" w:cs="Arial"/>
                <w:b/>
                <w:sz w:val="18"/>
                <w:szCs w:val="18"/>
                <w:lang w:eastAsia="pt-BR"/>
              </w:rPr>
              <w:t>0.000</w:t>
            </w:r>
          </w:p>
        </w:tc>
        <w:tc>
          <w:tcPr>
            <w:tcW w:w="1401" w:type="dxa"/>
            <w:tcBorders>
              <w:top w:val="nil"/>
              <w:left w:val="nil"/>
              <w:bottom w:val="nil"/>
              <w:right w:val="nil"/>
            </w:tcBorders>
            <w:shd w:val="clear" w:color="auto" w:fill="auto"/>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3E11E5" w:rsidP="0052531C">
            <w:pPr>
              <w:jc w:val="right"/>
              <w:rPr>
                <w:rFonts w:ascii="Trebuchet MS" w:hAnsi="Trebuchet MS" w:cs="Arial"/>
                <w:b/>
                <w:sz w:val="18"/>
                <w:szCs w:val="18"/>
                <w:lang w:eastAsia="pt-BR"/>
              </w:rPr>
            </w:pPr>
            <w:r>
              <w:rPr>
                <w:rFonts w:ascii="Trebuchet MS" w:hAnsi="Trebuchet MS" w:cs="Arial"/>
                <w:b/>
                <w:sz w:val="18"/>
                <w:szCs w:val="18"/>
                <w:lang w:eastAsia="pt-BR"/>
              </w:rPr>
              <w:t>81.478</w:t>
            </w:r>
          </w:p>
        </w:tc>
        <w:tc>
          <w:tcPr>
            <w:tcW w:w="1311" w:type="dxa"/>
            <w:tcBorders>
              <w:top w:val="nil"/>
              <w:left w:val="nil"/>
              <w:bottom w:val="nil"/>
              <w:right w:val="nil"/>
            </w:tcBorders>
            <w:shd w:val="clear" w:color="auto" w:fill="auto"/>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3E11E5" w:rsidP="00A074EA">
            <w:pPr>
              <w:jc w:val="right"/>
              <w:rPr>
                <w:rFonts w:ascii="Trebuchet MS" w:hAnsi="Trebuchet MS" w:cs="Arial"/>
                <w:b/>
                <w:sz w:val="18"/>
                <w:szCs w:val="18"/>
                <w:lang w:eastAsia="pt-BR"/>
              </w:rPr>
            </w:pPr>
            <w:r>
              <w:rPr>
                <w:rFonts w:ascii="Trebuchet MS" w:hAnsi="Trebuchet MS" w:cs="Arial"/>
                <w:b/>
                <w:sz w:val="18"/>
                <w:szCs w:val="18"/>
                <w:lang w:eastAsia="pt-BR"/>
              </w:rPr>
              <w:t>80.748</w:t>
            </w:r>
          </w:p>
        </w:tc>
        <w:tc>
          <w:tcPr>
            <w:tcW w:w="1312" w:type="dxa"/>
            <w:tcBorders>
              <w:top w:val="nil"/>
              <w:left w:val="nil"/>
              <w:bottom w:val="nil"/>
              <w:right w:val="nil"/>
            </w:tcBorders>
            <w:shd w:val="clear" w:color="auto" w:fill="auto"/>
            <w:noWrap/>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3E11E5" w:rsidP="00A074EA">
            <w:pPr>
              <w:jc w:val="right"/>
              <w:rPr>
                <w:rFonts w:ascii="Trebuchet MS" w:hAnsi="Trebuchet MS" w:cs="Arial"/>
                <w:b/>
                <w:sz w:val="18"/>
                <w:szCs w:val="18"/>
                <w:lang w:eastAsia="pt-BR"/>
              </w:rPr>
            </w:pPr>
            <w:r>
              <w:rPr>
                <w:rFonts w:ascii="Trebuchet MS" w:hAnsi="Trebuchet MS" w:cs="Arial"/>
                <w:b/>
                <w:sz w:val="18"/>
                <w:szCs w:val="18"/>
                <w:lang w:eastAsia="pt-BR"/>
              </w:rPr>
              <w:t>80.748</w:t>
            </w:r>
          </w:p>
        </w:tc>
        <w:tc>
          <w:tcPr>
            <w:tcW w:w="1312" w:type="dxa"/>
            <w:tcBorders>
              <w:top w:val="nil"/>
              <w:left w:val="nil"/>
              <w:bottom w:val="nil"/>
              <w:right w:val="nil"/>
            </w:tcBorders>
            <w:shd w:val="clear" w:color="auto" w:fill="auto"/>
            <w:noWrap/>
            <w:vAlign w:val="center"/>
          </w:tcPr>
          <w:p w:rsidR="0052531C" w:rsidRPr="0052531C" w:rsidRDefault="0052531C" w:rsidP="00A074EA">
            <w:pPr>
              <w:jc w:val="right"/>
              <w:rPr>
                <w:rFonts w:ascii="Trebuchet MS" w:hAnsi="Trebuchet MS" w:cs="Arial"/>
                <w:b/>
                <w:sz w:val="18"/>
                <w:szCs w:val="18"/>
                <w:lang w:eastAsia="pt-BR"/>
              </w:rPr>
            </w:pPr>
          </w:p>
          <w:p w:rsidR="00974AE1" w:rsidRPr="0052531C" w:rsidRDefault="003E11E5" w:rsidP="00A074EA">
            <w:pPr>
              <w:jc w:val="right"/>
              <w:rPr>
                <w:rFonts w:ascii="Trebuchet MS" w:hAnsi="Trebuchet MS" w:cs="Arial"/>
                <w:b/>
                <w:sz w:val="18"/>
                <w:szCs w:val="18"/>
                <w:lang w:eastAsia="pt-BR"/>
              </w:rPr>
            </w:pPr>
            <w:r>
              <w:rPr>
                <w:rFonts w:ascii="Trebuchet MS" w:hAnsi="Trebuchet MS" w:cs="Arial"/>
                <w:b/>
                <w:sz w:val="18"/>
                <w:szCs w:val="18"/>
                <w:lang w:eastAsia="pt-BR"/>
              </w:rPr>
              <w:t>68.522</w:t>
            </w:r>
          </w:p>
        </w:tc>
      </w:tr>
      <w:tr w:rsidR="00974AE1" w:rsidRPr="00335BB2" w:rsidTr="00335BB2">
        <w:trPr>
          <w:trHeight w:val="357"/>
          <w:jc w:val="center"/>
        </w:trPr>
        <w:tc>
          <w:tcPr>
            <w:tcW w:w="4129" w:type="dxa"/>
            <w:tcBorders>
              <w:top w:val="nil"/>
              <w:left w:val="nil"/>
              <w:bottom w:val="nil"/>
              <w:right w:val="nil"/>
            </w:tcBorders>
            <w:shd w:val="clear" w:color="000000" w:fill="EAEAEA"/>
            <w:vAlign w:val="center"/>
          </w:tcPr>
          <w:p w:rsidR="0052531C" w:rsidRPr="0052531C" w:rsidRDefault="0052531C" w:rsidP="00A074EA">
            <w:pPr>
              <w:rPr>
                <w:rFonts w:ascii="Trebuchet MS" w:hAnsi="Trebuchet MS" w:cs="Arial"/>
                <w:sz w:val="18"/>
                <w:szCs w:val="18"/>
                <w:lang w:eastAsia="pt-BR"/>
              </w:rPr>
            </w:pPr>
          </w:p>
          <w:p w:rsidR="00974AE1" w:rsidRPr="0052531C" w:rsidRDefault="00974AE1" w:rsidP="00A074EA">
            <w:pPr>
              <w:rPr>
                <w:rFonts w:ascii="Trebuchet MS" w:hAnsi="Trebuchet MS" w:cs="Arial"/>
                <w:sz w:val="18"/>
                <w:szCs w:val="18"/>
                <w:lang w:eastAsia="pt-BR"/>
              </w:rPr>
            </w:pPr>
            <w:r w:rsidRPr="0052531C">
              <w:rPr>
                <w:rFonts w:ascii="Trebuchet MS" w:hAnsi="Trebuchet MS" w:cs="Arial"/>
                <w:sz w:val="18"/>
                <w:szCs w:val="18"/>
                <w:lang w:eastAsia="pt-BR"/>
              </w:rPr>
              <w:t xml:space="preserve">OBRAS, INSTALAÇÕES E REFORMAS </w:t>
            </w:r>
          </w:p>
        </w:tc>
        <w:tc>
          <w:tcPr>
            <w:tcW w:w="1888" w:type="dxa"/>
            <w:tcBorders>
              <w:top w:val="nil"/>
              <w:left w:val="nil"/>
              <w:bottom w:val="nil"/>
              <w:right w:val="nil"/>
            </w:tcBorders>
            <w:shd w:val="clear" w:color="000000" w:fill="EAEAEA"/>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52531C" w:rsidP="00A074EA">
            <w:pPr>
              <w:jc w:val="right"/>
              <w:rPr>
                <w:rFonts w:ascii="Trebuchet MS" w:hAnsi="Trebuchet MS" w:cs="Arial"/>
                <w:sz w:val="18"/>
                <w:szCs w:val="18"/>
                <w:lang w:eastAsia="pt-BR"/>
              </w:rPr>
            </w:pPr>
            <w:r w:rsidRPr="0052531C">
              <w:rPr>
                <w:rFonts w:ascii="Trebuchet MS" w:hAnsi="Trebuchet MS" w:cs="Arial"/>
                <w:sz w:val="18"/>
                <w:szCs w:val="18"/>
                <w:lang w:eastAsia="pt-BR"/>
              </w:rPr>
              <w:t>10.000</w:t>
            </w:r>
          </w:p>
        </w:tc>
        <w:tc>
          <w:tcPr>
            <w:tcW w:w="1324" w:type="dxa"/>
            <w:tcBorders>
              <w:top w:val="nil"/>
              <w:left w:val="nil"/>
              <w:bottom w:val="nil"/>
              <w:right w:val="nil"/>
            </w:tcBorders>
            <w:shd w:val="clear" w:color="000000" w:fill="EAEAEA"/>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52531C" w:rsidP="00A074EA">
            <w:pPr>
              <w:jc w:val="right"/>
              <w:rPr>
                <w:rFonts w:ascii="Trebuchet MS" w:hAnsi="Trebuchet MS" w:cs="Arial"/>
                <w:sz w:val="18"/>
                <w:szCs w:val="18"/>
                <w:lang w:eastAsia="pt-BR"/>
              </w:rPr>
            </w:pPr>
            <w:r w:rsidRPr="0052531C">
              <w:rPr>
                <w:rFonts w:ascii="Trebuchet MS" w:hAnsi="Trebuchet MS" w:cs="Arial"/>
                <w:sz w:val="18"/>
                <w:szCs w:val="18"/>
                <w:lang w:eastAsia="pt-BR"/>
              </w:rPr>
              <w:t>10.000</w:t>
            </w:r>
          </w:p>
        </w:tc>
        <w:tc>
          <w:tcPr>
            <w:tcW w:w="1401" w:type="dxa"/>
            <w:tcBorders>
              <w:top w:val="nil"/>
              <w:left w:val="nil"/>
              <w:bottom w:val="nil"/>
              <w:right w:val="nil"/>
            </w:tcBorders>
            <w:shd w:val="clear" w:color="000000" w:fill="EAEAEA"/>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52531C" w:rsidP="00A074EA">
            <w:pPr>
              <w:jc w:val="right"/>
              <w:rPr>
                <w:rFonts w:ascii="Trebuchet MS" w:hAnsi="Trebuchet MS" w:cs="Arial"/>
                <w:sz w:val="18"/>
                <w:szCs w:val="18"/>
                <w:lang w:eastAsia="pt-BR"/>
              </w:rPr>
            </w:pPr>
            <w:r w:rsidRPr="0052531C">
              <w:rPr>
                <w:rFonts w:ascii="Trebuchet MS" w:hAnsi="Trebuchet MS" w:cs="Arial"/>
                <w:sz w:val="18"/>
                <w:szCs w:val="18"/>
                <w:lang w:eastAsia="pt-BR"/>
              </w:rPr>
              <w:t>0</w:t>
            </w:r>
          </w:p>
        </w:tc>
        <w:tc>
          <w:tcPr>
            <w:tcW w:w="1311" w:type="dxa"/>
            <w:tcBorders>
              <w:top w:val="nil"/>
              <w:left w:val="nil"/>
              <w:bottom w:val="nil"/>
              <w:right w:val="nil"/>
            </w:tcBorders>
            <w:shd w:val="clear" w:color="000000" w:fill="EAEAEA"/>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52531C" w:rsidP="00A074EA">
            <w:pPr>
              <w:jc w:val="right"/>
              <w:rPr>
                <w:rFonts w:ascii="Trebuchet MS" w:hAnsi="Trebuchet MS" w:cs="Arial"/>
                <w:sz w:val="18"/>
                <w:szCs w:val="18"/>
                <w:lang w:eastAsia="pt-BR"/>
              </w:rPr>
            </w:pPr>
            <w:r w:rsidRPr="0052531C">
              <w:rPr>
                <w:rFonts w:ascii="Trebuchet MS" w:hAnsi="Trebuchet MS" w:cs="Arial"/>
                <w:sz w:val="18"/>
                <w:szCs w:val="18"/>
                <w:lang w:eastAsia="pt-BR"/>
              </w:rPr>
              <w:t>0</w:t>
            </w:r>
          </w:p>
        </w:tc>
        <w:tc>
          <w:tcPr>
            <w:tcW w:w="1312" w:type="dxa"/>
            <w:tcBorders>
              <w:top w:val="nil"/>
              <w:left w:val="nil"/>
              <w:bottom w:val="nil"/>
              <w:right w:val="nil"/>
            </w:tcBorders>
            <w:shd w:val="clear" w:color="000000" w:fill="EAEAEA"/>
            <w:noWrap/>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52531C" w:rsidP="00A074EA">
            <w:pPr>
              <w:jc w:val="right"/>
              <w:rPr>
                <w:rFonts w:ascii="Trebuchet MS" w:hAnsi="Trebuchet MS" w:cs="Arial"/>
                <w:sz w:val="18"/>
                <w:szCs w:val="18"/>
                <w:lang w:eastAsia="pt-BR"/>
              </w:rPr>
            </w:pPr>
            <w:r w:rsidRPr="0052531C">
              <w:rPr>
                <w:rFonts w:ascii="Trebuchet MS" w:hAnsi="Trebuchet MS" w:cs="Arial"/>
                <w:sz w:val="18"/>
                <w:szCs w:val="18"/>
                <w:lang w:eastAsia="pt-BR"/>
              </w:rPr>
              <w:t>0</w:t>
            </w:r>
          </w:p>
        </w:tc>
        <w:tc>
          <w:tcPr>
            <w:tcW w:w="1312" w:type="dxa"/>
            <w:tcBorders>
              <w:top w:val="nil"/>
              <w:left w:val="nil"/>
              <w:bottom w:val="nil"/>
              <w:right w:val="nil"/>
            </w:tcBorders>
            <w:shd w:val="clear" w:color="000000" w:fill="EAEAEA"/>
            <w:noWrap/>
            <w:vAlign w:val="center"/>
          </w:tcPr>
          <w:p w:rsidR="0052531C" w:rsidRPr="0052531C" w:rsidRDefault="0052531C" w:rsidP="00A074EA">
            <w:pPr>
              <w:jc w:val="right"/>
              <w:rPr>
                <w:rFonts w:ascii="Trebuchet MS" w:hAnsi="Trebuchet MS" w:cs="Arial"/>
                <w:sz w:val="18"/>
                <w:szCs w:val="18"/>
                <w:lang w:eastAsia="pt-BR"/>
              </w:rPr>
            </w:pPr>
          </w:p>
          <w:p w:rsidR="00974AE1" w:rsidRPr="0052531C" w:rsidRDefault="003E11E5" w:rsidP="00A074EA">
            <w:pPr>
              <w:jc w:val="right"/>
              <w:rPr>
                <w:rFonts w:ascii="Trebuchet MS" w:hAnsi="Trebuchet MS" w:cs="Arial"/>
                <w:sz w:val="18"/>
                <w:szCs w:val="18"/>
                <w:lang w:eastAsia="pt-BR"/>
              </w:rPr>
            </w:pPr>
            <w:r>
              <w:rPr>
                <w:rFonts w:ascii="Trebuchet MS" w:hAnsi="Trebuchet MS" w:cs="Arial"/>
                <w:sz w:val="18"/>
                <w:szCs w:val="18"/>
                <w:lang w:eastAsia="pt-BR"/>
              </w:rPr>
              <w:t>10.000</w:t>
            </w:r>
          </w:p>
        </w:tc>
      </w:tr>
      <w:tr w:rsidR="00974AE1" w:rsidRPr="00335BB2" w:rsidTr="00B534A7">
        <w:trPr>
          <w:trHeight w:val="357"/>
          <w:jc w:val="center"/>
        </w:trPr>
        <w:tc>
          <w:tcPr>
            <w:tcW w:w="4129" w:type="dxa"/>
            <w:tcBorders>
              <w:top w:val="nil"/>
              <w:left w:val="nil"/>
              <w:bottom w:val="nil"/>
              <w:right w:val="nil"/>
            </w:tcBorders>
            <w:shd w:val="clear" w:color="auto" w:fill="auto"/>
            <w:vAlign w:val="center"/>
            <w:hideMark/>
          </w:tcPr>
          <w:p w:rsidR="0052531C" w:rsidRPr="0052531C" w:rsidRDefault="0052531C" w:rsidP="0081255A">
            <w:pPr>
              <w:rPr>
                <w:rFonts w:ascii="Trebuchet MS" w:hAnsi="Trebuchet MS" w:cs="Arial"/>
                <w:sz w:val="18"/>
                <w:szCs w:val="18"/>
                <w:lang w:eastAsia="pt-BR"/>
              </w:rPr>
            </w:pPr>
          </w:p>
          <w:p w:rsidR="00974AE1" w:rsidRPr="0052531C" w:rsidRDefault="00974AE1" w:rsidP="0081255A">
            <w:pPr>
              <w:rPr>
                <w:rFonts w:ascii="Trebuchet MS" w:hAnsi="Trebuchet MS" w:cs="Arial"/>
                <w:sz w:val="18"/>
                <w:szCs w:val="18"/>
                <w:lang w:eastAsia="pt-BR"/>
              </w:rPr>
            </w:pPr>
            <w:r w:rsidRPr="0052531C">
              <w:rPr>
                <w:rFonts w:ascii="Trebuchet MS" w:hAnsi="Trebuchet MS" w:cs="Arial"/>
                <w:sz w:val="18"/>
                <w:szCs w:val="18"/>
                <w:lang w:eastAsia="pt-BR"/>
              </w:rPr>
              <w:t xml:space="preserve">EQUIPAMENTOS E MATERIAIS PERMANENTES </w:t>
            </w:r>
          </w:p>
        </w:tc>
        <w:tc>
          <w:tcPr>
            <w:tcW w:w="1888"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sz w:val="18"/>
                <w:szCs w:val="18"/>
                <w:lang w:eastAsia="pt-BR"/>
              </w:rPr>
            </w:pPr>
          </w:p>
          <w:p w:rsidR="00974AE1" w:rsidRPr="0052531C" w:rsidRDefault="0052531C" w:rsidP="0081255A">
            <w:pPr>
              <w:jc w:val="right"/>
              <w:rPr>
                <w:rFonts w:ascii="Trebuchet MS" w:hAnsi="Trebuchet MS" w:cs="Arial"/>
                <w:sz w:val="18"/>
                <w:szCs w:val="18"/>
                <w:lang w:eastAsia="pt-BR"/>
              </w:rPr>
            </w:pPr>
            <w:r w:rsidRPr="0052531C">
              <w:rPr>
                <w:rFonts w:ascii="Trebuchet MS" w:hAnsi="Trebuchet MS" w:cs="Arial"/>
                <w:sz w:val="18"/>
                <w:szCs w:val="18"/>
                <w:lang w:eastAsia="pt-BR"/>
              </w:rPr>
              <w:t>140.000</w:t>
            </w:r>
          </w:p>
        </w:tc>
        <w:tc>
          <w:tcPr>
            <w:tcW w:w="1324" w:type="dxa"/>
            <w:tcBorders>
              <w:top w:val="nil"/>
              <w:left w:val="nil"/>
              <w:bottom w:val="nil"/>
              <w:right w:val="nil"/>
            </w:tcBorders>
            <w:shd w:val="clear" w:color="auto" w:fill="auto"/>
            <w:vAlign w:val="center"/>
            <w:hideMark/>
          </w:tcPr>
          <w:p w:rsidR="00974AE1" w:rsidRPr="0052531C" w:rsidRDefault="00974AE1" w:rsidP="0081255A">
            <w:pPr>
              <w:jc w:val="right"/>
              <w:rPr>
                <w:rFonts w:ascii="Trebuchet MS" w:hAnsi="Trebuchet MS" w:cs="Arial"/>
                <w:sz w:val="18"/>
                <w:szCs w:val="18"/>
                <w:lang w:eastAsia="pt-BR"/>
              </w:rPr>
            </w:pPr>
          </w:p>
          <w:p w:rsidR="0052531C" w:rsidRPr="0052531C" w:rsidRDefault="0052531C" w:rsidP="0081255A">
            <w:pPr>
              <w:jc w:val="right"/>
              <w:rPr>
                <w:rFonts w:ascii="Trebuchet MS" w:hAnsi="Trebuchet MS" w:cs="Arial"/>
                <w:sz w:val="18"/>
                <w:szCs w:val="18"/>
                <w:lang w:eastAsia="pt-BR"/>
              </w:rPr>
            </w:pPr>
            <w:r w:rsidRPr="0052531C">
              <w:rPr>
                <w:rFonts w:ascii="Trebuchet MS" w:hAnsi="Trebuchet MS" w:cs="Arial"/>
                <w:sz w:val="18"/>
                <w:szCs w:val="18"/>
                <w:lang w:eastAsia="pt-BR"/>
              </w:rPr>
              <w:t>140.000</w:t>
            </w:r>
          </w:p>
        </w:tc>
        <w:tc>
          <w:tcPr>
            <w:tcW w:w="1401"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sz w:val="18"/>
                <w:szCs w:val="18"/>
                <w:lang w:eastAsia="pt-BR"/>
              </w:rPr>
            </w:pPr>
          </w:p>
          <w:p w:rsidR="00974AE1" w:rsidRPr="0052531C"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81.478</w:t>
            </w:r>
          </w:p>
        </w:tc>
        <w:tc>
          <w:tcPr>
            <w:tcW w:w="1311" w:type="dxa"/>
            <w:tcBorders>
              <w:top w:val="nil"/>
              <w:left w:val="nil"/>
              <w:bottom w:val="nil"/>
              <w:right w:val="nil"/>
            </w:tcBorders>
            <w:shd w:val="clear" w:color="auto" w:fill="auto"/>
            <w:vAlign w:val="center"/>
            <w:hideMark/>
          </w:tcPr>
          <w:p w:rsidR="00974AE1" w:rsidRPr="0052531C" w:rsidRDefault="00974AE1" w:rsidP="002D6B3B">
            <w:pPr>
              <w:jc w:val="right"/>
              <w:rPr>
                <w:rFonts w:ascii="Trebuchet MS" w:hAnsi="Trebuchet MS" w:cs="Arial"/>
                <w:sz w:val="18"/>
                <w:szCs w:val="18"/>
                <w:lang w:eastAsia="pt-BR"/>
              </w:rPr>
            </w:pPr>
          </w:p>
          <w:p w:rsidR="0052531C" w:rsidRPr="0052531C" w:rsidRDefault="003E11E5" w:rsidP="002D6B3B">
            <w:pPr>
              <w:jc w:val="right"/>
              <w:rPr>
                <w:rFonts w:ascii="Trebuchet MS" w:hAnsi="Trebuchet MS" w:cs="Arial"/>
                <w:sz w:val="18"/>
                <w:szCs w:val="18"/>
                <w:lang w:eastAsia="pt-BR"/>
              </w:rPr>
            </w:pPr>
            <w:r>
              <w:rPr>
                <w:rFonts w:ascii="Trebuchet MS" w:hAnsi="Trebuchet MS" w:cs="Arial"/>
                <w:sz w:val="18"/>
                <w:szCs w:val="18"/>
                <w:lang w:eastAsia="pt-BR"/>
              </w:rPr>
              <w:t>80.748</w:t>
            </w:r>
          </w:p>
        </w:tc>
        <w:tc>
          <w:tcPr>
            <w:tcW w:w="1312" w:type="dxa"/>
            <w:tcBorders>
              <w:top w:val="nil"/>
              <w:left w:val="nil"/>
              <w:bottom w:val="nil"/>
              <w:right w:val="nil"/>
            </w:tcBorders>
            <w:shd w:val="clear" w:color="auto" w:fill="auto"/>
            <w:noWrap/>
            <w:vAlign w:val="center"/>
            <w:hideMark/>
          </w:tcPr>
          <w:p w:rsidR="0052531C" w:rsidRPr="0052531C" w:rsidRDefault="0052531C" w:rsidP="002D6B3B">
            <w:pPr>
              <w:jc w:val="right"/>
              <w:rPr>
                <w:rFonts w:ascii="Trebuchet MS" w:hAnsi="Trebuchet MS" w:cs="Arial"/>
                <w:sz w:val="18"/>
                <w:szCs w:val="18"/>
                <w:lang w:eastAsia="pt-BR"/>
              </w:rPr>
            </w:pPr>
          </w:p>
          <w:p w:rsidR="00974AE1" w:rsidRPr="0052531C" w:rsidRDefault="003E11E5" w:rsidP="002D6B3B">
            <w:pPr>
              <w:jc w:val="right"/>
              <w:rPr>
                <w:rFonts w:ascii="Trebuchet MS" w:hAnsi="Trebuchet MS" w:cs="Arial"/>
                <w:sz w:val="18"/>
                <w:szCs w:val="18"/>
                <w:lang w:eastAsia="pt-BR"/>
              </w:rPr>
            </w:pPr>
            <w:r>
              <w:rPr>
                <w:rFonts w:ascii="Trebuchet MS" w:hAnsi="Trebuchet MS" w:cs="Arial"/>
                <w:sz w:val="18"/>
                <w:szCs w:val="18"/>
                <w:lang w:eastAsia="pt-BR"/>
              </w:rPr>
              <w:t>80.748</w:t>
            </w:r>
          </w:p>
        </w:tc>
        <w:tc>
          <w:tcPr>
            <w:tcW w:w="1312" w:type="dxa"/>
            <w:tcBorders>
              <w:top w:val="nil"/>
              <w:left w:val="nil"/>
              <w:bottom w:val="nil"/>
              <w:right w:val="nil"/>
            </w:tcBorders>
            <w:shd w:val="clear" w:color="auto" w:fill="auto"/>
            <w:noWrap/>
            <w:vAlign w:val="center"/>
            <w:hideMark/>
          </w:tcPr>
          <w:p w:rsidR="0052531C" w:rsidRPr="0052531C" w:rsidRDefault="0052531C" w:rsidP="0081255A">
            <w:pPr>
              <w:jc w:val="right"/>
              <w:rPr>
                <w:rFonts w:ascii="Trebuchet MS" w:hAnsi="Trebuchet MS" w:cs="Arial"/>
                <w:sz w:val="18"/>
                <w:szCs w:val="18"/>
                <w:lang w:eastAsia="pt-BR"/>
              </w:rPr>
            </w:pPr>
          </w:p>
          <w:p w:rsidR="00974AE1" w:rsidRPr="0052531C" w:rsidRDefault="003E11E5" w:rsidP="0081255A">
            <w:pPr>
              <w:jc w:val="right"/>
              <w:rPr>
                <w:rFonts w:ascii="Trebuchet MS" w:hAnsi="Trebuchet MS" w:cs="Arial"/>
                <w:sz w:val="18"/>
                <w:szCs w:val="18"/>
                <w:lang w:eastAsia="pt-BR"/>
              </w:rPr>
            </w:pPr>
            <w:r>
              <w:rPr>
                <w:rFonts w:ascii="Trebuchet MS" w:hAnsi="Trebuchet MS" w:cs="Arial"/>
                <w:sz w:val="18"/>
                <w:szCs w:val="18"/>
                <w:lang w:eastAsia="pt-BR"/>
              </w:rPr>
              <w:t>58.522</w:t>
            </w:r>
          </w:p>
        </w:tc>
      </w:tr>
      <w:tr w:rsidR="00974AE1" w:rsidRPr="00974AE1" w:rsidTr="00B534A7">
        <w:trPr>
          <w:trHeight w:val="357"/>
          <w:jc w:val="center"/>
        </w:trPr>
        <w:tc>
          <w:tcPr>
            <w:tcW w:w="4129" w:type="dxa"/>
            <w:tcBorders>
              <w:top w:val="nil"/>
              <w:left w:val="nil"/>
              <w:bottom w:val="nil"/>
              <w:right w:val="nil"/>
            </w:tcBorders>
            <w:shd w:val="clear" w:color="000000" w:fill="EAEAEA"/>
            <w:vAlign w:val="center"/>
            <w:hideMark/>
          </w:tcPr>
          <w:p w:rsidR="0052531C" w:rsidRPr="0052531C" w:rsidRDefault="0052531C" w:rsidP="00AB4291">
            <w:pPr>
              <w:rPr>
                <w:rFonts w:ascii="Trebuchet MS" w:hAnsi="Trebuchet MS" w:cs="Arial"/>
                <w:b/>
                <w:bCs/>
                <w:sz w:val="18"/>
                <w:szCs w:val="18"/>
                <w:lang w:eastAsia="pt-BR"/>
              </w:rPr>
            </w:pPr>
          </w:p>
          <w:p w:rsidR="00974AE1" w:rsidRPr="0052531C" w:rsidRDefault="00974AE1" w:rsidP="00AB4291">
            <w:pPr>
              <w:rPr>
                <w:rFonts w:ascii="Trebuchet MS" w:hAnsi="Trebuchet MS" w:cs="Arial"/>
                <w:b/>
                <w:bCs/>
                <w:sz w:val="18"/>
                <w:szCs w:val="18"/>
                <w:lang w:eastAsia="pt-BR"/>
              </w:rPr>
            </w:pPr>
            <w:r w:rsidRPr="0052531C">
              <w:rPr>
                <w:rFonts w:ascii="Trebuchet MS" w:hAnsi="Trebuchet MS" w:cs="Arial"/>
                <w:b/>
                <w:bCs/>
                <w:sz w:val="18"/>
                <w:szCs w:val="18"/>
                <w:lang w:eastAsia="pt-BR"/>
              </w:rPr>
              <w:t>SUB-TOTAL DAS DESPESAS</w:t>
            </w:r>
          </w:p>
        </w:tc>
        <w:tc>
          <w:tcPr>
            <w:tcW w:w="1888" w:type="dxa"/>
            <w:tcBorders>
              <w:top w:val="nil"/>
              <w:left w:val="nil"/>
              <w:bottom w:val="nil"/>
              <w:right w:val="nil"/>
            </w:tcBorders>
            <w:shd w:val="clear" w:color="000000" w:fill="EAEAEA"/>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3.973.228</w:t>
            </w:r>
          </w:p>
        </w:tc>
        <w:tc>
          <w:tcPr>
            <w:tcW w:w="1324" w:type="dxa"/>
            <w:tcBorders>
              <w:top w:val="nil"/>
              <w:left w:val="nil"/>
              <w:bottom w:val="nil"/>
              <w:right w:val="nil"/>
            </w:tcBorders>
            <w:shd w:val="clear" w:color="000000" w:fill="EAEAEA"/>
            <w:vAlign w:val="center"/>
            <w:hideMark/>
          </w:tcPr>
          <w:p w:rsidR="00974AE1" w:rsidRPr="0052531C" w:rsidRDefault="00974AE1" w:rsidP="0081255A">
            <w:pPr>
              <w:jc w:val="right"/>
              <w:rPr>
                <w:rFonts w:ascii="Trebuchet MS" w:hAnsi="Trebuchet MS" w:cs="Arial"/>
                <w:b/>
                <w:bCs/>
                <w:sz w:val="18"/>
                <w:szCs w:val="18"/>
                <w:lang w:eastAsia="pt-BR"/>
              </w:rPr>
            </w:pPr>
          </w:p>
          <w:p w:rsidR="0052531C"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3.973.228</w:t>
            </w:r>
          </w:p>
        </w:tc>
        <w:tc>
          <w:tcPr>
            <w:tcW w:w="1401" w:type="dxa"/>
            <w:tcBorders>
              <w:top w:val="nil"/>
              <w:left w:val="nil"/>
              <w:bottom w:val="nil"/>
              <w:right w:val="nil"/>
            </w:tcBorders>
            <w:shd w:val="clear" w:color="000000" w:fill="EAEAEA"/>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3.267.153</w:t>
            </w:r>
          </w:p>
        </w:tc>
        <w:tc>
          <w:tcPr>
            <w:tcW w:w="1311" w:type="dxa"/>
            <w:tcBorders>
              <w:top w:val="nil"/>
              <w:left w:val="nil"/>
              <w:bottom w:val="nil"/>
              <w:right w:val="nil"/>
            </w:tcBorders>
            <w:shd w:val="clear" w:color="000000" w:fill="EAEAEA"/>
            <w:vAlign w:val="center"/>
            <w:hideMark/>
          </w:tcPr>
          <w:p w:rsidR="0052531C" w:rsidRPr="0052531C" w:rsidRDefault="0052531C" w:rsidP="002D6B3B">
            <w:pPr>
              <w:jc w:val="right"/>
              <w:rPr>
                <w:rFonts w:ascii="Trebuchet MS" w:hAnsi="Trebuchet MS" w:cs="Arial"/>
                <w:b/>
                <w:bCs/>
                <w:sz w:val="18"/>
                <w:szCs w:val="18"/>
                <w:lang w:eastAsia="pt-BR"/>
              </w:rPr>
            </w:pPr>
          </w:p>
          <w:p w:rsidR="00974AE1" w:rsidRPr="0052531C" w:rsidRDefault="0052531C" w:rsidP="002D6B3B">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3.221.970</w:t>
            </w:r>
          </w:p>
        </w:tc>
        <w:tc>
          <w:tcPr>
            <w:tcW w:w="1312" w:type="dxa"/>
            <w:tcBorders>
              <w:top w:val="nil"/>
              <w:left w:val="nil"/>
              <w:bottom w:val="nil"/>
              <w:right w:val="nil"/>
            </w:tcBorders>
            <w:shd w:val="clear" w:color="000000" w:fill="EAEAEA"/>
            <w:noWrap/>
            <w:vAlign w:val="center"/>
            <w:hideMark/>
          </w:tcPr>
          <w:p w:rsidR="0052531C" w:rsidRPr="0052531C" w:rsidRDefault="0052531C" w:rsidP="002D6B3B">
            <w:pPr>
              <w:jc w:val="right"/>
              <w:rPr>
                <w:rFonts w:ascii="Trebuchet MS" w:hAnsi="Trebuchet MS" w:cs="Arial"/>
                <w:b/>
                <w:bCs/>
                <w:sz w:val="18"/>
                <w:szCs w:val="18"/>
                <w:lang w:eastAsia="pt-BR"/>
              </w:rPr>
            </w:pPr>
          </w:p>
          <w:p w:rsidR="00974AE1" w:rsidRPr="0052531C" w:rsidRDefault="0052531C" w:rsidP="002D6B3B">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3.169.418</w:t>
            </w:r>
          </w:p>
        </w:tc>
        <w:tc>
          <w:tcPr>
            <w:tcW w:w="1312" w:type="dxa"/>
            <w:tcBorders>
              <w:top w:val="nil"/>
              <w:left w:val="nil"/>
              <w:bottom w:val="nil"/>
              <w:right w:val="nil"/>
            </w:tcBorders>
            <w:shd w:val="clear" w:color="000000" w:fill="EAEAEA"/>
            <w:noWrap/>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706.075</w:t>
            </w:r>
          </w:p>
        </w:tc>
      </w:tr>
      <w:tr w:rsidR="00974AE1" w:rsidRPr="00974AE1" w:rsidTr="00B534A7">
        <w:trPr>
          <w:trHeight w:val="357"/>
          <w:jc w:val="center"/>
        </w:trPr>
        <w:tc>
          <w:tcPr>
            <w:tcW w:w="4129" w:type="dxa"/>
            <w:tcBorders>
              <w:top w:val="nil"/>
              <w:left w:val="nil"/>
              <w:bottom w:val="nil"/>
              <w:right w:val="nil"/>
            </w:tcBorders>
            <w:shd w:val="clear" w:color="auto" w:fill="auto"/>
            <w:vAlign w:val="center"/>
            <w:hideMark/>
          </w:tcPr>
          <w:p w:rsidR="0052531C" w:rsidRPr="0052531C" w:rsidRDefault="0052531C" w:rsidP="00AB4291">
            <w:pPr>
              <w:rPr>
                <w:rFonts w:ascii="Trebuchet MS" w:hAnsi="Trebuchet MS" w:cs="Arial"/>
                <w:b/>
                <w:bCs/>
                <w:sz w:val="18"/>
                <w:szCs w:val="18"/>
                <w:lang w:eastAsia="pt-BR"/>
              </w:rPr>
            </w:pPr>
          </w:p>
          <w:p w:rsidR="00974AE1" w:rsidRPr="0052531C" w:rsidRDefault="00974AE1" w:rsidP="00AB4291">
            <w:pPr>
              <w:rPr>
                <w:rFonts w:ascii="Trebuchet MS" w:hAnsi="Trebuchet MS" w:cs="Arial"/>
                <w:b/>
                <w:bCs/>
                <w:sz w:val="18"/>
                <w:szCs w:val="18"/>
                <w:lang w:eastAsia="pt-BR"/>
              </w:rPr>
            </w:pPr>
            <w:r w:rsidRPr="0052531C">
              <w:rPr>
                <w:rFonts w:ascii="Trebuchet MS" w:hAnsi="Trebuchet MS" w:cs="Arial"/>
                <w:b/>
                <w:bCs/>
                <w:sz w:val="18"/>
                <w:szCs w:val="18"/>
                <w:lang w:eastAsia="pt-BR"/>
              </w:rPr>
              <w:t>SUPERÁVIT</w:t>
            </w:r>
          </w:p>
        </w:tc>
        <w:tc>
          <w:tcPr>
            <w:tcW w:w="1888"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0</w:t>
            </w:r>
          </w:p>
        </w:tc>
        <w:tc>
          <w:tcPr>
            <w:tcW w:w="1324"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0</w:t>
            </w:r>
          </w:p>
        </w:tc>
        <w:tc>
          <w:tcPr>
            <w:tcW w:w="1401"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3E11E5" w:rsidP="00334A92">
            <w:pPr>
              <w:jc w:val="right"/>
              <w:rPr>
                <w:rFonts w:ascii="Trebuchet MS" w:hAnsi="Trebuchet MS" w:cs="Arial"/>
                <w:b/>
                <w:bCs/>
                <w:sz w:val="18"/>
                <w:szCs w:val="18"/>
                <w:lang w:eastAsia="pt-BR"/>
              </w:rPr>
            </w:pPr>
            <w:r>
              <w:rPr>
                <w:rFonts w:ascii="Trebuchet MS" w:hAnsi="Trebuchet MS" w:cs="Arial"/>
                <w:b/>
                <w:bCs/>
                <w:sz w:val="18"/>
                <w:szCs w:val="18"/>
                <w:lang w:eastAsia="pt-BR"/>
              </w:rPr>
              <w:t>538.</w:t>
            </w:r>
            <w:r w:rsidR="00334A92">
              <w:rPr>
                <w:rFonts w:ascii="Trebuchet MS" w:hAnsi="Trebuchet MS" w:cs="Arial"/>
                <w:b/>
                <w:bCs/>
                <w:sz w:val="18"/>
                <w:szCs w:val="18"/>
                <w:lang w:eastAsia="pt-BR"/>
              </w:rPr>
              <w:t>232</w:t>
            </w:r>
          </w:p>
        </w:tc>
        <w:tc>
          <w:tcPr>
            <w:tcW w:w="1311" w:type="dxa"/>
            <w:tcBorders>
              <w:top w:val="nil"/>
              <w:left w:val="nil"/>
              <w:bottom w:val="nil"/>
              <w:right w:val="nil"/>
            </w:tcBorders>
            <w:shd w:val="clear" w:color="auto" w:fill="auto"/>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0</w:t>
            </w:r>
          </w:p>
        </w:tc>
        <w:tc>
          <w:tcPr>
            <w:tcW w:w="1312" w:type="dxa"/>
            <w:tcBorders>
              <w:top w:val="nil"/>
              <w:left w:val="nil"/>
              <w:bottom w:val="nil"/>
              <w:right w:val="nil"/>
            </w:tcBorders>
            <w:shd w:val="clear" w:color="auto" w:fill="auto"/>
            <w:noWrap/>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0</w:t>
            </w:r>
          </w:p>
        </w:tc>
        <w:tc>
          <w:tcPr>
            <w:tcW w:w="1312" w:type="dxa"/>
            <w:tcBorders>
              <w:top w:val="nil"/>
              <w:left w:val="nil"/>
              <w:bottom w:val="nil"/>
              <w:right w:val="nil"/>
            </w:tcBorders>
            <w:shd w:val="clear" w:color="auto" w:fill="auto"/>
            <w:noWrap/>
            <w:vAlign w:val="center"/>
            <w:hideMark/>
          </w:tcPr>
          <w:p w:rsidR="00974AE1" w:rsidRPr="0052531C" w:rsidRDefault="00974AE1" w:rsidP="0081255A">
            <w:pPr>
              <w:jc w:val="right"/>
              <w:rPr>
                <w:rFonts w:ascii="Trebuchet MS" w:hAnsi="Trebuchet MS" w:cs="Arial"/>
                <w:b/>
                <w:bCs/>
                <w:sz w:val="18"/>
                <w:szCs w:val="18"/>
                <w:lang w:eastAsia="pt-BR"/>
              </w:rPr>
            </w:pPr>
          </w:p>
          <w:p w:rsidR="0052531C" w:rsidRPr="0052531C" w:rsidRDefault="0052531C" w:rsidP="00334A92">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(538.</w:t>
            </w:r>
            <w:r w:rsidR="00334A92">
              <w:rPr>
                <w:rFonts w:ascii="Trebuchet MS" w:hAnsi="Trebuchet MS" w:cs="Arial"/>
                <w:b/>
                <w:bCs/>
                <w:sz w:val="18"/>
                <w:szCs w:val="18"/>
                <w:lang w:eastAsia="pt-BR"/>
              </w:rPr>
              <w:t>232</w:t>
            </w:r>
            <w:r w:rsidRPr="0052531C">
              <w:rPr>
                <w:rFonts w:ascii="Trebuchet MS" w:hAnsi="Trebuchet MS" w:cs="Arial"/>
                <w:b/>
                <w:bCs/>
                <w:sz w:val="18"/>
                <w:szCs w:val="18"/>
                <w:lang w:eastAsia="pt-BR"/>
              </w:rPr>
              <w:t>)</w:t>
            </w:r>
          </w:p>
        </w:tc>
      </w:tr>
      <w:tr w:rsidR="00974AE1" w:rsidRPr="00974AE1" w:rsidTr="00B534A7">
        <w:trPr>
          <w:trHeight w:val="357"/>
          <w:jc w:val="center"/>
        </w:trPr>
        <w:tc>
          <w:tcPr>
            <w:tcW w:w="4129" w:type="dxa"/>
            <w:tcBorders>
              <w:top w:val="nil"/>
              <w:left w:val="nil"/>
              <w:bottom w:val="nil"/>
              <w:right w:val="nil"/>
            </w:tcBorders>
            <w:shd w:val="clear" w:color="000000" w:fill="EAEAEA"/>
            <w:vAlign w:val="center"/>
            <w:hideMark/>
          </w:tcPr>
          <w:p w:rsidR="0052531C" w:rsidRPr="0052531C" w:rsidRDefault="0052531C" w:rsidP="00AB4291">
            <w:pPr>
              <w:rPr>
                <w:rFonts w:ascii="Trebuchet MS" w:hAnsi="Trebuchet MS" w:cs="Arial"/>
                <w:b/>
                <w:bCs/>
                <w:sz w:val="18"/>
                <w:szCs w:val="18"/>
                <w:lang w:eastAsia="pt-BR"/>
              </w:rPr>
            </w:pPr>
          </w:p>
          <w:p w:rsidR="00974AE1" w:rsidRPr="0052531C" w:rsidRDefault="00974AE1" w:rsidP="00AB4291">
            <w:pPr>
              <w:rPr>
                <w:rFonts w:ascii="Trebuchet MS" w:hAnsi="Trebuchet MS" w:cs="Arial"/>
                <w:b/>
                <w:bCs/>
                <w:sz w:val="18"/>
                <w:szCs w:val="18"/>
                <w:lang w:eastAsia="pt-BR"/>
              </w:rPr>
            </w:pPr>
            <w:r w:rsidRPr="0052531C">
              <w:rPr>
                <w:rFonts w:ascii="Trebuchet MS" w:hAnsi="Trebuchet MS" w:cs="Arial"/>
                <w:b/>
                <w:bCs/>
                <w:sz w:val="18"/>
                <w:szCs w:val="18"/>
                <w:lang w:eastAsia="pt-BR"/>
              </w:rPr>
              <w:t>TOTAL</w:t>
            </w:r>
          </w:p>
        </w:tc>
        <w:tc>
          <w:tcPr>
            <w:tcW w:w="1888" w:type="dxa"/>
            <w:tcBorders>
              <w:top w:val="nil"/>
              <w:left w:val="nil"/>
              <w:bottom w:val="nil"/>
              <w:right w:val="nil"/>
            </w:tcBorders>
            <w:shd w:val="clear" w:color="000000" w:fill="EAEAEA"/>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3.973.228</w:t>
            </w:r>
          </w:p>
        </w:tc>
        <w:tc>
          <w:tcPr>
            <w:tcW w:w="1324" w:type="dxa"/>
            <w:tcBorders>
              <w:top w:val="nil"/>
              <w:left w:val="nil"/>
              <w:bottom w:val="nil"/>
              <w:right w:val="nil"/>
            </w:tcBorders>
            <w:shd w:val="clear" w:color="000000" w:fill="EAEAEA"/>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52531C" w:rsidP="0081255A">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3.973.228</w:t>
            </w:r>
          </w:p>
        </w:tc>
        <w:tc>
          <w:tcPr>
            <w:tcW w:w="1401" w:type="dxa"/>
            <w:tcBorders>
              <w:top w:val="nil"/>
              <w:left w:val="nil"/>
              <w:bottom w:val="nil"/>
              <w:right w:val="nil"/>
            </w:tcBorders>
            <w:shd w:val="clear" w:color="000000" w:fill="EAEAEA"/>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334A92" w:rsidP="0081255A">
            <w:pPr>
              <w:jc w:val="right"/>
              <w:rPr>
                <w:rFonts w:ascii="Trebuchet MS" w:hAnsi="Trebuchet MS" w:cs="Arial"/>
                <w:b/>
                <w:bCs/>
                <w:sz w:val="18"/>
                <w:szCs w:val="18"/>
                <w:lang w:eastAsia="pt-BR"/>
              </w:rPr>
            </w:pPr>
            <w:r>
              <w:rPr>
                <w:rFonts w:ascii="Trebuchet MS" w:hAnsi="Trebuchet MS" w:cs="Arial"/>
                <w:b/>
                <w:bCs/>
                <w:sz w:val="18"/>
                <w:szCs w:val="18"/>
                <w:lang w:eastAsia="pt-BR"/>
              </w:rPr>
              <w:t>3.805.385</w:t>
            </w:r>
          </w:p>
        </w:tc>
        <w:tc>
          <w:tcPr>
            <w:tcW w:w="1311" w:type="dxa"/>
            <w:tcBorders>
              <w:top w:val="nil"/>
              <w:left w:val="nil"/>
              <w:bottom w:val="nil"/>
              <w:right w:val="nil"/>
            </w:tcBorders>
            <w:shd w:val="clear" w:color="000000" w:fill="EAEAEA"/>
            <w:vAlign w:val="center"/>
            <w:hideMark/>
          </w:tcPr>
          <w:p w:rsidR="0052531C" w:rsidRPr="0052531C" w:rsidRDefault="0052531C" w:rsidP="002D6B3B">
            <w:pPr>
              <w:jc w:val="right"/>
              <w:rPr>
                <w:rFonts w:ascii="Trebuchet MS" w:hAnsi="Trebuchet MS" w:cs="Arial"/>
                <w:b/>
                <w:bCs/>
                <w:sz w:val="18"/>
                <w:szCs w:val="18"/>
                <w:lang w:eastAsia="pt-BR"/>
              </w:rPr>
            </w:pPr>
          </w:p>
          <w:p w:rsidR="00974AE1" w:rsidRPr="0052531C" w:rsidRDefault="0052531C" w:rsidP="002D6B3B">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3.221.970</w:t>
            </w:r>
          </w:p>
        </w:tc>
        <w:tc>
          <w:tcPr>
            <w:tcW w:w="1312" w:type="dxa"/>
            <w:tcBorders>
              <w:top w:val="nil"/>
              <w:left w:val="nil"/>
              <w:bottom w:val="nil"/>
              <w:right w:val="nil"/>
            </w:tcBorders>
            <w:shd w:val="clear" w:color="000000" w:fill="EAEAEA"/>
            <w:noWrap/>
            <w:vAlign w:val="center"/>
            <w:hideMark/>
          </w:tcPr>
          <w:p w:rsidR="0052531C" w:rsidRPr="0052531C" w:rsidRDefault="0052531C" w:rsidP="002D6B3B">
            <w:pPr>
              <w:jc w:val="right"/>
              <w:rPr>
                <w:rFonts w:ascii="Trebuchet MS" w:hAnsi="Trebuchet MS" w:cs="Arial"/>
                <w:b/>
                <w:bCs/>
                <w:sz w:val="18"/>
                <w:szCs w:val="18"/>
                <w:lang w:eastAsia="pt-BR"/>
              </w:rPr>
            </w:pPr>
          </w:p>
          <w:p w:rsidR="00974AE1" w:rsidRPr="0052531C" w:rsidRDefault="0052531C" w:rsidP="002D6B3B">
            <w:pPr>
              <w:jc w:val="right"/>
              <w:rPr>
                <w:rFonts w:ascii="Trebuchet MS" w:hAnsi="Trebuchet MS" w:cs="Arial"/>
                <w:b/>
                <w:bCs/>
                <w:sz w:val="18"/>
                <w:szCs w:val="18"/>
                <w:lang w:eastAsia="pt-BR"/>
              </w:rPr>
            </w:pPr>
            <w:r w:rsidRPr="0052531C">
              <w:rPr>
                <w:rFonts w:ascii="Trebuchet MS" w:hAnsi="Trebuchet MS" w:cs="Arial"/>
                <w:b/>
                <w:bCs/>
                <w:sz w:val="18"/>
                <w:szCs w:val="18"/>
                <w:lang w:eastAsia="pt-BR"/>
              </w:rPr>
              <w:t>3.169.418</w:t>
            </w:r>
          </w:p>
        </w:tc>
        <w:tc>
          <w:tcPr>
            <w:tcW w:w="1312" w:type="dxa"/>
            <w:tcBorders>
              <w:top w:val="nil"/>
              <w:left w:val="nil"/>
              <w:bottom w:val="nil"/>
              <w:right w:val="nil"/>
            </w:tcBorders>
            <w:shd w:val="clear" w:color="000000" w:fill="EAEAEA"/>
            <w:noWrap/>
            <w:vAlign w:val="center"/>
            <w:hideMark/>
          </w:tcPr>
          <w:p w:rsidR="0052531C" w:rsidRPr="0052531C" w:rsidRDefault="0052531C" w:rsidP="0081255A">
            <w:pPr>
              <w:jc w:val="right"/>
              <w:rPr>
                <w:rFonts w:ascii="Trebuchet MS" w:hAnsi="Trebuchet MS" w:cs="Arial"/>
                <w:b/>
                <w:bCs/>
                <w:sz w:val="18"/>
                <w:szCs w:val="18"/>
                <w:lang w:eastAsia="pt-BR"/>
              </w:rPr>
            </w:pPr>
          </w:p>
          <w:p w:rsidR="00974AE1" w:rsidRPr="0052531C" w:rsidRDefault="00334A92" w:rsidP="003E11E5">
            <w:pPr>
              <w:jc w:val="right"/>
              <w:rPr>
                <w:rFonts w:ascii="Trebuchet MS" w:hAnsi="Trebuchet MS" w:cs="Arial"/>
                <w:b/>
                <w:bCs/>
                <w:sz w:val="18"/>
                <w:szCs w:val="18"/>
                <w:lang w:eastAsia="pt-BR"/>
              </w:rPr>
            </w:pPr>
            <w:r>
              <w:rPr>
                <w:rFonts w:ascii="Trebuchet MS" w:hAnsi="Trebuchet MS" w:cs="Arial"/>
                <w:b/>
                <w:bCs/>
                <w:sz w:val="18"/>
                <w:szCs w:val="18"/>
                <w:lang w:eastAsia="pt-BR"/>
              </w:rPr>
              <w:t>167.842</w:t>
            </w:r>
          </w:p>
        </w:tc>
      </w:tr>
    </w:tbl>
    <w:p w:rsidR="00FC4750" w:rsidRPr="0081255A" w:rsidRDefault="00FC4750" w:rsidP="00A86074">
      <w:pPr>
        <w:suppressAutoHyphens/>
        <w:jc w:val="center"/>
        <w:rPr>
          <w:rFonts w:ascii="Trebuchet MS" w:hAnsi="Trebuchet MS" w:cs="Tahoma"/>
          <w:b/>
          <w:color w:val="434343"/>
          <w:sz w:val="30"/>
          <w:szCs w:val="30"/>
          <w:shd w:val="clear" w:color="auto" w:fill="FFFFFF"/>
        </w:rPr>
      </w:pPr>
    </w:p>
    <w:p w:rsidR="00FC4750" w:rsidRDefault="00FC4750" w:rsidP="00A86074">
      <w:pPr>
        <w:suppressAutoHyphens/>
        <w:jc w:val="center"/>
        <w:rPr>
          <w:rFonts w:ascii="Trebuchet MS" w:hAnsi="Trebuchet MS" w:cs="Tahoma"/>
          <w:color w:val="434343"/>
          <w:sz w:val="30"/>
          <w:szCs w:val="30"/>
          <w:shd w:val="clear" w:color="auto" w:fill="FFFFFF"/>
        </w:rPr>
      </w:pPr>
    </w:p>
    <w:p w:rsidR="00FC4750" w:rsidRDefault="00FC4750" w:rsidP="00A86074">
      <w:pPr>
        <w:suppressAutoHyphens/>
        <w:jc w:val="center"/>
        <w:rPr>
          <w:rFonts w:ascii="Trebuchet MS" w:hAnsi="Trebuchet MS" w:cs="Tahoma"/>
          <w:color w:val="434343"/>
          <w:sz w:val="30"/>
          <w:szCs w:val="30"/>
          <w:shd w:val="clear" w:color="auto" w:fill="FFFFFF"/>
        </w:rPr>
      </w:pPr>
    </w:p>
    <w:p w:rsidR="00340ADD" w:rsidRDefault="00340ADD" w:rsidP="00AE30BF">
      <w:pPr>
        <w:suppressAutoHyphens/>
        <w:rPr>
          <w:rFonts w:ascii="Trebuchet MS" w:hAnsi="Trebuchet MS" w:cs="Arial"/>
          <w:b/>
          <w:color w:val="000000" w:themeColor="text1"/>
          <w:sz w:val="22"/>
          <w:szCs w:val="22"/>
        </w:rPr>
        <w:sectPr w:rsidR="00340ADD" w:rsidSect="00C93362">
          <w:headerReference w:type="default" r:id="rId18"/>
          <w:pgSz w:w="16840" w:h="11907" w:orient="landscape" w:code="9"/>
          <w:pgMar w:top="1134" w:right="1134" w:bottom="1701" w:left="2552" w:header="567" w:footer="567" w:gutter="0"/>
          <w:pgNumType w:start="7"/>
          <w:cols w:space="720"/>
          <w:docGrid w:linePitch="326"/>
        </w:sectPr>
      </w:pPr>
    </w:p>
    <w:p w:rsidR="00AE30BF" w:rsidRDefault="00577EEB" w:rsidP="00E75C10">
      <w:pPr>
        <w:suppressAutoHyphens/>
        <w:jc w:val="center"/>
        <w:rPr>
          <w:rFonts w:ascii="Trebuchet MS" w:hAnsi="Trebuchet MS" w:cs="Tahoma"/>
          <w:color w:val="434343"/>
          <w:sz w:val="30"/>
          <w:szCs w:val="30"/>
          <w:shd w:val="clear" w:color="auto" w:fill="FFFFFF"/>
        </w:rPr>
      </w:pPr>
      <w:r>
        <w:rPr>
          <w:rFonts w:ascii="Trebuchet MS" w:hAnsi="Trebuchet MS" w:cs="Tahoma"/>
          <w:color w:val="434343"/>
          <w:sz w:val="30"/>
          <w:szCs w:val="30"/>
          <w:shd w:val="clear" w:color="auto" w:fill="FFFFFF"/>
        </w:rPr>
        <w:t>V</w:t>
      </w:r>
      <w:r w:rsidR="00AE30BF" w:rsidRPr="00E75C10">
        <w:rPr>
          <w:rFonts w:ascii="Trebuchet MS" w:hAnsi="Trebuchet MS" w:cs="Tahoma"/>
          <w:color w:val="434343"/>
          <w:sz w:val="30"/>
          <w:szCs w:val="30"/>
          <w:shd w:val="clear" w:color="auto" w:fill="FFFFFF"/>
        </w:rPr>
        <w:t xml:space="preserve">ariações </w:t>
      </w:r>
      <w:r>
        <w:rPr>
          <w:rFonts w:ascii="Trebuchet MS" w:hAnsi="Trebuchet MS" w:cs="Tahoma"/>
          <w:color w:val="434343"/>
          <w:sz w:val="30"/>
          <w:szCs w:val="30"/>
          <w:shd w:val="clear" w:color="auto" w:fill="FFFFFF"/>
        </w:rPr>
        <w:t>P</w:t>
      </w:r>
      <w:r w:rsidR="00AE30BF" w:rsidRPr="00E75C10">
        <w:rPr>
          <w:rFonts w:ascii="Trebuchet MS" w:hAnsi="Trebuchet MS" w:cs="Tahoma"/>
          <w:color w:val="434343"/>
          <w:sz w:val="30"/>
          <w:szCs w:val="30"/>
          <w:shd w:val="clear" w:color="auto" w:fill="FFFFFF"/>
        </w:rPr>
        <w:t>atrimoniais</w:t>
      </w:r>
    </w:p>
    <w:p w:rsidR="00A825A6" w:rsidRDefault="00A825A6" w:rsidP="00E75C10">
      <w:pPr>
        <w:suppressAutoHyphens/>
        <w:jc w:val="center"/>
        <w:rPr>
          <w:rFonts w:ascii="Trebuchet MS" w:hAnsi="Trebuchet MS" w:cs="Tahoma"/>
          <w:color w:val="434343"/>
          <w:sz w:val="30"/>
          <w:szCs w:val="30"/>
          <w:shd w:val="clear" w:color="auto" w:fill="FFFFFF"/>
        </w:rPr>
      </w:pPr>
    </w:p>
    <w:tbl>
      <w:tblPr>
        <w:tblW w:w="12842" w:type="dxa"/>
        <w:jc w:val="center"/>
        <w:tblCellMar>
          <w:left w:w="70" w:type="dxa"/>
          <w:right w:w="70" w:type="dxa"/>
        </w:tblCellMar>
        <w:tblLook w:val="04A0" w:firstRow="1" w:lastRow="0" w:firstColumn="1" w:lastColumn="0" w:noHBand="0" w:noVBand="1"/>
      </w:tblPr>
      <w:tblGrid>
        <w:gridCol w:w="4125"/>
        <w:gridCol w:w="1148"/>
        <w:gridCol w:w="1148"/>
        <w:gridCol w:w="4125"/>
        <w:gridCol w:w="1148"/>
        <w:gridCol w:w="1148"/>
      </w:tblGrid>
      <w:tr w:rsidR="009C320E" w:rsidRPr="009C320E" w:rsidTr="009C320E">
        <w:trPr>
          <w:trHeight w:val="565"/>
          <w:jc w:val="center"/>
        </w:trPr>
        <w:tc>
          <w:tcPr>
            <w:tcW w:w="4125" w:type="dxa"/>
            <w:tcBorders>
              <w:top w:val="nil"/>
              <w:left w:val="nil"/>
              <w:bottom w:val="single" w:sz="4" w:space="0" w:color="E5E5E5"/>
              <w:right w:val="nil"/>
            </w:tcBorders>
            <w:shd w:val="clear" w:color="000000" w:fill="4682B4"/>
            <w:vAlign w:val="center"/>
            <w:hideMark/>
          </w:tcPr>
          <w:p w:rsidR="009C320E" w:rsidRPr="005E0245" w:rsidRDefault="009C320E" w:rsidP="009C320E">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rsidR="009C320E" w:rsidRPr="005E0245" w:rsidRDefault="001E7F04"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2019</w:t>
            </w:r>
          </w:p>
        </w:tc>
        <w:tc>
          <w:tcPr>
            <w:tcW w:w="1148" w:type="dxa"/>
            <w:tcBorders>
              <w:top w:val="nil"/>
              <w:left w:val="nil"/>
              <w:bottom w:val="nil"/>
              <w:right w:val="nil"/>
            </w:tcBorders>
            <w:shd w:val="clear" w:color="000000" w:fill="4682B4"/>
            <w:vAlign w:val="center"/>
            <w:hideMark/>
          </w:tcPr>
          <w:p w:rsidR="009C320E" w:rsidRPr="005E0245" w:rsidRDefault="00974AE1" w:rsidP="001E7F04">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w:t>
            </w:r>
            <w:r w:rsidR="001E7F04">
              <w:rPr>
                <w:rFonts w:ascii="Trebuchet MS" w:hAnsi="Trebuchet MS" w:cs="Arial"/>
                <w:b/>
                <w:bCs/>
                <w:color w:val="FFFFFF"/>
                <w:sz w:val="20"/>
                <w:szCs w:val="20"/>
                <w:lang w:eastAsia="pt-BR"/>
              </w:rPr>
              <w:t>8</w:t>
            </w:r>
          </w:p>
        </w:tc>
        <w:tc>
          <w:tcPr>
            <w:tcW w:w="4125" w:type="dxa"/>
            <w:tcBorders>
              <w:top w:val="nil"/>
              <w:left w:val="nil"/>
              <w:bottom w:val="single" w:sz="4" w:space="0" w:color="E5E5E5"/>
              <w:right w:val="nil"/>
            </w:tcBorders>
            <w:shd w:val="clear" w:color="000000" w:fill="4682B4"/>
            <w:vAlign w:val="center"/>
            <w:hideMark/>
          </w:tcPr>
          <w:p w:rsidR="009C320E" w:rsidRPr="005E0245" w:rsidRDefault="009C320E" w:rsidP="00EF3CEB">
            <w:pPr>
              <w:rPr>
                <w:rFonts w:ascii="Trebuchet MS" w:hAnsi="Trebuchet MS" w:cs="Arial"/>
                <w:b/>
                <w:bCs/>
                <w:color w:val="FFFFFF"/>
                <w:sz w:val="20"/>
                <w:szCs w:val="20"/>
                <w:lang w:eastAsia="pt-BR"/>
              </w:rPr>
            </w:pPr>
            <w:r w:rsidRPr="00A825A6">
              <w:rPr>
                <w:rFonts w:ascii="Trebuchet MS" w:hAnsi="Trebuchet MS" w:cs="Arial"/>
                <w:b/>
                <w:bCs/>
                <w:color w:val="FFFFFF"/>
                <w:sz w:val="20"/>
                <w:szCs w:val="20"/>
                <w:lang w:eastAsia="pt-BR"/>
              </w:rPr>
              <w:t>Variações Patrimoniais</w:t>
            </w:r>
          </w:p>
        </w:tc>
        <w:tc>
          <w:tcPr>
            <w:tcW w:w="1148" w:type="dxa"/>
            <w:tcBorders>
              <w:top w:val="nil"/>
              <w:left w:val="nil"/>
              <w:bottom w:val="single" w:sz="4" w:space="0" w:color="E5E5E5"/>
              <w:right w:val="nil"/>
            </w:tcBorders>
            <w:shd w:val="clear" w:color="000000" w:fill="4682B4"/>
            <w:vAlign w:val="center"/>
            <w:hideMark/>
          </w:tcPr>
          <w:p w:rsidR="009C320E" w:rsidRPr="005E0245" w:rsidRDefault="001E7F04" w:rsidP="009C320E">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2019</w:t>
            </w:r>
          </w:p>
        </w:tc>
        <w:tc>
          <w:tcPr>
            <w:tcW w:w="1148" w:type="dxa"/>
            <w:tcBorders>
              <w:top w:val="nil"/>
              <w:left w:val="nil"/>
              <w:bottom w:val="nil"/>
              <w:right w:val="nil"/>
            </w:tcBorders>
            <w:shd w:val="clear" w:color="000000" w:fill="4682B4"/>
            <w:vAlign w:val="center"/>
            <w:hideMark/>
          </w:tcPr>
          <w:p w:rsidR="009C320E" w:rsidRPr="005E0245" w:rsidRDefault="00974AE1" w:rsidP="001E7F04">
            <w:pPr>
              <w:jc w:val="center"/>
              <w:rPr>
                <w:rFonts w:ascii="Trebuchet MS" w:hAnsi="Trebuchet MS" w:cs="Arial"/>
                <w:b/>
                <w:bCs/>
                <w:color w:val="FFFFFF"/>
                <w:sz w:val="20"/>
                <w:szCs w:val="20"/>
                <w:lang w:eastAsia="pt-BR"/>
              </w:rPr>
            </w:pPr>
            <w:r>
              <w:rPr>
                <w:rFonts w:ascii="Trebuchet MS" w:hAnsi="Trebuchet MS" w:cs="Arial"/>
                <w:b/>
                <w:bCs/>
                <w:color w:val="FFFFFF"/>
                <w:sz w:val="20"/>
                <w:szCs w:val="20"/>
                <w:lang w:eastAsia="pt-BR"/>
              </w:rPr>
              <w:t>201</w:t>
            </w:r>
            <w:r w:rsidR="001E7F04">
              <w:rPr>
                <w:rFonts w:ascii="Trebuchet MS" w:hAnsi="Trebuchet MS" w:cs="Arial"/>
                <w:b/>
                <w:bCs/>
                <w:color w:val="FFFFFF"/>
                <w:sz w:val="20"/>
                <w:szCs w:val="20"/>
                <w:lang w:eastAsia="pt-BR"/>
              </w:rPr>
              <w:t>8</w:t>
            </w:r>
          </w:p>
        </w:tc>
      </w:tr>
      <w:tr w:rsidR="00A825A6" w:rsidRPr="005E0245" w:rsidTr="00A825A6">
        <w:trPr>
          <w:trHeight w:val="280"/>
          <w:jc w:val="center"/>
        </w:trPr>
        <w:tc>
          <w:tcPr>
            <w:tcW w:w="4125" w:type="dxa"/>
            <w:tcBorders>
              <w:top w:val="nil"/>
              <w:left w:val="single" w:sz="4" w:space="0" w:color="E5E5E5"/>
              <w:bottom w:val="single" w:sz="4" w:space="0" w:color="E5E5E5"/>
              <w:right w:val="nil"/>
            </w:tcBorders>
            <w:shd w:val="clear" w:color="000000" w:fill="EAEAEA"/>
            <w:vAlign w:val="center"/>
            <w:hideMark/>
          </w:tcPr>
          <w:p w:rsidR="005E0245" w:rsidRPr="001E7F04" w:rsidRDefault="005E0245" w:rsidP="005E0245">
            <w:pPr>
              <w:rPr>
                <w:rFonts w:ascii="Trebuchet MS" w:hAnsi="Trebuchet MS" w:cs="Arial"/>
                <w:b/>
                <w:sz w:val="18"/>
                <w:szCs w:val="18"/>
                <w:lang w:eastAsia="pt-BR"/>
              </w:rPr>
            </w:pPr>
            <w:r w:rsidRPr="001E7F04">
              <w:rPr>
                <w:rFonts w:ascii="Trebuchet MS" w:hAnsi="Trebuchet MS" w:cs="Arial"/>
                <w:b/>
                <w:sz w:val="18"/>
                <w:szCs w:val="18"/>
                <w:lang w:eastAsia="pt-BR"/>
              </w:rPr>
              <w:t>VARIAÇÃO PATRIMONIAL AUMENTATIVA</w:t>
            </w:r>
          </w:p>
        </w:tc>
        <w:tc>
          <w:tcPr>
            <w:tcW w:w="1148" w:type="dxa"/>
            <w:tcBorders>
              <w:top w:val="nil"/>
              <w:left w:val="single" w:sz="4" w:space="0" w:color="E5E5E5"/>
              <w:bottom w:val="single" w:sz="4" w:space="0" w:color="E5E5E5"/>
              <w:right w:val="nil"/>
            </w:tcBorders>
            <w:shd w:val="clear" w:color="000000" w:fill="EAEAEA"/>
            <w:noWrap/>
            <w:vAlign w:val="center"/>
            <w:hideMark/>
          </w:tcPr>
          <w:p w:rsidR="005E0245" w:rsidRPr="001E7F04" w:rsidRDefault="001E7F04" w:rsidP="002903B7">
            <w:pPr>
              <w:jc w:val="right"/>
              <w:rPr>
                <w:rFonts w:ascii="Trebuchet MS" w:hAnsi="Trebuchet MS" w:cs="Arial"/>
                <w:b/>
                <w:sz w:val="18"/>
                <w:szCs w:val="18"/>
                <w:lang w:eastAsia="pt-BR"/>
              </w:rPr>
            </w:pPr>
            <w:r w:rsidRPr="001E7F04">
              <w:rPr>
                <w:rFonts w:ascii="Trebuchet MS" w:hAnsi="Trebuchet MS" w:cs="Arial"/>
                <w:b/>
                <w:sz w:val="18"/>
                <w:szCs w:val="18"/>
                <w:lang w:eastAsia="pt-BR"/>
              </w:rPr>
              <w:t>4.244.323</w:t>
            </w:r>
          </w:p>
        </w:tc>
        <w:tc>
          <w:tcPr>
            <w:tcW w:w="1148" w:type="dxa"/>
            <w:tcBorders>
              <w:top w:val="single" w:sz="4" w:space="0" w:color="E5E5E5"/>
              <w:left w:val="nil"/>
              <w:bottom w:val="single" w:sz="4" w:space="0" w:color="E5E5E5"/>
              <w:right w:val="single" w:sz="4" w:space="0" w:color="E5E5E5"/>
            </w:tcBorders>
            <w:shd w:val="clear" w:color="000000" w:fill="EAEAEA"/>
            <w:noWrap/>
            <w:vAlign w:val="center"/>
            <w:hideMark/>
          </w:tcPr>
          <w:p w:rsidR="005E0245" w:rsidRPr="001E7F04" w:rsidRDefault="006864E8" w:rsidP="001E7F04">
            <w:pPr>
              <w:jc w:val="right"/>
              <w:rPr>
                <w:rFonts w:ascii="Trebuchet MS" w:hAnsi="Trebuchet MS" w:cs="Arial"/>
                <w:b/>
                <w:sz w:val="18"/>
                <w:szCs w:val="18"/>
                <w:lang w:eastAsia="pt-BR"/>
              </w:rPr>
            </w:pPr>
            <w:r w:rsidRPr="001E7F04">
              <w:rPr>
                <w:rFonts w:ascii="Trebuchet MS" w:hAnsi="Trebuchet MS" w:cs="Arial"/>
                <w:b/>
                <w:sz w:val="18"/>
                <w:szCs w:val="18"/>
                <w:lang w:eastAsia="pt-BR"/>
              </w:rPr>
              <w:t>3.</w:t>
            </w:r>
            <w:r w:rsidR="001E7F04" w:rsidRPr="001E7F04">
              <w:rPr>
                <w:rFonts w:ascii="Trebuchet MS" w:hAnsi="Trebuchet MS" w:cs="Arial"/>
                <w:b/>
                <w:sz w:val="18"/>
                <w:szCs w:val="18"/>
                <w:lang w:eastAsia="pt-BR"/>
              </w:rPr>
              <w:t>845.996</w:t>
            </w:r>
          </w:p>
        </w:tc>
        <w:tc>
          <w:tcPr>
            <w:tcW w:w="4125" w:type="dxa"/>
            <w:tcBorders>
              <w:top w:val="nil"/>
              <w:left w:val="nil"/>
              <w:bottom w:val="single" w:sz="4" w:space="0" w:color="E5E5E5"/>
              <w:right w:val="nil"/>
            </w:tcBorders>
            <w:shd w:val="clear" w:color="000000" w:fill="EAEAEA"/>
            <w:vAlign w:val="center"/>
            <w:hideMark/>
          </w:tcPr>
          <w:p w:rsidR="005E0245" w:rsidRPr="001E7F04" w:rsidRDefault="005E0245" w:rsidP="005E0245">
            <w:pPr>
              <w:rPr>
                <w:rFonts w:ascii="Trebuchet MS" w:hAnsi="Trebuchet MS" w:cs="Arial"/>
                <w:b/>
                <w:sz w:val="18"/>
                <w:szCs w:val="18"/>
                <w:lang w:eastAsia="pt-BR"/>
              </w:rPr>
            </w:pPr>
            <w:r w:rsidRPr="001E7F04">
              <w:rPr>
                <w:rFonts w:ascii="Trebuchet MS" w:hAnsi="Trebuchet MS" w:cs="Arial"/>
                <w:b/>
                <w:sz w:val="18"/>
                <w:szCs w:val="18"/>
                <w:lang w:eastAsia="pt-BR"/>
              </w:rPr>
              <w:t>VARIAÇÃO PATRIMONIAL DIMINUTIVA</w:t>
            </w:r>
          </w:p>
        </w:tc>
        <w:tc>
          <w:tcPr>
            <w:tcW w:w="1148" w:type="dxa"/>
            <w:tcBorders>
              <w:top w:val="nil"/>
              <w:left w:val="single" w:sz="4" w:space="0" w:color="E5E5E5"/>
              <w:bottom w:val="single" w:sz="4" w:space="0" w:color="E5E5E5"/>
              <w:right w:val="nil"/>
            </w:tcBorders>
            <w:shd w:val="clear" w:color="000000" w:fill="EAEAEA"/>
            <w:noWrap/>
            <w:vAlign w:val="center"/>
            <w:hideMark/>
          </w:tcPr>
          <w:p w:rsidR="005E0245" w:rsidRPr="001E7F04" w:rsidRDefault="001E7F04" w:rsidP="00FC2987">
            <w:pPr>
              <w:jc w:val="right"/>
              <w:rPr>
                <w:rFonts w:ascii="Trebuchet MS" w:hAnsi="Trebuchet MS" w:cs="Arial"/>
                <w:b/>
                <w:sz w:val="18"/>
                <w:szCs w:val="18"/>
                <w:lang w:eastAsia="pt-BR"/>
              </w:rPr>
            </w:pPr>
            <w:r w:rsidRPr="001E7F04">
              <w:rPr>
                <w:rFonts w:ascii="Trebuchet MS" w:hAnsi="Trebuchet MS" w:cs="Arial"/>
                <w:b/>
                <w:sz w:val="18"/>
                <w:szCs w:val="18"/>
                <w:lang w:eastAsia="pt-BR"/>
              </w:rPr>
              <w:t>3.509.460</w:t>
            </w:r>
          </w:p>
        </w:tc>
        <w:tc>
          <w:tcPr>
            <w:tcW w:w="1148" w:type="dxa"/>
            <w:tcBorders>
              <w:top w:val="single" w:sz="4" w:space="0" w:color="E5E5E5"/>
              <w:left w:val="single" w:sz="4" w:space="0" w:color="E5E5E5"/>
              <w:bottom w:val="single" w:sz="4" w:space="0" w:color="E5E5E5"/>
              <w:right w:val="nil"/>
            </w:tcBorders>
            <w:shd w:val="clear" w:color="000000" w:fill="EAEAEA"/>
            <w:noWrap/>
            <w:vAlign w:val="center"/>
            <w:hideMark/>
          </w:tcPr>
          <w:p w:rsidR="005E0245" w:rsidRPr="001E7F04" w:rsidRDefault="001E7F04" w:rsidP="005E0245">
            <w:pPr>
              <w:jc w:val="right"/>
              <w:rPr>
                <w:rFonts w:ascii="Trebuchet MS" w:hAnsi="Trebuchet MS" w:cs="Arial"/>
                <w:b/>
                <w:sz w:val="18"/>
                <w:szCs w:val="18"/>
                <w:lang w:eastAsia="pt-BR"/>
              </w:rPr>
            </w:pPr>
            <w:r w:rsidRPr="001E7F04">
              <w:rPr>
                <w:rFonts w:ascii="Trebuchet MS" w:hAnsi="Trebuchet MS" w:cs="Arial"/>
                <w:b/>
                <w:sz w:val="18"/>
                <w:szCs w:val="18"/>
                <w:lang w:eastAsia="pt-BR"/>
              </w:rPr>
              <w:t>3.203.753</w:t>
            </w:r>
          </w:p>
        </w:tc>
      </w:tr>
      <w:tr w:rsidR="005E0245" w:rsidRPr="005E0245"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rsidR="005E0245" w:rsidRPr="001E7F04" w:rsidRDefault="005E0245" w:rsidP="005E0245">
            <w:pPr>
              <w:rPr>
                <w:rFonts w:ascii="Trebuchet MS" w:hAnsi="Trebuchet MS" w:cs="Arial"/>
                <w:sz w:val="18"/>
                <w:szCs w:val="18"/>
                <w:lang w:eastAsia="pt-BR"/>
              </w:rPr>
            </w:pPr>
            <w:r w:rsidRPr="001E7F04">
              <w:rPr>
                <w:rFonts w:ascii="Trebuchet MS" w:hAnsi="Trebuchet MS" w:cs="Arial"/>
                <w:sz w:val="18"/>
                <w:szCs w:val="18"/>
                <w:lang w:eastAsia="pt-BR"/>
              </w:rPr>
              <w:t>CONTRIBUIÇÕES</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1.918.069</w:t>
            </w:r>
          </w:p>
        </w:tc>
        <w:tc>
          <w:tcPr>
            <w:tcW w:w="1148" w:type="dxa"/>
            <w:tcBorders>
              <w:top w:val="nil"/>
              <w:left w:val="nil"/>
              <w:bottom w:val="single" w:sz="4" w:space="0" w:color="E5E5E5"/>
              <w:right w:val="single" w:sz="4" w:space="0" w:color="E5E5E5"/>
            </w:tcBorders>
            <w:shd w:val="clear" w:color="auto" w:fill="auto"/>
            <w:noWrap/>
            <w:vAlign w:val="center"/>
            <w:hideMark/>
          </w:tcPr>
          <w:p w:rsidR="005E0245"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1.663.737</w:t>
            </w:r>
          </w:p>
        </w:tc>
        <w:tc>
          <w:tcPr>
            <w:tcW w:w="4125" w:type="dxa"/>
            <w:tcBorders>
              <w:top w:val="nil"/>
              <w:left w:val="nil"/>
              <w:bottom w:val="single" w:sz="4" w:space="0" w:color="E5E5E5"/>
              <w:right w:val="nil"/>
            </w:tcBorders>
            <w:shd w:val="clear" w:color="auto" w:fill="auto"/>
            <w:vAlign w:val="center"/>
            <w:hideMark/>
          </w:tcPr>
          <w:p w:rsidR="001E7F04" w:rsidRPr="001E7F04" w:rsidRDefault="001E7F04" w:rsidP="005E0245">
            <w:pPr>
              <w:rPr>
                <w:rFonts w:ascii="Trebuchet MS" w:hAnsi="Trebuchet MS" w:cs="Arial"/>
                <w:sz w:val="18"/>
                <w:szCs w:val="18"/>
                <w:lang w:eastAsia="pt-BR"/>
              </w:rPr>
            </w:pPr>
          </w:p>
          <w:p w:rsidR="005E0245" w:rsidRPr="001E7F04" w:rsidRDefault="005E0245" w:rsidP="005E0245">
            <w:pPr>
              <w:rPr>
                <w:rFonts w:ascii="Trebuchet MS" w:hAnsi="Trebuchet MS" w:cs="Arial"/>
                <w:sz w:val="18"/>
                <w:szCs w:val="18"/>
                <w:lang w:eastAsia="pt-BR"/>
              </w:rPr>
            </w:pPr>
            <w:r w:rsidRPr="001E7F04">
              <w:rPr>
                <w:rFonts w:ascii="Trebuchet MS" w:hAnsi="Trebuchet MS" w:cs="Arial"/>
                <w:sz w:val="18"/>
                <w:szCs w:val="18"/>
                <w:lang w:eastAsia="pt-BR"/>
              </w:rPr>
              <w:t>PESSOAL E ENCARGOS</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2.014.158</w:t>
            </w:r>
          </w:p>
        </w:tc>
        <w:tc>
          <w:tcPr>
            <w:tcW w:w="1148" w:type="dxa"/>
            <w:tcBorders>
              <w:top w:val="nil"/>
              <w:left w:val="single" w:sz="4" w:space="0" w:color="E5E5E5"/>
              <w:bottom w:val="single" w:sz="4" w:space="0" w:color="E5E5E5"/>
              <w:right w:val="nil"/>
            </w:tcBorders>
            <w:shd w:val="clear" w:color="auto" w:fill="auto"/>
            <w:noWrap/>
            <w:vAlign w:val="center"/>
            <w:hideMark/>
          </w:tcPr>
          <w:p w:rsidR="005E0245"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1.962.074</w:t>
            </w:r>
          </w:p>
        </w:tc>
      </w:tr>
      <w:tr w:rsidR="009A4542" w:rsidRPr="005E0245" w:rsidTr="009A4542">
        <w:trPr>
          <w:trHeight w:val="559"/>
          <w:jc w:val="center"/>
        </w:trPr>
        <w:tc>
          <w:tcPr>
            <w:tcW w:w="4125" w:type="dxa"/>
            <w:tcBorders>
              <w:top w:val="nil"/>
              <w:left w:val="single" w:sz="4" w:space="0" w:color="E5E5E5"/>
              <w:bottom w:val="single" w:sz="4" w:space="0" w:color="E5E5E5"/>
              <w:right w:val="nil"/>
            </w:tcBorders>
            <w:shd w:val="clear" w:color="000000" w:fill="EAEAEA"/>
            <w:vAlign w:val="center"/>
            <w:hideMark/>
          </w:tcPr>
          <w:p w:rsidR="009A4542" w:rsidRPr="001E7F04" w:rsidRDefault="009A4542" w:rsidP="005E0245">
            <w:pPr>
              <w:rPr>
                <w:rFonts w:ascii="Trebuchet MS" w:hAnsi="Trebuchet MS" w:cs="Arial"/>
                <w:sz w:val="18"/>
                <w:szCs w:val="18"/>
                <w:lang w:eastAsia="pt-BR"/>
              </w:rPr>
            </w:pPr>
            <w:r w:rsidRPr="001E7F04">
              <w:rPr>
                <w:rFonts w:ascii="Trebuchet MS" w:hAnsi="Trebuchet MS" w:cs="Arial"/>
                <w:sz w:val="18"/>
                <w:szCs w:val="18"/>
                <w:lang w:eastAsia="pt-BR"/>
              </w:rPr>
              <w:t>EXPLORAÇÃO E VENDA DE BENS, SERVIÇOS E DIREITOS</w:t>
            </w:r>
          </w:p>
        </w:tc>
        <w:tc>
          <w:tcPr>
            <w:tcW w:w="1148" w:type="dxa"/>
            <w:tcBorders>
              <w:top w:val="nil"/>
              <w:left w:val="single" w:sz="4" w:space="0" w:color="E5E5E5"/>
              <w:bottom w:val="single" w:sz="4" w:space="0" w:color="E5E5E5"/>
              <w:right w:val="nil"/>
            </w:tcBorders>
            <w:shd w:val="clear" w:color="000000" w:fill="EAEAEA"/>
            <w:noWrap/>
            <w:vAlign w:val="center"/>
            <w:hideMark/>
          </w:tcPr>
          <w:p w:rsidR="009A4542"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2.213.171</w:t>
            </w:r>
          </w:p>
        </w:tc>
        <w:tc>
          <w:tcPr>
            <w:tcW w:w="1148" w:type="dxa"/>
            <w:tcBorders>
              <w:top w:val="nil"/>
              <w:left w:val="nil"/>
              <w:bottom w:val="single" w:sz="4" w:space="0" w:color="E5E5E5"/>
              <w:right w:val="single" w:sz="4" w:space="0" w:color="E5E5E5"/>
            </w:tcBorders>
            <w:shd w:val="clear" w:color="000000" w:fill="EAEAEA"/>
            <w:noWrap/>
            <w:vAlign w:val="center"/>
            <w:hideMark/>
          </w:tcPr>
          <w:p w:rsidR="009A4542"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1.882.601</w:t>
            </w:r>
          </w:p>
        </w:tc>
        <w:tc>
          <w:tcPr>
            <w:tcW w:w="4125" w:type="dxa"/>
            <w:tcBorders>
              <w:top w:val="nil"/>
              <w:left w:val="nil"/>
              <w:bottom w:val="single" w:sz="4" w:space="0" w:color="E5E5E5"/>
              <w:right w:val="nil"/>
            </w:tcBorders>
            <w:shd w:val="clear" w:color="000000" w:fill="EAEAEA"/>
            <w:vAlign w:val="center"/>
          </w:tcPr>
          <w:p w:rsidR="009A4542" w:rsidRPr="001E7F04" w:rsidRDefault="009A4542" w:rsidP="00D00D06">
            <w:pPr>
              <w:rPr>
                <w:rFonts w:ascii="Trebuchet MS" w:hAnsi="Trebuchet MS" w:cs="Arial"/>
                <w:sz w:val="18"/>
                <w:szCs w:val="18"/>
                <w:lang w:eastAsia="pt-BR"/>
              </w:rPr>
            </w:pPr>
            <w:r w:rsidRPr="001E7F04">
              <w:rPr>
                <w:rFonts w:ascii="Trebuchet MS" w:hAnsi="Trebuchet MS" w:cs="Arial"/>
                <w:sz w:val="18"/>
                <w:szCs w:val="18"/>
                <w:lang w:eastAsia="pt-BR"/>
              </w:rPr>
              <w:t xml:space="preserve">USO DE </w:t>
            </w:r>
            <w:r w:rsidR="00D00D06">
              <w:rPr>
                <w:rFonts w:ascii="Trebuchet MS" w:hAnsi="Trebuchet MS" w:cs="Arial"/>
                <w:sz w:val="18"/>
                <w:szCs w:val="18"/>
                <w:lang w:eastAsia="pt-BR"/>
              </w:rPr>
              <w:t xml:space="preserve">BENS, SERVIÇOS E </w:t>
            </w:r>
            <w:r w:rsidRPr="001E7F04">
              <w:rPr>
                <w:rFonts w:ascii="Trebuchet MS" w:hAnsi="Trebuchet MS" w:cs="Arial"/>
                <w:sz w:val="18"/>
                <w:szCs w:val="18"/>
                <w:lang w:eastAsia="pt-BR"/>
              </w:rPr>
              <w:t>CONSUMO</w:t>
            </w:r>
            <w:r w:rsidR="00D00D06">
              <w:rPr>
                <w:rFonts w:ascii="Trebuchet MS" w:hAnsi="Trebuchet MS" w:cs="Arial"/>
                <w:sz w:val="18"/>
                <w:szCs w:val="18"/>
                <w:lang w:eastAsia="pt-BR"/>
              </w:rPr>
              <w:t xml:space="preserve"> DE CAPITAL FIXO</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1E7F04" w:rsidRDefault="001E7F04" w:rsidP="00EE58A0">
            <w:pPr>
              <w:jc w:val="right"/>
              <w:rPr>
                <w:rFonts w:ascii="Trebuchet MS" w:hAnsi="Trebuchet MS" w:cs="Arial"/>
                <w:sz w:val="18"/>
                <w:szCs w:val="18"/>
                <w:lang w:eastAsia="pt-BR"/>
              </w:rPr>
            </w:pPr>
            <w:r w:rsidRPr="001E7F04">
              <w:rPr>
                <w:rFonts w:ascii="Trebuchet MS" w:hAnsi="Trebuchet MS" w:cs="Arial"/>
                <w:sz w:val="18"/>
                <w:szCs w:val="18"/>
                <w:lang w:eastAsia="pt-BR"/>
              </w:rPr>
              <w:t>1.</w:t>
            </w:r>
            <w:r w:rsidR="00EE58A0">
              <w:rPr>
                <w:rFonts w:ascii="Trebuchet MS" w:hAnsi="Trebuchet MS" w:cs="Arial"/>
                <w:sz w:val="18"/>
                <w:szCs w:val="18"/>
                <w:lang w:eastAsia="pt-BR"/>
              </w:rPr>
              <w:t>007.675</w:t>
            </w:r>
          </w:p>
        </w:tc>
        <w:tc>
          <w:tcPr>
            <w:tcW w:w="1148" w:type="dxa"/>
            <w:tcBorders>
              <w:top w:val="nil"/>
              <w:left w:val="single" w:sz="4" w:space="0" w:color="E5E5E5"/>
              <w:bottom w:val="single" w:sz="4" w:space="0" w:color="E5E5E5"/>
              <w:right w:val="nil"/>
            </w:tcBorders>
            <w:shd w:val="clear" w:color="000000" w:fill="EAEAEA"/>
            <w:noWrap/>
            <w:vAlign w:val="center"/>
          </w:tcPr>
          <w:p w:rsidR="009A4542" w:rsidRPr="001E7F04" w:rsidRDefault="001E7F04" w:rsidP="00A074EA">
            <w:pPr>
              <w:jc w:val="right"/>
              <w:rPr>
                <w:rFonts w:ascii="Trebuchet MS" w:hAnsi="Trebuchet MS" w:cs="Arial"/>
                <w:sz w:val="18"/>
                <w:szCs w:val="18"/>
                <w:lang w:eastAsia="pt-BR"/>
              </w:rPr>
            </w:pPr>
            <w:r w:rsidRPr="001E7F04">
              <w:rPr>
                <w:rFonts w:ascii="Trebuchet MS" w:hAnsi="Trebuchet MS" w:cs="Arial"/>
                <w:sz w:val="18"/>
                <w:szCs w:val="18"/>
                <w:lang w:eastAsia="pt-BR"/>
              </w:rPr>
              <w:t>866.539</w:t>
            </w:r>
          </w:p>
        </w:tc>
      </w:tr>
      <w:tr w:rsidR="009A4542" w:rsidRPr="005E0245" w:rsidTr="009A4542">
        <w:trPr>
          <w:trHeight w:val="559"/>
          <w:jc w:val="center"/>
        </w:trPr>
        <w:tc>
          <w:tcPr>
            <w:tcW w:w="4125" w:type="dxa"/>
            <w:tcBorders>
              <w:top w:val="nil"/>
              <w:left w:val="single" w:sz="4" w:space="0" w:color="E5E5E5"/>
              <w:bottom w:val="single" w:sz="4" w:space="0" w:color="E5E5E5"/>
              <w:right w:val="nil"/>
            </w:tcBorders>
            <w:shd w:val="clear" w:color="auto" w:fill="auto"/>
            <w:vAlign w:val="center"/>
            <w:hideMark/>
          </w:tcPr>
          <w:p w:rsidR="009A4542" w:rsidRPr="001E7F04" w:rsidRDefault="009A4542" w:rsidP="005E0245">
            <w:pPr>
              <w:rPr>
                <w:rFonts w:ascii="Trebuchet MS" w:hAnsi="Trebuchet MS" w:cs="Arial"/>
                <w:sz w:val="18"/>
                <w:szCs w:val="18"/>
                <w:lang w:eastAsia="pt-BR"/>
              </w:rPr>
            </w:pPr>
            <w:r w:rsidRPr="001E7F04">
              <w:rPr>
                <w:rFonts w:ascii="Trebuchet MS" w:hAnsi="Trebuchet MS" w:cs="Arial"/>
                <w:sz w:val="18"/>
                <w:szCs w:val="18"/>
                <w:lang w:eastAsia="pt-BR"/>
              </w:rPr>
              <w:t>VARIAÇÕES PATRIMONIAIS AUMENTATIVAS FINANCEIRAS</w:t>
            </w:r>
          </w:p>
        </w:tc>
        <w:tc>
          <w:tcPr>
            <w:tcW w:w="1148" w:type="dxa"/>
            <w:tcBorders>
              <w:top w:val="nil"/>
              <w:left w:val="single" w:sz="4" w:space="0" w:color="E5E5E5"/>
              <w:bottom w:val="single" w:sz="4" w:space="0" w:color="E5E5E5"/>
              <w:right w:val="nil"/>
            </w:tcBorders>
            <w:shd w:val="clear" w:color="auto" w:fill="auto"/>
            <w:noWrap/>
            <w:vAlign w:val="center"/>
            <w:hideMark/>
          </w:tcPr>
          <w:p w:rsidR="009A4542" w:rsidRPr="001E7F04" w:rsidRDefault="001E7F04" w:rsidP="001E7F04">
            <w:pPr>
              <w:jc w:val="right"/>
              <w:rPr>
                <w:rFonts w:ascii="Trebuchet MS" w:hAnsi="Trebuchet MS" w:cs="Arial"/>
                <w:sz w:val="18"/>
                <w:szCs w:val="18"/>
                <w:lang w:eastAsia="pt-BR"/>
              </w:rPr>
            </w:pPr>
            <w:r w:rsidRPr="001E7F04">
              <w:rPr>
                <w:rFonts w:ascii="Trebuchet MS" w:hAnsi="Trebuchet MS" w:cs="Arial"/>
                <w:sz w:val="18"/>
                <w:szCs w:val="18"/>
                <w:lang w:eastAsia="pt-BR"/>
              </w:rPr>
              <w:t>175.660</w:t>
            </w:r>
          </w:p>
        </w:tc>
        <w:tc>
          <w:tcPr>
            <w:tcW w:w="1148" w:type="dxa"/>
            <w:tcBorders>
              <w:top w:val="nil"/>
              <w:left w:val="nil"/>
              <w:bottom w:val="single" w:sz="4" w:space="0" w:color="E5E5E5"/>
              <w:right w:val="single" w:sz="4" w:space="0" w:color="E5E5E5"/>
            </w:tcBorders>
            <w:shd w:val="clear" w:color="auto" w:fill="auto"/>
            <w:noWrap/>
            <w:vAlign w:val="center"/>
            <w:hideMark/>
          </w:tcPr>
          <w:p w:rsidR="009A4542" w:rsidRPr="001E7F04" w:rsidRDefault="001E7F04" w:rsidP="005E0245">
            <w:pPr>
              <w:jc w:val="right"/>
              <w:rPr>
                <w:rFonts w:ascii="Trebuchet MS" w:hAnsi="Trebuchet MS" w:cs="Arial"/>
                <w:sz w:val="18"/>
                <w:szCs w:val="18"/>
                <w:lang w:eastAsia="pt-BR"/>
              </w:rPr>
            </w:pPr>
            <w:r w:rsidRPr="001E7F04">
              <w:rPr>
                <w:rFonts w:ascii="Trebuchet MS" w:hAnsi="Trebuchet MS" w:cs="Arial"/>
                <w:sz w:val="18"/>
                <w:szCs w:val="18"/>
                <w:lang w:eastAsia="pt-BR"/>
              </w:rPr>
              <w:t>131.608</w:t>
            </w:r>
          </w:p>
        </w:tc>
        <w:tc>
          <w:tcPr>
            <w:tcW w:w="4125" w:type="dxa"/>
            <w:tcBorders>
              <w:top w:val="nil"/>
              <w:left w:val="nil"/>
              <w:bottom w:val="single" w:sz="4" w:space="0" w:color="E5E5E5"/>
              <w:right w:val="nil"/>
            </w:tcBorders>
            <w:shd w:val="clear" w:color="auto" w:fill="auto"/>
            <w:vAlign w:val="center"/>
          </w:tcPr>
          <w:p w:rsidR="009A4542" w:rsidRPr="001E7F04" w:rsidRDefault="009A4542" w:rsidP="00A074EA">
            <w:pPr>
              <w:rPr>
                <w:rFonts w:ascii="Trebuchet MS" w:hAnsi="Trebuchet MS" w:cs="Arial"/>
                <w:sz w:val="18"/>
                <w:szCs w:val="18"/>
                <w:lang w:eastAsia="pt-BR"/>
              </w:rPr>
            </w:pPr>
            <w:r w:rsidRPr="001E7F04">
              <w:rPr>
                <w:rFonts w:ascii="Trebuchet MS" w:hAnsi="Trebuchet MS" w:cs="Arial"/>
                <w:sz w:val="18"/>
                <w:szCs w:val="18"/>
                <w:lang w:eastAsia="pt-BR"/>
              </w:rPr>
              <w:t>TRANSFERÊNCIAS CONCEDIDAS</w:t>
            </w:r>
          </w:p>
        </w:tc>
        <w:tc>
          <w:tcPr>
            <w:tcW w:w="1148" w:type="dxa"/>
            <w:tcBorders>
              <w:top w:val="nil"/>
              <w:left w:val="single" w:sz="4" w:space="0" w:color="E5E5E5"/>
              <w:bottom w:val="single" w:sz="4" w:space="0" w:color="E5E5E5"/>
              <w:right w:val="nil"/>
            </w:tcBorders>
            <w:shd w:val="clear" w:color="auto" w:fill="auto"/>
            <w:noWrap/>
            <w:vAlign w:val="center"/>
          </w:tcPr>
          <w:p w:rsidR="009A4542" w:rsidRPr="001E7F04" w:rsidRDefault="001E7F04" w:rsidP="00A074EA">
            <w:pPr>
              <w:jc w:val="right"/>
              <w:rPr>
                <w:rFonts w:ascii="Trebuchet MS" w:hAnsi="Trebuchet MS" w:cs="Arial"/>
                <w:sz w:val="18"/>
                <w:szCs w:val="18"/>
                <w:lang w:eastAsia="pt-BR"/>
              </w:rPr>
            </w:pPr>
            <w:r w:rsidRPr="001E7F04">
              <w:rPr>
                <w:rFonts w:ascii="Trebuchet MS" w:hAnsi="Trebuchet MS" w:cs="Arial"/>
                <w:sz w:val="18"/>
                <w:szCs w:val="18"/>
                <w:lang w:eastAsia="pt-BR"/>
              </w:rPr>
              <w:t>287.723</w:t>
            </w:r>
          </w:p>
        </w:tc>
        <w:tc>
          <w:tcPr>
            <w:tcW w:w="1148" w:type="dxa"/>
            <w:tcBorders>
              <w:top w:val="nil"/>
              <w:left w:val="single" w:sz="4" w:space="0" w:color="E5E5E5"/>
              <w:bottom w:val="single" w:sz="4" w:space="0" w:color="E5E5E5"/>
              <w:right w:val="nil"/>
            </w:tcBorders>
            <w:shd w:val="clear" w:color="auto" w:fill="auto"/>
            <w:noWrap/>
            <w:vAlign w:val="center"/>
          </w:tcPr>
          <w:p w:rsidR="009A4542" w:rsidRPr="001E7F04" w:rsidRDefault="001E7F04" w:rsidP="00A074EA">
            <w:pPr>
              <w:jc w:val="right"/>
              <w:rPr>
                <w:rFonts w:ascii="Trebuchet MS" w:hAnsi="Trebuchet MS" w:cs="Arial"/>
                <w:sz w:val="18"/>
                <w:szCs w:val="18"/>
                <w:lang w:eastAsia="pt-BR"/>
              </w:rPr>
            </w:pPr>
            <w:r w:rsidRPr="001E7F04">
              <w:rPr>
                <w:rFonts w:ascii="Trebuchet MS" w:hAnsi="Trebuchet MS" w:cs="Arial"/>
                <w:sz w:val="18"/>
                <w:szCs w:val="18"/>
                <w:lang w:eastAsia="pt-BR"/>
              </w:rPr>
              <w:t>350.458</w:t>
            </w:r>
          </w:p>
        </w:tc>
      </w:tr>
      <w:tr w:rsidR="001E7F04" w:rsidRPr="001E7F04" w:rsidTr="001E7F04">
        <w:trPr>
          <w:trHeight w:val="503"/>
          <w:jc w:val="center"/>
        </w:trPr>
        <w:tc>
          <w:tcPr>
            <w:tcW w:w="4125" w:type="dxa"/>
            <w:tcBorders>
              <w:top w:val="nil"/>
              <w:left w:val="single" w:sz="4" w:space="0" w:color="E5E5E5"/>
              <w:bottom w:val="single" w:sz="4" w:space="0" w:color="E5E5E5"/>
              <w:right w:val="nil"/>
            </w:tcBorders>
            <w:shd w:val="clear" w:color="000000" w:fill="EAEAEA"/>
            <w:vAlign w:val="center"/>
          </w:tcPr>
          <w:p w:rsidR="001E7F04" w:rsidRPr="001E7F04" w:rsidRDefault="001E7F04" w:rsidP="00C23ECC">
            <w:pPr>
              <w:rPr>
                <w:rFonts w:ascii="Trebuchet MS" w:hAnsi="Trebuchet MS" w:cs="Arial"/>
                <w:sz w:val="18"/>
                <w:szCs w:val="18"/>
                <w:lang w:eastAsia="pt-BR"/>
              </w:rPr>
            </w:pPr>
            <w:r w:rsidRPr="001E7F04">
              <w:rPr>
                <w:rFonts w:ascii="Trebuchet MS" w:hAnsi="Trebuchet MS" w:cs="Arial"/>
                <w:sz w:val="18"/>
                <w:szCs w:val="18"/>
                <w:lang w:eastAsia="pt-BR"/>
              </w:rPr>
              <w:t>OUTRAS VARIAÇÕES PATRIMONIAIS AUMENTATIVAS</w:t>
            </w:r>
          </w:p>
        </w:tc>
        <w:tc>
          <w:tcPr>
            <w:tcW w:w="1148" w:type="dxa"/>
            <w:tcBorders>
              <w:top w:val="nil"/>
              <w:left w:val="single" w:sz="4" w:space="0" w:color="E5E5E5"/>
              <w:bottom w:val="single" w:sz="4" w:space="0" w:color="E5E5E5"/>
              <w:right w:val="nil"/>
            </w:tcBorders>
            <w:shd w:val="clear" w:color="000000" w:fill="EAEAEA"/>
            <w:noWrap/>
            <w:vAlign w:val="center"/>
          </w:tcPr>
          <w:p w:rsidR="001E7F04" w:rsidRPr="001E7F04" w:rsidRDefault="001E7F04" w:rsidP="00C23ECC">
            <w:pPr>
              <w:jc w:val="right"/>
              <w:rPr>
                <w:rFonts w:ascii="Trebuchet MS" w:hAnsi="Trebuchet MS" w:cs="Arial"/>
                <w:sz w:val="18"/>
                <w:szCs w:val="18"/>
                <w:lang w:eastAsia="pt-BR"/>
              </w:rPr>
            </w:pPr>
            <w:r w:rsidRPr="001E7F04">
              <w:rPr>
                <w:rFonts w:ascii="Trebuchet MS" w:hAnsi="Trebuchet MS" w:cs="Arial"/>
                <w:sz w:val="18"/>
                <w:szCs w:val="18"/>
                <w:lang w:eastAsia="pt-BR"/>
              </w:rPr>
              <w:t>(62.577)</w:t>
            </w:r>
          </w:p>
        </w:tc>
        <w:tc>
          <w:tcPr>
            <w:tcW w:w="1148" w:type="dxa"/>
            <w:tcBorders>
              <w:top w:val="nil"/>
              <w:left w:val="nil"/>
              <w:bottom w:val="single" w:sz="4" w:space="0" w:color="E5E5E5"/>
              <w:right w:val="single" w:sz="4" w:space="0" w:color="E5E5E5"/>
            </w:tcBorders>
            <w:shd w:val="clear" w:color="000000" w:fill="EAEAEA"/>
            <w:noWrap/>
            <w:vAlign w:val="center"/>
          </w:tcPr>
          <w:p w:rsidR="001E7F04" w:rsidRPr="001E7F04" w:rsidRDefault="001E7F04" w:rsidP="00C23ECC">
            <w:pPr>
              <w:jc w:val="right"/>
              <w:rPr>
                <w:rFonts w:ascii="Trebuchet MS" w:hAnsi="Trebuchet MS" w:cs="Arial"/>
                <w:sz w:val="18"/>
                <w:szCs w:val="18"/>
                <w:lang w:eastAsia="pt-BR"/>
              </w:rPr>
            </w:pPr>
            <w:r w:rsidRPr="001E7F04">
              <w:rPr>
                <w:rFonts w:ascii="Trebuchet MS" w:hAnsi="Trebuchet MS" w:cs="Arial"/>
                <w:sz w:val="18"/>
                <w:szCs w:val="18"/>
                <w:lang w:eastAsia="pt-BR"/>
              </w:rPr>
              <w:t>168.051</w:t>
            </w:r>
          </w:p>
        </w:tc>
        <w:tc>
          <w:tcPr>
            <w:tcW w:w="4125" w:type="dxa"/>
            <w:tcBorders>
              <w:top w:val="nil"/>
              <w:left w:val="nil"/>
              <w:bottom w:val="single" w:sz="4" w:space="0" w:color="E5E5E5"/>
              <w:right w:val="nil"/>
            </w:tcBorders>
            <w:shd w:val="clear" w:color="000000" w:fill="EAEAEA"/>
            <w:vAlign w:val="center"/>
          </w:tcPr>
          <w:p w:rsidR="001E7F04" w:rsidRPr="001E7F04" w:rsidRDefault="001E7F04" w:rsidP="00A074EA">
            <w:pPr>
              <w:rPr>
                <w:rFonts w:ascii="Trebuchet MS" w:hAnsi="Trebuchet MS" w:cs="Arial"/>
                <w:sz w:val="18"/>
                <w:szCs w:val="18"/>
                <w:lang w:eastAsia="pt-BR"/>
              </w:rPr>
            </w:pPr>
            <w:r w:rsidRPr="001E7F04">
              <w:rPr>
                <w:rFonts w:ascii="Trebuchet MS" w:hAnsi="Trebuchet MS" w:cs="Arial"/>
                <w:sz w:val="18"/>
                <w:szCs w:val="18"/>
                <w:lang w:eastAsia="pt-BR"/>
              </w:rPr>
              <w:t>DESVALORIZAÇÃO E PERDA DE ATIVOS</w:t>
            </w:r>
          </w:p>
        </w:tc>
        <w:tc>
          <w:tcPr>
            <w:tcW w:w="1148" w:type="dxa"/>
            <w:tcBorders>
              <w:top w:val="nil"/>
              <w:left w:val="single" w:sz="4" w:space="0" w:color="E5E5E5"/>
              <w:bottom w:val="single" w:sz="4" w:space="0" w:color="E5E5E5"/>
              <w:right w:val="nil"/>
            </w:tcBorders>
            <w:shd w:val="clear" w:color="000000" w:fill="EAEAEA"/>
            <w:noWrap/>
            <w:vAlign w:val="center"/>
          </w:tcPr>
          <w:p w:rsidR="001E7F04" w:rsidRPr="001E7F04" w:rsidRDefault="001E7F04" w:rsidP="00A074EA">
            <w:pPr>
              <w:jc w:val="right"/>
              <w:rPr>
                <w:rFonts w:ascii="Trebuchet MS" w:hAnsi="Trebuchet MS" w:cs="Arial"/>
                <w:sz w:val="18"/>
                <w:szCs w:val="18"/>
                <w:lang w:eastAsia="pt-BR"/>
              </w:rPr>
            </w:pPr>
            <w:r w:rsidRPr="001E7F04">
              <w:rPr>
                <w:rFonts w:ascii="Trebuchet MS" w:hAnsi="Trebuchet MS" w:cs="Arial"/>
                <w:sz w:val="18"/>
                <w:szCs w:val="18"/>
                <w:lang w:eastAsia="pt-BR"/>
              </w:rPr>
              <w:t>199.904</w:t>
            </w:r>
          </w:p>
        </w:tc>
        <w:tc>
          <w:tcPr>
            <w:tcW w:w="1148" w:type="dxa"/>
            <w:tcBorders>
              <w:top w:val="nil"/>
              <w:left w:val="single" w:sz="4" w:space="0" w:color="E5E5E5"/>
              <w:bottom w:val="single" w:sz="4" w:space="0" w:color="E5E5E5"/>
              <w:right w:val="nil"/>
            </w:tcBorders>
            <w:shd w:val="clear" w:color="000000" w:fill="EAEAEA"/>
            <w:noWrap/>
            <w:vAlign w:val="center"/>
          </w:tcPr>
          <w:p w:rsidR="001E7F04" w:rsidRPr="001E7F04" w:rsidRDefault="001E7F04" w:rsidP="009A4542">
            <w:pPr>
              <w:jc w:val="right"/>
              <w:rPr>
                <w:rFonts w:ascii="Trebuchet MS" w:hAnsi="Trebuchet MS" w:cs="Arial"/>
                <w:sz w:val="18"/>
                <w:szCs w:val="18"/>
                <w:lang w:eastAsia="pt-BR"/>
              </w:rPr>
            </w:pPr>
            <w:r w:rsidRPr="001E7F04">
              <w:rPr>
                <w:rFonts w:ascii="Trebuchet MS" w:hAnsi="Trebuchet MS" w:cs="Arial"/>
                <w:sz w:val="18"/>
                <w:szCs w:val="18"/>
                <w:lang w:eastAsia="pt-BR"/>
              </w:rPr>
              <w:t>24.683</w:t>
            </w:r>
          </w:p>
        </w:tc>
      </w:tr>
      <w:tr w:rsidR="001E7F04" w:rsidRPr="005E0245" w:rsidTr="009A4542">
        <w:trPr>
          <w:trHeight w:val="280"/>
          <w:jc w:val="center"/>
        </w:trPr>
        <w:tc>
          <w:tcPr>
            <w:tcW w:w="4125" w:type="dxa"/>
            <w:tcBorders>
              <w:top w:val="nil"/>
              <w:left w:val="single" w:sz="4" w:space="0" w:color="E5E5E5"/>
              <w:bottom w:val="single" w:sz="4" w:space="0" w:color="E5E5E5"/>
              <w:right w:val="nil"/>
            </w:tcBorders>
            <w:shd w:val="clear" w:color="auto" w:fill="auto"/>
            <w:vAlign w:val="center"/>
          </w:tcPr>
          <w:p w:rsidR="001E7F04" w:rsidRPr="001E7F04" w:rsidRDefault="001E7F04" w:rsidP="005E0245">
            <w:pPr>
              <w:rPr>
                <w:rFonts w:ascii="Trebuchet MS" w:hAnsi="Trebuchet MS" w:cs="Arial"/>
                <w:sz w:val="18"/>
                <w:szCs w:val="18"/>
                <w:lang w:eastAsia="pt-BR"/>
              </w:rPr>
            </w:pPr>
          </w:p>
        </w:tc>
        <w:tc>
          <w:tcPr>
            <w:tcW w:w="1148" w:type="dxa"/>
            <w:tcBorders>
              <w:top w:val="nil"/>
              <w:left w:val="single" w:sz="4" w:space="0" w:color="E5E5E5"/>
              <w:bottom w:val="single" w:sz="4" w:space="0" w:color="E5E5E5"/>
              <w:right w:val="nil"/>
            </w:tcBorders>
            <w:shd w:val="clear" w:color="auto" w:fill="auto"/>
            <w:noWrap/>
            <w:vAlign w:val="center"/>
          </w:tcPr>
          <w:p w:rsidR="001E7F04" w:rsidRPr="001E7F04" w:rsidRDefault="001E7F04" w:rsidP="005E0245">
            <w:pPr>
              <w:jc w:val="right"/>
              <w:rPr>
                <w:rFonts w:ascii="Trebuchet MS" w:hAnsi="Trebuchet MS" w:cs="Arial"/>
                <w:sz w:val="18"/>
                <w:szCs w:val="18"/>
                <w:lang w:eastAsia="pt-BR"/>
              </w:rPr>
            </w:pPr>
          </w:p>
        </w:tc>
        <w:tc>
          <w:tcPr>
            <w:tcW w:w="1148" w:type="dxa"/>
            <w:tcBorders>
              <w:top w:val="nil"/>
              <w:left w:val="nil"/>
              <w:bottom w:val="single" w:sz="4" w:space="0" w:color="E5E5E5"/>
              <w:right w:val="single" w:sz="4" w:space="0" w:color="E5E5E5"/>
            </w:tcBorders>
            <w:shd w:val="clear" w:color="auto" w:fill="auto"/>
            <w:noWrap/>
            <w:vAlign w:val="center"/>
          </w:tcPr>
          <w:p w:rsidR="001E7F04" w:rsidRPr="001E7F04" w:rsidRDefault="001E7F04" w:rsidP="005E0245">
            <w:pPr>
              <w:jc w:val="right"/>
              <w:rPr>
                <w:rFonts w:ascii="Trebuchet MS" w:hAnsi="Trebuchet MS" w:cs="Arial"/>
                <w:sz w:val="18"/>
                <w:szCs w:val="18"/>
                <w:lang w:eastAsia="pt-BR"/>
              </w:rPr>
            </w:pPr>
          </w:p>
        </w:tc>
        <w:tc>
          <w:tcPr>
            <w:tcW w:w="4125" w:type="dxa"/>
            <w:tcBorders>
              <w:top w:val="nil"/>
              <w:left w:val="nil"/>
              <w:bottom w:val="single" w:sz="4" w:space="0" w:color="E5E5E5"/>
              <w:right w:val="nil"/>
            </w:tcBorders>
            <w:shd w:val="clear" w:color="auto" w:fill="auto"/>
            <w:vAlign w:val="center"/>
          </w:tcPr>
          <w:p w:rsidR="001E7F04" w:rsidRPr="000C47B9" w:rsidRDefault="001E7F04" w:rsidP="005E0245">
            <w:pPr>
              <w:rPr>
                <w:rFonts w:ascii="Trebuchet MS" w:hAnsi="Trebuchet MS" w:cs="Arial"/>
                <w:sz w:val="18"/>
                <w:szCs w:val="18"/>
                <w:highlight w:val="cyan"/>
                <w:lang w:eastAsia="pt-BR"/>
              </w:rPr>
            </w:pPr>
          </w:p>
        </w:tc>
        <w:tc>
          <w:tcPr>
            <w:tcW w:w="1148" w:type="dxa"/>
            <w:tcBorders>
              <w:top w:val="nil"/>
              <w:left w:val="single" w:sz="4" w:space="0" w:color="E5E5E5"/>
              <w:bottom w:val="single" w:sz="4" w:space="0" w:color="E5E5E5"/>
              <w:right w:val="nil"/>
            </w:tcBorders>
            <w:shd w:val="clear" w:color="auto" w:fill="auto"/>
            <w:noWrap/>
            <w:vAlign w:val="center"/>
          </w:tcPr>
          <w:p w:rsidR="001E7F04" w:rsidRPr="000C47B9" w:rsidRDefault="001E7F04" w:rsidP="002423DD">
            <w:pPr>
              <w:jc w:val="right"/>
              <w:rPr>
                <w:rFonts w:ascii="Trebuchet MS" w:hAnsi="Trebuchet MS" w:cs="Arial"/>
                <w:sz w:val="18"/>
                <w:szCs w:val="18"/>
                <w:highlight w:val="cyan"/>
                <w:lang w:eastAsia="pt-BR"/>
              </w:rPr>
            </w:pPr>
          </w:p>
        </w:tc>
        <w:tc>
          <w:tcPr>
            <w:tcW w:w="1148" w:type="dxa"/>
            <w:tcBorders>
              <w:top w:val="nil"/>
              <w:left w:val="single" w:sz="4" w:space="0" w:color="E5E5E5"/>
              <w:bottom w:val="single" w:sz="4" w:space="0" w:color="E5E5E5"/>
              <w:right w:val="nil"/>
            </w:tcBorders>
            <w:shd w:val="clear" w:color="auto" w:fill="auto"/>
            <w:noWrap/>
            <w:vAlign w:val="center"/>
          </w:tcPr>
          <w:p w:rsidR="001E7F04" w:rsidRPr="000C47B9" w:rsidRDefault="001E7F04" w:rsidP="005E0245">
            <w:pPr>
              <w:jc w:val="right"/>
              <w:rPr>
                <w:rFonts w:ascii="Trebuchet MS" w:hAnsi="Trebuchet MS" w:cs="Arial"/>
                <w:sz w:val="18"/>
                <w:szCs w:val="18"/>
                <w:highlight w:val="cyan"/>
                <w:lang w:eastAsia="pt-BR"/>
              </w:rPr>
            </w:pPr>
          </w:p>
        </w:tc>
      </w:tr>
      <w:tr w:rsidR="001E7F04" w:rsidRPr="005E0245" w:rsidTr="00A825A6">
        <w:trPr>
          <w:trHeight w:val="280"/>
          <w:jc w:val="center"/>
        </w:trPr>
        <w:tc>
          <w:tcPr>
            <w:tcW w:w="4125" w:type="dxa"/>
            <w:tcBorders>
              <w:top w:val="nil"/>
              <w:left w:val="nil"/>
              <w:bottom w:val="nil"/>
              <w:right w:val="nil"/>
            </w:tcBorders>
            <w:shd w:val="clear" w:color="auto" w:fill="auto"/>
            <w:hideMark/>
          </w:tcPr>
          <w:p w:rsidR="001E7F04" w:rsidRPr="000C47B9" w:rsidRDefault="001E7F04" w:rsidP="005E0245">
            <w:pPr>
              <w:rPr>
                <w:rFonts w:ascii="Trebuchet MS" w:hAnsi="Trebuchet MS" w:cs="Arial"/>
                <w:sz w:val="18"/>
                <w:szCs w:val="18"/>
                <w:highlight w:val="cyan"/>
                <w:lang w:eastAsia="pt-BR"/>
              </w:rPr>
            </w:pPr>
          </w:p>
        </w:tc>
        <w:tc>
          <w:tcPr>
            <w:tcW w:w="1148" w:type="dxa"/>
            <w:tcBorders>
              <w:top w:val="nil"/>
              <w:left w:val="nil"/>
              <w:bottom w:val="nil"/>
              <w:right w:val="nil"/>
            </w:tcBorders>
            <w:shd w:val="clear" w:color="auto" w:fill="auto"/>
            <w:noWrap/>
            <w:hideMark/>
          </w:tcPr>
          <w:p w:rsidR="001E7F04" w:rsidRPr="000C47B9" w:rsidRDefault="001E7F04" w:rsidP="005E0245">
            <w:pPr>
              <w:rPr>
                <w:rFonts w:ascii="Trebuchet MS" w:hAnsi="Trebuchet MS" w:cs="Arial"/>
                <w:sz w:val="18"/>
                <w:szCs w:val="18"/>
                <w:highlight w:val="cyan"/>
                <w:lang w:eastAsia="pt-BR"/>
              </w:rPr>
            </w:pPr>
          </w:p>
        </w:tc>
        <w:tc>
          <w:tcPr>
            <w:tcW w:w="1148" w:type="dxa"/>
            <w:tcBorders>
              <w:top w:val="nil"/>
              <w:left w:val="nil"/>
              <w:bottom w:val="nil"/>
              <w:right w:val="nil"/>
            </w:tcBorders>
            <w:shd w:val="clear" w:color="auto" w:fill="auto"/>
            <w:noWrap/>
            <w:hideMark/>
          </w:tcPr>
          <w:p w:rsidR="001E7F04" w:rsidRPr="000C47B9" w:rsidRDefault="001E7F04" w:rsidP="005E0245">
            <w:pPr>
              <w:rPr>
                <w:rFonts w:ascii="Trebuchet MS" w:hAnsi="Trebuchet MS" w:cs="Arial"/>
                <w:sz w:val="18"/>
                <w:szCs w:val="18"/>
                <w:highlight w:val="cyan"/>
                <w:lang w:eastAsia="pt-BR"/>
              </w:rPr>
            </w:pPr>
          </w:p>
        </w:tc>
        <w:tc>
          <w:tcPr>
            <w:tcW w:w="4125" w:type="dxa"/>
            <w:tcBorders>
              <w:top w:val="nil"/>
              <w:left w:val="nil"/>
              <w:bottom w:val="nil"/>
              <w:right w:val="nil"/>
            </w:tcBorders>
            <w:shd w:val="clear" w:color="auto" w:fill="auto"/>
            <w:hideMark/>
          </w:tcPr>
          <w:p w:rsidR="001E7F04" w:rsidRPr="000C47B9" w:rsidRDefault="001E7F04" w:rsidP="005E0245">
            <w:pPr>
              <w:rPr>
                <w:rFonts w:ascii="Trebuchet MS" w:hAnsi="Trebuchet MS" w:cs="Arial"/>
                <w:sz w:val="18"/>
                <w:szCs w:val="18"/>
                <w:highlight w:val="cyan"/>
                <w:lang w:eastAsia="pt-BR"/>
              </w:rPr>
            </w:pPr>
          </w:p>
        </w:tc>
        <w:tc>
          <w:tcPr>
            <w:tcW w:w="1148" w:type="dxa"/>
            <w:tcBorders>
              <w:top w:val="nil"/>
              <w:left w:val="nil"/>
              <w:bottom w:val="nil"/>
              <w:right w:val="nil"/>
            </w:tcBorders>
            <w:shd w:val="clear" w:color="auto" w:fill="auto"/>
            <w:noWrap/>
            <w:hideMark/>
          </w:tcPr>
          <w:p w:rsidR="001E7F04" w:rsidRPr="000C47B9" w:rsidRDefault="001E7F04" w:rsidP="005E0245">
            <w:pPr>
              <w:rPr>
                <w:rFonts w:ascii="Trebuchet MS" w:hAnsi="Trebuchet MS" w:cs="Arial"/>
                <w:sz w:val="18"/>
                <w:szCs w:val="18"/>
                <w:highlight w:val="cyan"/>
                <w:lang w:eastAsia="pt-BR"/>
              </w:rPr>
            </w:pPr>
          </w:p>
        </w:tc>
        <w:tc>
          <w:tcPr>
            <w:tcW w:w="1148" w:type="dxa"/>
            <w:tcBorders>
              <w:top w:val="nil"/>
              <w:left w:val="nil"/>
              <w:bottom w:val="nil"/>
              <w:right w:val="nil"/>
            </w:tcBorders>
            <w:shd w:val="clear" w:color="auto" w:fill="auto"/>
            <w:noWrap/>
            <w:hideMark/>
          </w:tcPr>
          <w:p w:rsidR="001E7F04" w:rsidRPr="000C47B9" w:rsidRDefault="001E7F04" w:rsidP="005E0245">
            <w:pPr>
              <w:rPr>
                <w:rFonts w:ascii="Trebuchet MS" w:hAnsi="Trebuchet MS" w:cs="Arial"/>
                <w:sz w:val="18"/>
                <w:szCs w:val="18"/>
                <w:highlight w:val="cyan"/>
                <w:lang w:eastAsia="pt-BR"/>
              </w:rPr>
            </w:pPr>
          </w:p>
        </w:tc>
      </w:tr>
      <w:tr w:rsidR="001E7F04" w:rsidRPr="005E0245"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rsidR="001E7F04" w:rsidRPr="003B599E" w:rsidRDefault="001E7F04" w:rsidP="00A825A6">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Total das Variações Ativas:</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1E7F04" w:rsidRPr="003B599E" w:rsidRDefault="003B599E" w:rsidP="00EC32D4">
            <w:pPr>
              <w:jc w:val="right"/>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4.244.323</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1E7F04" w:rsidRPr="003B599E" w:rsidRDefault="003B599E" w:rsidP="009A4542">
            <w:pPr>
              <w:jc w:val="right"/>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3.845.996</w:t>
            </w:r>
          </w:p>
        </w:tc>
        <w:tc>
          <w:tcPr>
            <w:tcW w:w="4125" w:type="dxa"/>
            <w:tcBorders>
              <w:top w:val="single" w:sz="4" w:space="0" w:color="E5E5E5"/>
              <w:left w:val="nil"/>
              <w:bottom w:val="single" w:sz="4" w:space="0" w:color="E5E5E5"/>
              <w:right w:val="nil"/>
            </w:tcBorders>
            <w:shd w:val="clear" w:color="auto" w:fill="auto"/>
            <w:vAlign w:val="center"/>
            <w:hideMark/>
          </w:tcPr>
          <w:p w:rsidR="001E7F04" w:rsidRPr="003B599E" w:rsidRDefault="001E7F04" w:rsidP="00A825A6">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Total das Variações Passivas:</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1E7F04" w:rsidRPr="003B599E" w:rsidRDefault="003B599E" w:rsidP="00FC2987">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3.509.460</w:t>
            </w:r>
          </w:p>
        </w:tc>
        <w:tc>
          <w:tcPr>
            <w:tcW w:w="1148" w:type="dxa"/>
            <w:tcBorders>
              <w:top w:val="single" w:sz="4" w:space="0" w:color="E5E5E5"/>
              <w:left w:val="nil"/>
              <w:bottom w:val="single" w:sz="4" w:space="0" w:color="E5E5E5"/>
              <w:right w:val="nil"/>
            </w:tcBorders>
            <w:shd w:val="clear" w:color="auto" w:fill="auto"/>
            <w:noWrap/>
            <w:vAlign w:val="center"/>
            <w:hideMark/>
          </w:tcPr>
          <w:p w:rsidR="001E7F04" w:rsidRPr="003B599E" w:rsidRDefault="003B599E" w:rsidP="005E0245">
            <w:pPr>
              <w:jc w:val="right"/>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3.203.753</w:t>
            </w:r>
          </w:p>
        </w:tc>
      </w:tr>
      <w:tr w:rsidR="001E7F04" w:rsidRPr="009C320E" w:rsidTr="00A825A6">
        <w:trPr>
          <w:trHeight w:val="280"/>
          <w:jc w:val="center"/>
        </w:trPr>
        <w:tc>
          <w:tcPr>
            <w:tcW w:w="4125" w:type="dxa"/>
            <w:tcBorders>
              <w:top w:val="nil"/>
              <w:left w:val="single" w:sz="4" w:space="0" w:color="E5E5E5"/>
              <w:bottom w:val="single" w:sz="4" w:space="0" w:color="E5E5E5"/>
              <w:right w:val="nil"/>
            </w:tcBorders>
            <w:shd w:val="clear" w:color="000000" w:fill="E1E1E1"/>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RESULTADO PATRIMONIAL</w:t>
            </w:r>
          </w:p>
        </w:tc>
        <w:tc>
          <w:tcPr>
            <w:tcW w:w="1148" w:type="dxa"/>
            <w:tcBorders>
              <w:top w:val="nil"/>
              <w:left w:val="nil"/>
              <w:bottom w:val="single" w:sz="4" w:space="0" w:color="E5E5E5"/>
              <w:right w:val="nil"/>
            </w:tcBorders>
            <w:shd w:val="clear" w:color="000000" w:fill="E1E1E1"/>
            <w:noWrap/>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000000" w:fill="E1E1E1"/>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1148" w:type="dxa"/>
            <w:tcBorders>
              <w:top w:val="nil"/>
              <w:left w:val="nil"/>
              <w:bottom w:val="single" w:sz="4" w:space="0" w:color="E5E5E5"/>
              <w:right w:val="nil"/>
            </w:tcBorders>
            <w:shd w:val="clear" w:color="000000" w:fill="E1E1E1"/>
            <w:noWrap/>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r>
      <w:tr w:rsidR="001E7F04" w:rsidRPr="005E0245" w:rsidTr="00A825A6">
        <w:trPr>
          <w:trHeight w:val="280"/>
          <w:jc w:val="center"/>
        </w:trPr>
        <w:tc>
          <w:tcPr>
            <w:tcW w:w="4125" w:type="dxa"/>
            <w:tcBorders>
              <w:top w:val="nil"/>
              <w:left w:val="single" w:sz="4" w:space="0" w:color="E5E5E5"/>
              <w:bottom w:val="single" w:sz="4" w:space="0" w:color="E5E5E5"/>
              <w:right w:val="nil"/>
            </w:tcBorders>
            <w:shd w:val="clear" w:color="auto" w:fill="auto"/>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Déficit do Exercício</w:t>
            </w:r>
          </w:p>
        </w:tc>
        <w:tc>
          <w:tcPr>
            <w:tcW w:w="1148" w:type="dxa"/>
            <w:tcBorders>
              <w:top w:val="nil"/>
              <w:left w:val="single" w:sz="4" w:space="0" w:color="E5E5E5"/>
              <w:bottom w:val="single" w:sz="4" w:space="0" w:color="E5E5E5"/>
              <w:right w:val="nil"/>
            </w:tcBorders>
            <w:shd w:val="clear" w:color="auto" w:fill="auto"/>
            <w:noWrap/>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1148" w:type="dxa"/>
            <w:tcBorders>
              <w:top w:val="nil"/>
              <w:left w:val="nil"/>
              <w:bottom w:val="single" w:sz="4" w:space="0" w:color="E5E5E5"/>
              <w:right w:val="single" w:sz="4" w:space="0" w:color="E5E5E5"/>
            </w:tcBorders>
            <w:shd w:val="clear" w:color="auto" w:fill="auto"/>
            <w:noWrap/>
            <w:vAlign w:val="center"/>
            <w:hideMark/>
          </w:tcPr>
          <w:p w:rsidR="001E7F04" w:rsidRPr="003B599E" w:rsidRDefault="001E7F04" w:rsidP="005E0245">
            <w:pPr>
              <w:jc w:val="right"/>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p>
        </w:tc>
        <w:tc>
          <w:tcPr>
            <w:tcW w:w="4125" w:type="dxa"/>
            <w:tcBorders>
              <w:top w:val="nil"/>
              <w:left w:val="nil"/>
              <w:bottom w:val="single" w:sz="4" w:space="0" w:color="E5E5E5"/>
              <w:right w:val="nil"/>
            </w:tcBorders>
            <w:shd w:val="clear" w:color="auto" w:fill="auto"/>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Superávit do Exercício</w:t>
            </w:r>
          </w:p>
        </w:tc>
        <w:tc>
          <w:tcPr>
            <w:tcW w:w="1148" w:type="dxa"/>
            <w:tcBorders>
              <w:top w:val="nil"/>
              <w:left w:val="nil"/>
              <w:bottom w:val="single" w:sz="4" w:space="0" w:color="E5E5E5"/>
              <w:right w:val="single" w:sz="4" w:space="0" w:color="E5E5E5"/>
            </w:tcBorders>
            <w:shd w:val="clear" w:color="auto" w:fill="auto"/>
            <w:noWrap/>
            <w:vAlign w:val="center"/>
            <w:hideMark/>
          </w:tcPr>
          <w:p w:rsidR="001E7F04" w:rsidRPr="003B599E" w:rsidRDefault="001E7F04" w:rsidP="003B599E">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 </w:t>
            </w:r>
            <w:r w:rsidR="003B599E">
              <w:rPr>
                <w:rFonts w:ascii="Trebuchet MS" w:hAnsi="Trebuchet MS" w:cs="Arial"/>
                <w:b/>
                <w:bCs/>
                <w:color w:val="434343"/>
                <w:sz w:val="18"/>
                <w:szCs w:val="18"/>
                <w:lang w:eastAsia="pt-BR"/>
              </w:rPr>
              <w:t>734.862</w:t>
            </w:r>
          </w:p>
        </w:tc>
        <w:tc>
          <w:tcPr>
            <w:tcW w:w="1148" w:type="dxa"/>
            <w:tcBorders>
              <w:top w:val="nil"/>
              <w:left w:val="nil"/>
              <w:bottom w:val="single" w:sz="4" w:space="0" w:color="E5E5E5"/>
              <w:right w:val="nil"/>
            </w:tcBorders>
            <w:shd w:val="clear" w:color="auto" w:fill="auto"/>
            <w:noWrap/>
            <w:vAlign w:val="center"/>
            <w:hideMark/>
          </w:tcPr>
          <w:p w:rsidR="001E7F04" w:rsidRPr="003B599E" w:rsidRDefault="003B599E"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642.243</w:t>
            </w:r>
          </w:p>
        </w:tc>
      </w:tr>
      <w:tr w:rsidR="001E7F04" w:rsidRPr="005E0245" w:rsidTr="00A825A6">
        <w:trPr>
          <w:trHeight w:val="280"/>
          <w:jc w:val="center"/>
        </w:trPr>
        <w:tc>
          <w:tcPr>
            <w:tcW w:w="4125" w:type="dxa"/>
            <w:tcBorders>
              <w:top w:val="nil"/>
              <w:left w:val="nil"/>
              <w:bottom w:val="nil"/>
              <w:right w:val="nil"/>
            </w:tcBorders>
            <w:shd w:val="clear" w:color="auto" w:fill="auto"/>
            <w:hideMark/>
          </w:tcPr>
          <w:p w:rsidR="001E7F04" w:rsidRPr="003B599E" w:rsidRDefault="001E7F04"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1E7F04" w:rsidRPr="003B599E" w:rsidRDefault="001E7F04"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1E7F04" w:rsidRPr="003B599E" w:rsidRDefault="001E7F04" w:rsidP="005E0245">
            <w:pPr>
              <w:rPr>
                <w:rFonts w:ascii="Trebuchet MS" w:hAnsi="Trebuchet MS" w:cs="Arial"/>
                <w:b/>
                <w:sz w:val="18"/>
                <w:szCs w:val="18"/>
                <w:lang w:eastAsia="pt-BR"/>
              </w:rPr>
            </w:pPr>
          </w:p>
        </w:tc>
        <w:tc>
          <w:tcPr>
            <w:tcW w:w="4125" w:type="dxa"/>
            <w:tcBorders>
              <w:top w:val="nil"/>
              <w:left w:val="nil"/>
              <w:bottom w:val="nil"/>
              <w:right w:val="nil"/>
            </w:tcBorders>
            <w:shd w:val="clear" w:color="auto" w:fill="auto"/>
            <w:hideMark/>
          </w:tcPr>
          <w:p w:rsidR="001E7F04" w:rsidRPr="003B599E" w:rsidRDefault="001E7F04"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1E7F04" w:rsidRPr="003B599E" w:rsidRDefault="001E7F04" w:rsidP="005E0245">
            <w:pPr>
              <w:rPr>
                <w:rFonts w:ascii="Trebuchet MS" w:hAnsi="Trebuchet MS" w:cs="Arial"/>
                <w:b/>
                <w:sz w:val="18"/>
                <w:szCs w:val="18"/>
                <w:lang w:eastAsia="pt-BR"/>
              </w:rPr>
            </w:pPr>
          </w:p>
        </w:tc>
        <w:tc>
          <w:tcPr>
            <w:tcW w:w="1148" w:type="dxa"/>
            <w:tcBorders>
              <w:top w:val="nil"/>
              <w:left w:val="nil"/>
              <w:bottom w:val="nil"/>
              <w:right w:val="nil"/>
            </w:tcBorders>
            <w:shd w:val="clear" w:color="auto" w:fill="auto"/>
            <w:noWrap/>
            <w:hideMark/>
          </w:tcPr>
          <w:p w:rsidR="001E7F04" w:rsidRPr="003B599E" w:rsidRDefault="001E7F04" w:rsidP="005E0245">
            <w:pPr>
              <w:rPr>
                <w:rFonts w:ascii="Trebuchet MS" w:hAnsi="Trebuchet MS" w:cs="Arial"/>
                <w:b/>
                <w:sz w:val="18"/>
                <w:szCs w:val="18"/>
                <w:lang w:eastAsia="pt-BR"/>
              </w:rPr>
            </w:pPr>
          </w:p>
        </w:tc>
      </w:tr>
      <w:tr w:rsidR="001E7F04" w:rsidRPr="005E0245" w:rsidTr="00A825A6">
        <w:trPr>
          <w:trHeight w:val="280"/>
          <w:jc w:val="center"/>
        </w:trPr>
        <w:tc>
          <w:tcPr>
            <w:tcW w:w="4125" w:type="dxa"/>
            <w:tcBorders>
              <w:top w:val="single" w:sz="4" w:space="0" w:color="E5E5E5"/>
              <w:left w:val="single" w:sz="4" w:space="0" w:color="E5E5E5"/>
              <w:bottom w:val="single" w:sz="4" w:space="0" w:color="E5E5E5"/>
              <w:right w:val="nil"/>
            </w:tcBorders>
            <w:shd w:val="clear" w:color="auto" w:fill="auto"/>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1E7F04" w:rsidRPr="003B599E" w:rsidRDefault="003B599E" w:rsidP="003B599E">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4.244.323</w:t>
            </w:r>
          </w:p>
        </w:tc>
        <w:tc>
          <w:tcPr>
            <w:tcW w:w="1148" w:type="dxa"/>
            <w:tcBorders>
              <w:top w:val="single" w:sz="4" w:space="0" w:color="E5E5E5"/>
              <w:left w:val="nil"/>
              <w:bottom w:val="single" w:sz="4" w:space="0" w:color="E5E5E5"/>
              <w:right w:val="single" w:sz="4" w:space="0" w:color="E5E5E5"/>
            </w:tcBorders>
            <w:shd w:val="clear" w:color="auto" w:fill="auto"/>
            <w:noWrap/>
            <w:vAlign w:val="center"/>
            <w:hideMark/>
          </w:tcPr>
          <w:p w:rsidR="001E7F04" w:rsidRPr="003B599E" w:rsidRDefault="003B599E"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3.845.996</w:t>
            </w:r>
          </w:p>
        </w:tc>
        <w:tc>
          <w:tcPr>
            <w:tcW w:w="4125" w:type="dxa"/>
            <w:tcBorders>
              <w:top w:val="single" w:sz="4" w:space="0" w:color="E5E5E5"/>
              <w:left w:val="nil"/>
              <w:bottom w:val="single" w:sz="4" w:space="0" w:color="E5E5E5"/>
              <w:right w:val="nil"/>
            </w:tcBorders>
            <w:shd w:val="clear" w:color="auto" w:fill="auto"/>
            <w:vAlign w:val="center"/>
            <w:hideMark/>
          </w:tcPr>
          <w:p w:rsidR="001E7F04" w:rsidRPr="003B599E" w:rsidRDefault="001E7F04" w:rsidP="005E0245">
            <w:pPr>
              <w:rPr>
                <w:rFonts w:ascii="Trebuchet MS" w:hAnsi="Trebuchet MS" w:cs="Arial"/>
                <w:b/>
                <w:bCs/>
                <w:color w:val="434343"/>
                <w:sz w:val="18"/>
                <w:szCs w:val="18"/>
                <w:lang w:eastAsia="pt-BR"/>
              </w:rPr>
            </w:pPr>
            <w:r w:rsidRPr="003B599E">
              <w:rPr>
                <w:rFonts w:ascii="Trebuchet MS" w:hAnsi="Trebuchet MS" w:cs="Arial"/>
                <w:b/>
                <w:bCs/>
                <w:color w:val="434343"/>
                <w:sz w:val="18"/>
                <w:szCs w:val="18"/>
                <w:lang w:eastAsia="pt-BR"/>
              </w:rPr>
              <w:t>Total</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1E7F04" w:rsidRPr="003B599E" w:rsidRDefault="003B599E" w:rsidP="00EC32D4">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4.244.323</w:t>
            </w:r>
          </w:p>
        </w:tc>
        <w:tc>
          <w:tcPr>
            <w:tcW w:w="1148" w:type="dxa"/>
            <w:tcBorders>
              <w:top w:val="single" w:sz="4" w:space="0" w:color="E5E5E5"/>
              <w:left w:val="single" w:sz="4" w:space="0" w:color="E5E5E5"/>
              <w:bottom w:val="single" w:sz="4" w:space="0" w:color="E5E5E5"/>
              <w:right w:val="nil"/>
            </w:tcBorders>
            <w:shd w:val="clear" w:color="auto" w:fill="auto"/>
            <w:noWrap/>
            <w:vAlign w:val="center"/>
            <w:hideMark/>
          </w:tcPr>
          <w:p w:rsidR="001E7F04" w:rsidRPr="003B599E" w:rsidRDefault="003B599E" w:rsidP="005E0245">
            <w:pPr>
              <w:jc w:val="right"/>
              <w:rPr>
                <w:rFonts w:ascii="Trebuchet MS" w:hAnsi="Trebuchet MS" w:cs="Arial"/>
                <w:b/>
                <w:bCs/>
                <w:color w:val="434343"/>
                <w:sz w:val="18"/>
                <w:szCs w:val="18"/>
                <w:lang w:eastAsia="pt-BR"/>
              </w:rPr>
            </w:pPr>
            <w:r>
              <w:rPr>
                <w:rFonts w:ascii="Trebuchet MS" w:hAnsi="Trebuchet MS" w:cs="Arial"/>
                <w:b/>
                <w:bCs/>
                <w:color w:val="434343"/>
                <w:sz w:val="18"/>
                <w:szCs w:val="18"/>
                <w:lang w:eastAsia="pt-BR"/>
              </w:rPr>
              <w:t>3.845.996</w:t>
            </w:r>
          </w:p>
        </w:tc>
      </w:tr>
    </w:tbl>
    <w:p w:rsidR="005E0245" w:rsidRDefault="005E0245" w:rsidP="00E75C10">
      <w:pPr>
        <w:suppressAutoHyphens/>
        <w:jc w:val="center"/>
        <w:rPr>
          <w:rFonts w:ascii="Trebuchet MS" w:hAnsi="Trebuchet MS" w:cs="Tahoma"/>
          <w:color w:val="434343"/>
          <w:sz w:val="30"/>
          <w:szCs w:val="30"/>
          <w:shd w:val="clear" w:color="auto" w:fill="FFFFFF"/>
        </w:rPr>
      </w:pPr>
    </w:p>
    <w:p w:rsidR="005E0245" w:rsidRDefault="005E0245" w:rsidP="00E75C10">
      <w:pPr>
        <w:suppressAutoHyphens/>
        <w:jc w:val="center"/>
        <w:rPr>
          <w:rFonts w:ascii="Trebuchet MS" w:hAnsi="Trebuchet MS" w:cs="Tahoma"/>
          <w:color w:val="434343"/>
          <w:sz w:val="30"/>
          <w:szCs w:val="30"/>
          <w:shd w:val="clear" w:color="auto" w:fill="FFFFFF"/>
        </w:rPr>
      </w:pPr>
    </w:p>
    <w:p w:rsidR="00212A42" w:rsidRDefault="00212A42" w:rsidP="00AE30BF">
      <w:pPr>
        <w:suppressAutoHyphens/>
        <w:rPr>
          <w:rFonts w:ascii="Trebuchet MS" w:hAnsi="Trebuchet MS" w:cs="Arial"/>
          <w:b/>
          <w:color w:val="000000" w:themeColor="text1"/>
          <w:sz w:val="22"/>
          <w:szCs w:val="22"/>
        </w:rPr>
        <w:sectPr w:rsidR="00212A42" w:rsidSect="00C93362">
          <w:headerReference w:type="default" r:id="rId19"/>
          <w:pgSz w:w="16840" w:h="11907" w:orient="landscape" w:code="9"/>
          <w:pgMar w:top="1134" w:right="1134" w:bottom="1701" w:left="2552" w:header="567" w:footer="567" w:gutter="0"/>
          <w:pgNumType w:start="10"/>
          <w:cols w:space="720"/>
          <w:docGrid w:linePitch="326"/>
        </w:sectPr>
      </w:pPr>
    </w:p>
    <w:p w:rsidR="00AE30BF" w:rsidRDefault="00AE30BF" w:rsidP="000C2771">
      <w:pPr>
        <w:suppressAutoHyphens/>
        <w:jc w:val="center"/>
        <w:rPr>
          <w:rFonts w:ascii="Trebuchet MS" w:hAnsi="Trebuchet MS" w:cs="Tahoma"/>
          <w:color w:val="434343"/>
          <w:sz w:val="30"/>
          <w:szCs w:val="30"/>
          <w:shd w:val="clear" w:color="auto" w:fill="FFFFFF"/>
        </w:rPr>
      </w:pPr>
      <w:r w:rsidRPr="00D1165A">
        <w:rPr>
          <w:rFonts w:ascii="Trebuchet MS" w:hAnsi="Trebuchet MS" w:cs="Tahoma"/>
          <w:color w:val="434343"/>
          <w:sz w:val="30"/>
          <w:szCs w:val="30"/>
          <w:shd w:val="clear" w:color="auto" w:fill="FFFFFF"/>
        </w:rPr>
        <w:t xml:space="preserve">Demonstração dos </w:t>
      </w:r>
      <w:r w:rsidR="00577EEB" w:rsidRPr="00D1165A">
        <w:rPr>
          <w:rFonts w:ascii="Trebuchet MS" w:hAnsi="Trebuchet MS" w:cs="Tahoma"/>
          <w:color w:val="434343"/>
          <w:sz w:val="30"/>
          <w:szCs w:val="30"/>
          <w:shd w:val="clear" w:color="auto" w:fill="FFFFFF"/>
        </w:rPr>
        <w:t>F</w:t>
      </w:r>
      <w:r w:rsidRPr="00D1165A">
        <w:rPr>
          <w:rFonts w:ascii="Trebuchet MS" w:hAnsi="Trebuchet MS" w:cs="Tahoma"/>
          <w:color w:val="434343"/>
          <w:sz w:val="30"/>
          <w:szCs w:val="30"/>
          <w:shd w:val="clear" w:color="auto" w:fill="FFFFFF"/>
        </w:rPr>
        <w:t xml:space="preserve">luxos de </w:t>
      </w:r>
      <w:r w:rsidR="00577EEB" w:rsidRPr="00D1165A">
        <w:rPr>
          <w:rFonts w:ascii="Trebuchet MS" w:hAnsi="Trebuchet MS" w:cs="Tahoma"/>
          <w:color w:val="434343"/>
          <w:sz w:val="30"/>
          <w:szCs w:val="30"/>
          <w:shd w:val="clear" w:color="auto" w:fill="FFFFFF"/>
        </w:rPr>
        <w:t>C</w:t>
      </w:r>
      <w:r w:rsidRPr="00D1165A">
        <w:rPr>
          <w:rFonts w:ascii="Trebuchet MS" w:hAnsi="Trebuchet MS" w:cs="Tahoma"/>
          <w:color w:val="434343"/>
          <w:sz w:val="30"/>
          <w:szCs w:val="30"/>
          <w:shd w:val="clear" w:color="auto" w:fill="FFFFFF"/>
        </w:rPr>
        <w:t>aixa</w:t>
      </w:r>
    </w:p>
    <w:p w:rsidR="00CD590E" w:rsidRDefault="00CD590E" w:rsidP="000C2771">
      <w:pPr>
        <w:suppressAutoHyphens/>
        <w:jc w:val="center"/>
        <w:rPr>
          <w:rFonts w:ascii="Trebuchet MS" w:hAnsi="Trebuchet MS" w:cs="Tahoma"/>
          <w:color w:val="434343"/>
          <w:sz w:val="30"/>
          <w:szCs w:val="30"/>
          <w:shd w:val="clear" w:color="auto" w:fill="FFFFFF"/>
        </w:rPr>
      </w:pPr>
    </w:p>
    <w:tbl>
      <w:tblPr>
        <w:tblW w:w="9120" w:type="dxa"/>
        <w:tblInd w:w="55" w:type="dxa"/>
        <w:tblCellMar>
          <w:left w:w="70" w:type="dxa"/>
          <w:right w:w="70" w:type="dxa"/>
        </w:tblCellMar>
        <w:tblLook w:val="04A0" w:firstRow="1" w:lastRow="0" w:firstColumn="1" w:lastColumn="0" w:noHBand="0" w:noVBand="1"/>
      </w:tblPr>
      <w:tblGrid>
        <w:gridCol w:w="6648"/>
        <w:gridCol w:w="1236"/>
        <w:gridCol w:w="1236"/>
      </w:tblGrid>
      <w:tr w:rsidR="005C6E8C" w:rsidRPr="00D01C53" w:rsidTr="00D01C53">
        <w:trPr>
          <w:trHeight w:val="488"/>
        </w:trPr>
        <w:tc>
          <w:tcPr>
            <w:tcW w:w="6648" w:type="dxa"/>
            <w:tcBorders>
              <w:top w:val="nil"/>
              <w:left w:val="nil"/>
              <w:bottom w:val="nil"/>
              <w:right w:val="nil"/>
            </w:tcBorders>
            <w:shd w:val="clear" w:color="000000" w:fill="4682B4"/>
            <w:noWrap/>
            <w:vAlign w:val="center"/>
            <w:hideMark/>
          </w:tcPr>
          <w:p w:rsidR="00D01C53" w:rsidRPr="00D01C53" w:rsidRDefault="00D01C53" w:rsidP="00D01C53">
            <w:pPr>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 </w:t>
            </w:r>
            <w:r w:rsidRPr="00D01C53">
              <w:rPr>
                <w:rFonts w:ascii="Trebuchet MS" w:hAnsi="Trebuchet MS" w:cs="Arial"/>
                <w:b/>
                <w:bCs/>
                <w:color w:val="FFFFFF"/>
                <w:sz w:val="20"/>
                <w:szCs w:val="20"/>
                <w:lang w:eastAsia="pt-BR"/>
              </w:rPr>
              <w:t>Fluxos de Caixa</w:t>
            </w:r>
          </w:p>
        </w:tc>
        <w:tc>
          <w:tcPr>
            <w:tcW w:w="1236" w:type="dxa"/>
            <w:tcBorders>
              <w:top w:val="nil"/>
              <w:left w:val="nil"/>
              <w:bottom w:val="nil"/>
              <w:right w:val="nil"/>
            </w:tcBorders>
            <w:shd w:val="clear" w:color="000000" w:fill="4682B4"/>
            <w:vAlign w:val="center"/>
            <w:hideMark/>
          </w:tcPr>
          <w:p w:rsidR="00D01C53" w:rsidRPr="00D01C53" w:rsidRDefault="00D01C53" w:rsidP="00A074EA">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w:t>
            </w:r>
            <w:r w:rsidR="002E723D">
              <w:rPr>
                <w:rFonts w:ascii="Trebuchet MS" w:hAnsi="Trebuchet MS" w:cs="Tahoma"/>
                <w:b/>
                <w:bCs/>
                <w:color w:val="FFFFFF"/>
                <w:sz w:val="20"/>
                <w:szCs w:val="20"/>
                <w:lang w:eastAsia="pt-BR"/>
              </w:rPr>
              <w:t>9</w:t>
            </w:r>
          </w:p>
        </w:tc>
        <w:tc>
          <w:tcPr>
            <w:tcW w:w="1236" w:type="dxa"/>
            <w:tcBorders>
              <w:top w:val="nil"/>
              <w:left w:val="nil"/>
              <w:bottom w:val="nil"/>
              <w:right w:val="nil"/>
            </w:tcBorders>
            <w:shd w:val="clear" w:color="000000" w:fill="4682B4"/>
            <w:vAlign w:val="center"/>
            <w:hideMark/>
          </w:tcPr>
          <w:p w:rsidR="00D01C53" w:rsidRPr="00D01C53" w:rsidRDefault="00D01C53" w:rsidP="002E723D">
            <w:pPr>
              <w:jc w:val="right"/>
              <w:rPr>
                <w:rFonts w:ascii="Trebuchet MS" w:hAnsi="Trebuchet MS" w:cs="Tahoma"/>
                <w:b/>
                <w:bCs/>
                <w:color w:val="FFFFFF"/>
                <w:sz w:val="20"/>
                <w:szCs w:val="20"/>
                <w:lang w:eastAsia="pt-BR"/>
              </w:rPr>
            </w:pPr>
            <w:r w:rsidRPr="00D01C53">
              <w:rPr>
                <w:rFonts w:ascii="Trebuchet MS" w:hAnsi="Trebuchet MS" w:cs="Tahoma"/>
                <w:b/>
                <w:bCs/>
                <w:color w:val="FFFFFF"/>
                <w:sz w:val="20"/>
                <w:szCs w:val="20"/>
                <w:lang w:eastAsia="pt-BR"/>
              </w:rPr>
              <w:t>201</w:t>
            </w:r>
            <w:r w:rsidR="002E723D">
              <w:rPr>
                <w:rFonts w:ascii="Trebuchet MS" w:hAnsi="Trebuchet MS" w:cs="Tahoma"/>
                <w:b/>
                <w:bCs/>
                <w:color w:val="FFFFFF"/>
                <w:sz w:val="20"/>
                <w:szCs w:val="20"/>
                <w:lang w:eastAsia="pt-BR"/>
              </w:rPr>
              <w:t>8</w:t>
            </w:r>
          </w:p>
        </w:tc>
      </w:tr>
      <w:tr w:rsidR="005C6E8C" w:rsidRPr="00D01C53" w:rsidTr="00D01C53">
        <w:trPr>
          <w:trHeight w:val="140"/>
        </w:trPr>
        <w:tc>
          <w:tcPr>
            <w:tcW w:w="6648"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c>
          <w:tcPr>
            <w:tcW w:w="1236" w:type="dxa"/>
            <w:tcBorders>
              <w:top w:val="nil"/>
              <w:left w:val="nil"/>
              <w:bottom w:val="nil"/>
              <w:right w:val="nil"/>
            </w:tcBorders>
            <w:shd w:val="clear" w:color="auto" w:fill="auto"/>
            <w:noWrap/>
            <w:hideMark/>
          </w:tcPr>
          <w:p w:rsidR="00D01C53" w:rsidRPr="00D01C53" w:rsidRDefault="00D01C53" w:rsidP="00D01C53">
            <w:pPr>
              <w:rPr>
                <w:rFonts w:ascii="Trebuchet MS" w:hAnsi="Trebuchet MS" w:cs="Tahoma"/>
                <w:sz w:val="18"/>
                <w:szCs w:val="18"/>
                <w:lang w:eastAsia="pt-BR"/>
              </w:rPr>
            </w:pPr>
          </w:p>
        </w:tc>
      </w:tr>
      <w:tr w:rsidR="005C6E8C" w:rsidRPr="00D01C53" w:rsidTr="00D01C53">
        <w:trPr>
          <w:trHeight w:val="246"/>
        </w:trPr>
        <w:tc>
          <w:tcPr>
            <w:tcW w:w="6648" w:type="dxa"/>
            <w:tcBorders>
              <w:top w:val="nil"/>
              <w:left w:val="nil"/>
              <w:bottom w:val="nil"/>
              <w:right w:val="nil"/>
            </w:tcBorders>
            <w:shd w:val="clear" w:color="000000" w:fill="C0C0C0"/>
            <w:noWrap/>
            <w:vAlign w:val="center"/>
            <w:hideMark/>
          </w:tcPr>
          <w:p w:rsidR="002E723D" w:rsidRPr="002E723D" w:rsidRDefault="002E723D" w:rsidP="00D01C53">
            <w:pPr>
              <w:rPr>
                <w:rFonts w:ascii="Trebuchet MS" w:hAnsi="Trebuchet MS" w:cs="Tahoma"/>
                <w:sz w:val="18"/>
                <w:szCs w:val="18"/>
                <w:lang w:eastAsia="pt-BR"/>
              </w:rPr>
            </w:pPr>
          </w:p>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FLUXO DE CAIXA DAS ATIVIDADES DAS OPERAÇÕES</w:t>
            </w:r>
          </w:p>
        </w:tc>
        <w:tc>
          <w:tcPr>
            <w:tcW w:w="1236" w:type="dxa"/>
            <w:tcBorders>
              <w:top w:val="nil"/>
              <w:left w:val="nil"/>
              <w:bottom w:val="nil"/>
              <w:right w:val="nil"/>
            </w:tcBorders>
            <w:shd w:val="clear" w:color="000000" w:fill="C0C0C0"/>
            <w:vAlign w:val="center"/>
            <w:hideMark/>
          </w:tcPr>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 </w:t>
            </w:r>
          </w:p>
        </w:tc>
      </w:tr>
      <w:tr w:rsidR="005C6E8C" w:rsidRPr="00D01C53" w:rsidTr="00D01C53">
        <w:trPr>
          <w:trHeight w:val="246"/>
        </w:trPr>
        <w:tc>
          <w:tcPr>
            <w:tcW w:w="6648" w:type="dxa"/>
            <w:tcBorders>
              <w:top w:val="nil"/>
              <w:left w:val="nil"/>
              <w:bottom w:val="nil"/>
              <w:right w:val="nil"/>
            </w:tcBorders>
            <w:shd w:val="clear" w:color="auto" w:fill="auto"/>
            <w:noWrap/>
            <w:vAlign w:val="center"/>
            <w:hideMark/>
          </w:tcPr>
          <w:p w:rsidR="002E723D" w:rsidRDefault="002E723D" w:rsidP="00D01C53">
            <w:pPr>
              <w:rPr>
                <w:rFonts w:ascii="Trebuchet MS" w:hAnsi="Trebuchet MS" w:cs="Tahoma"/>
                <w:b/>
                <w:bCs/>
                <w:sz w:val="18"/>
                <w:szCs w:val="18"/>
                <w:highlight w:val="cyan"/>
                <w:lang w:eastAsia="pt-BR"/>
              </w:rPr>
            </w:pPr>
          </w:p>
          <w:p w:rsidR="00D01C53" w:rsidRPr="00771A54" w:rsidRDefault="00D01C53" w:rsidP="00D01C53">
            <w:pPr>
              <w:rPr>
                <w:rFonts w:ascii="Trebuchet MS" w:hAnsi="Trebuchet MS" w:cs="Tahoma"/>
                <w:b/>
                <w:bCs/>
                <w:sz w:val="18"/>
                <w:szCs w:val="18"/>
                <w:highlight w:val="cyan"/>
                <w:lang w:eastAsia="pt-BR"/>
              </w:rPr>
            </w:pPr>
            <w:r w:rsidRPr="002E723D">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rsidR="00D01C53" w:rsidRPr="00771A54" w:rsidRDefault="00D01C53" w:rsidP="00D01C53">
            <w:pPr>
              <w:rPr>
                <w:rFonts w:ascii="Trebuchet MS" w:hAnsi="Trebuchet MS" w:cs="Tahoma"/>
                <w:b/>
                <w:bCs/>
                <w:sz w:val="18"/>
                <w:szCs w:val="18"/>
                <w:highlight w:val="cyan"/>
                <w:lang w:eastAsia="pt-BR"/>
              </w:rPr>
            </w:pPr>
          </w:p>
        </w:tc>
        <w:tc>
          <w:tcPr>
            <w:tcW w:w="1236" w:type="dxa"/>
            <w:tcBorders>
              <w:top w:val="nil"/>
              <w:left w:val="nil"/>
              <w:bottom w:val="nil"/>
              <w:right w:val="nil"/>
            </w:tcBorders>
            <w:shd w:val="clear" w:color="auto" w:fill="auto"/>
            <w:vAlign w:val="center"/>
            <w:hideMark/>
          </w:tcPr>
          <w:p w:rsidR="00D01C53" w:rsidRPr="00771A54" w:rsidRDefault="00D01C53" w:rsidP="00D01C53">
            <w:pPr>
              <w:rPr>
                <w:rFonts w:ascii="Trebuchet MS" w:hAnsi="Trebuchet MS" w:cs="Tahoma"/>
                <w:b/>
                <w:bCs/>
                <w:sz w:val="18"/>
                <w:szCs w:val="18"/>
                <w:highlight w:val="cyan"/>
                <w:lang w:eastAsia="pt-BR"/>
              </w:rPr>
            </w:pPr>
          </w:p>
        </w:tc>
      </w:tr>
      <w:tr w:rsidR="005C6E8C" w:rsidRPr="00D01C53" w:rsidTr="00D01C53">
        <w:trPr>
          <w:trHeight w:val="246"/>
        </w:trPr>
        <w:tc>
          <w:tcPr>
            <w:tcW w:w="6648" w:type="dxa"/>
            <w:tcBorders>
              <w:top w:val="nil"/>
              <w:left w:val="nil"/>
              <w:bottom w:val="nil"/>
              <w:right w:val="nil"/>
            </w:tcBorders>
            <w:shd w:val="clear" w:color="000000" w:fill="EAEAEA"/>
            <w:noWrap/>
            <w:vAlign w:val="center"/>
            <w:hideMark/>
          </w:tcPr>
          <w:p w:rsidR="002E723D" w:rsidRPr="002E723D" w:rsidRDefault="002E723D" w:rsidP="00D01C53">
            <w:pPr>
              <w:rPr>
                <w:rFonts w:ascii="Trebuchet MS" w:hAnsi="Trebuchet MS" w:cs="Tahoma"/>
                <w:sz w:val="18"/>
                <w:szCs w:val="18"/>
                <w:lang w:eastAsia="pt-BR"/>
              </w:rPr>
            </w:pPr>
          </w:p>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 xml:space="preserve">RECEITA CORRENTE </w:t>
            </w:r>
          </w:p>
        </w:tc>
        <w:tc>
          <w:tcPr>
            <w:tcW w:w="1236" w:type="dxa"/>
            <w:tcBorders>
              <w:top w:val="nil"/>
              <w:left w:val="nil"/>
              <w:bottom w:val="nil"/>
              <w:right w:val="nil"/>
            </w:tcBorders>
            <w:shd w:val="clear" w:color="000000" w:fill="EAEAEA"/>
            <w:vAlign w:val="center"/>
            <w:hideMark/>
          </w:tcPr>
          <w:p w:rsidR="002E723D" w:rsidRPr="002E723D" w:rsidRDefault="002E723D" w:rsidP="00A074EA">
            <w:pPr>
              <w:jc w:val="right"/>
              <w:rPr>
                <w:rFonts w:ascii="Trebuchet MS" w:hAnsi="Trebuchet MS" w:cs="Tahoma"/>
                <w:sz w:val="18"/>
                <w:szCs w:val="18"/>
                <w:lang w:eastAsia="pt-BR"/>
              </w:rPr>
            </w:pPr>
          </w:p>
          <w:p w:rsidR="00D01C53" w:rsidRPr="002E723D" w:rsidRDefault="002E723D" w:rsidP="00334A92">
            <w:pPr>
              <w:jc w:val="right"/>
              <w:rPr>
                <w:rFonts w:ascii="Trebuchet MS" w:hAnsi="Trebuchet MS" w:cs="Tahoma"/>
                <w:sz w:val="18"/>
                <w:szCs w:val="18"/>
                <w:lang w:eastAsia="pt-BR"/>
              </w:rPr>
            </w:pPr>
            <w:r w:rsidRPr="002E723D">
              <w:rPr>
                <w:rFonts w:ascii="Trebuchet MS" w:hAnsi="Trebuchet MS" w:cs="Tahoma"/>
                <w:sz w:val="18"/>
                <w:szCs w:val="18"/>
                <w:lang w:eastAsia="pt-BR"/>
              </w:rPr>
              <w:t>3.805.</w:t>
            </w:r>
            <w:r w:rsidR="00951187">
              <w:rPr>
                <w:rFonts w:ascii="Trebuchet MS" w:hAnsi="Trebuchet MS" w:cs="Tahoma"/>
                <w:sz w:val="18"/>
                <w:szCs w:val="18"/>
                <w:lang w:eastAsia="pt-BR"/>
              </w:rPr>
              <w:t>385</w:t>
            </w:r>
          </w:p>
        </w:tc>
        <w:tc>
          <w:tcPr>
            <w:tcW w:w="1236" w:type="dxa"/>
            <w:tcBorders>
              <w:top w:val="nil"/>
              <w:left w:val="nil"/>
              <w:bottom w:val="nil"/>
              <w:right w:val="nil"/>
            </w:tcBorders>
            <w:shd w:val="clear" w:color="000000" w:fill="EAEAEA"/>
            <w:vAlign w:val="center"/>
            <w:hideMark/>
          </w:tcPr>
          <w:p w:rsidR="002E723D" w:rsidRPr="002E723D" w:rsidRDefault="002E723D" w:rsidP="00D01C53">
            <w:pPr>
              <w:jc w:val="right"/>
              <w:rPr>
                <w:rFonts w:ascii="Trebuchet MS" w:hAnsi="Trebuchet MS" w:cs="Tahoma"/>
                <w:sz w:val="18"/>
                <w:szCs w:val="18"/>
                <w:lang w:eastAsia="pt-BR"/>
              </w:rPr>
            </w:pPr>
          </w:p>
          <w:p w:rsidR="00D01C53" w:rsidRPr="002E723D" w:rsidRDefault="002E723D" w:rsidP="00D01C53">
            <w:pPr>
              <w:jc w:val="right"/>
              <w:rPr>
                <w:rFonts w:ascii="Trebuchet MS" w:hAnsi="Trebuchet MS" w:cs="Tahoma"/>
                <w:sz w:val="18"/>
                <w:szCs w:val="18"/>
                <w:lang w:eastAsia="pt-BR"/>
              </w:rPr>
            </w:pPr>
            <w:r w:rsidRPr="002E723D">
              <w:rPr>
                <w:rFonts w:ascii="Trebuchet MS" w:hAnsi="Trebuchet MS" w:cs="Tahoma"/>
                <w:sz w:val="18"/>
                <w:szCs w:val="18"/>
                <w:lang w:eastAsia="pt-BR"/>
              </w:rPr>
              <w:t>3.152.864</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2E723D" w:rsidRPr="002E723D" w:rsidRDefault="002E723D" w:rsidP="00D01C53">
            <w:pPr>
              <w:rPr>
                <w:rFonts w:ascii="Trebuchet MS" w:hAnsi="Trebuchet MS" w:cs="Tahoma"/>
                <w:sz w:val="18"/>
                <w:szCs w:val="18"/>
                <w:lang w:eastAsia="pt-BR"/>
              </w:rPr>
            </w:pPr>
          </w:p>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RECEITAS DE CONTRIBUICOES</w:t>
            </w:r>
          </w:p>
        </w:tc>
        <w:tc>
          <w:tcPr>
            <w:tcW w:w="1236" w:type="dxa"/>
            <w:tcBorders>
              <w:top w:val="nil"/>
              <w:left w:val="nil"/>
              <w:bottom w:val="nil"/>
              <w:right w:val="nil"/>
            </w:tcBorders>
            <w:shd w:val="clear" w:color="auto" w:fill="auto"/>
            <w:vAlign w:val="center"/>
            <w:hideMark/>
          </w:tcPr>
          <w:p w:rsidR="00D01C53" w:rsidRPr="002E723D" w:rsidRDefault="00D01C53" w:rsidP="00A074EA">
            <w:pPr>
              <w:jc w:val="right"/>
              <w:rPr>
                <w:rFonts w:ascii="Trebuchet MS" w:hAnsi="Trebuchet MS" w:cs="Tahoma"/>
                <w:sz w:val="18"/>
                <w:szCs w:val="18"/>
                <w:lang w:eastAsia="pt-BR"/>
              </w:rPr>
            </w:pPr>
          </w:p>
          <w:p w:rsidR="002E723D" w:rsidRPr="002E723D" w:rsidRDefault="002E723D" w:rsidP="00A074EA">
            <w:pPr>
              <w:jc w:val="right"/>
              <w:rPr>
                <w:rFonts w:ascii="Trebuchet MS" w:hAnsi="Trebuchet MS" w:cs="Tahoma"/>
                <w:sz w:val="18"/>
                <w:szCs w:val="18"/>
                <w:lang w:eastAsia="pt-BR"/>
              </w:rPr>
            </w:pPr>
            <w:r w:rsidRPr="002E723D">
              <w:rPr>
                <w:rFonts w:ascii="Trebuchet MS" w:hAnsi="Trebuchet MS" w:cs="Tahoma"/>
                <w:sz w:val="18"/>
                <w:szCs w:val="18"/>
                <w:lang w:eastAsia="pt-BR"/>
              </w:rPr>
              <w:t>1.359.558</w:t>
            </w:r>
          </w:p>
        </w:tc>
        <w:tc>
          <w:tcPr>
            <w:tcW w:w="1236" w:type="dxa"/>
            <w:tcBorders>
              <w:top w:val="nil"/>
              <w:left w:val="nil"/>
              <w:bottom w:val="nil"/>
              <w:right w:val="nil"/>
            </w:tcBorders>
            <w:shd w:val="clear" w:color="auto" w:fill="auto"/>
            <w:vAlign w:val="center"/>
          </w:tcPr>
          <w:p w:rsidR="002E723D" w:rsidRPr="002E723D" w:rsidRDefault="002E723D" w:rsidP="00D01C53">
            <w:pPr>
              <w:jc w:val="right"/>
              <w:rPr>
                <w:rFonts w:ascii="Trebuchet MS" w:hAnsi="Trebuchet MS" w:cs="Tahoma"/>
                <w:sz w:val="18"/>
                <w:szCs w:val="18"/>
                <w:lang w:eastAsia="pt-BR"/>
              </w:rPr>
            </w:pPr>
          </w:p>
          <w:p w:rsidR="00D01C53" w:rsidRPr="002E723D" w:rsidRDefault="002E723D" w:rsidP="00D01C53">
            <w:pPr>
              <w:jc w:val="right"/>
              <w:rPr>
                <w:rFonts w:ascii="Trebuchet MS" w:hAnsi="Trebuchet MS" w:cs="Tahoma"/>
                <w:sz w:val="18"/>
                <w:szCs w:val="18"/>
                <w:lang w:eastAsia="pt-BR"/>
              </w:rPr>
            </w:pPr>
            <w:r w:rsidRPr="002E723D">
              <w:rPr>
                <w:rFonts w:ascii="Trebuchet MS" w:hAnsi="Trebuchet MS" w:cs="Tahoma"/>
                <w:sz w:val="18"/>
                <w:szCs w:val="18"/>
                <w:lang w:eastAsia="pt-BR"/>
              </w:rPr>
              <w:t>1.103.739</w:t>
            </w:r>
          </w:p>
        </w:tc>
      </w:tr>
      <w:tr w:rsidR="005C6E8C" w:rsidRPr="002E723D" w:rsidTr="00A074EA">
        <w:trPr>
          <w:trHeight w:val="246"/>
        </w:trPr>
        <w:tc>
          <w:tcPr>
            <w:tcW w:w="6648" w:type="dxa"/>
            <w:tcBorders>
              <w:top w:val="nil"/>
              <w:left w:val="nil"/>
              <w:bottom w:val="nil"/>
              <w:right w:val="nil"/>
            </w:tcBorders>
            <w:shd w:val="clear" w:color="000000" w:fill="EAEAEA"/>
            <w:noWrap/>
            <w:vAlign w:val="center"/>
            <w:hideMark/>
          </w:tcPr>
          <w:p w:rsidR="002E723D" w:rsidRPr="002E723D" w:rsidRDefault="002E723D" w:rsidP="00D01C53">
            <w:pPr>
              <w:rPr>
                <w:rFonts w:ascii="Trebuchet MS" w:hAnsi="Trebuchet MS" w:cs="Tahoma"/>
                <w:sz w:val="18"/>
                <w:szCs w:val="18"/>
                <w:lang w:eastAsia="pt-BR"/>
              </w:rPr>
            </w:pPr>
          </w:p>
          <w:p w:rsidR="00D01C53" w:rsidRPr="002E723D" w:rsidRDefault="00D01C53" w:rsidP="00D01C53">
            <w:pPr>
              <w:rPr>
                <w:rFonts w:ascii="Trebuchet MS" w:hAnsi="Trebuchet MS" w:cs="Tahoma"/>
                <w:sz w:val="18"/>
                <w:szCs w:val="18"/>
                <w:lang w:eastAsia="pt-BR"/>
              </w:rPr>
            </w:pPr>
            <w:r w:rsidRPr="002E723D">
              <w:rPr>
                <w:rFonts w:ascii="Trebuchet MS" w:hAnsi="Trebuchet MS" w:cs="Tahoma"/>
                <w:sz w:val="18"/>
                <w:szCs w:val="18"/>
                <w:lang w:eastAsia="pt-BR"/>
              </w:rPr>
              <w:t>RECEITA DE CONTRIBUIÇÕES</w:t>
            </w:r>
          </w:p>
        </w:tc>
        <w:tc>
          <w:tcPr>
            <w:tcW w:w="1236" w:type="dxa"/>
            <w:tcBorders>
              <w:top w:val="nil"/>
              <w:left w:val="nil"/>
              <w:bottom w:val="nil"/>
              <w:right w:val="nil"/>
            </w:tcBorders>
            <w:shd w:val="clear" w:color="000000" w:fill="EAEAEA"/>
            <w:vAlign w:val="center"/>
          </w:tcPr>
          <w:p w:rsidR="00D01C53" w:rsidRPr="002E723D" w:rsidRDefault="00D01C53" w:rsidP="00A074EA">
            <w:pPr>
              <w:jc w:val="right"/>
              <w:rPr>
                <w:rFonts w:ascii="Trebuchet MS" w:hAnsi="Trebuchet MS" w:cs="Tahoma"/>
                <w:sz w:val="18"/>
                <w:szCs w:val="18"/>
                <w:lang w:eastAsia="pt-BR"/>
              </w:rPr>
            </w:pPr>
          </w:p>
          <w:p w:rsidR="002E723D" w:rsidRPr="002E723D" w:rsidRDefault="002E723D" w:rsidP="00E43C59">
            <w:pPr>
              <w:jc w:val="right"/>
              <w:rPr>
                <w:rFonts w:ascii="Trebuchet MS" w:hAnsi="Trebuchet MS" w:cs="Tahoma"/>
                <w:sz w:val="18"/>
                <w:szCs w:val="18"/>
                <w:lang w:eastAsia="pt-BR"/>
              </w:rPr>
            </w:pPr>
            <w:r w:rsidRPr="002E723D">
              <w:rPr>
                <w:rFonts w:ascii="Trebuchet MS" w:hAnsi="Trebuchet MS" w:cs="Tahoma"/>
                <w:sz w:val="18"/>
                <w:szCs w:val="18"/>
                <w:lang w:eastAsia="pt-BR"/>
              </w:rPr>
              <w:t>1.</w:t>
            </w:r>
            <w:r w:rsidR="00E43C59">
              <w:rPr>
                <w:rFonts w:ascii="Trebuchet MS" w:hAnsi="Trebuchet MS" w:cs="Tahoma"/>
                <w:sz w:val="18"/>
                <w:szCs w:val="18"/>
                <w:lang w:eastAsia="pt-BR"/>
              </w:rPr>
              <w:t>3</w:t>
            </w:r>
            <w:r w:rsidRPr="002E723D">
              <w:rPr>
                <w:rFonts w:ascii="Trebuchet MS" w:hAnsi="Trebuchet MS" w:cs="Tahoma"/>
                <w:sz w:val="18"/>
                <w:szCs w:val="18"/>
                <w:lang w:eastAsia="pt-BR"/>
              </w:rPr>
              <w:t>59.558</w:t>
            </w:r>
          </w:p>
        </w:tc>
        <w:tc>
          <w:tcPr>
            <w:tcW w:w="1236" w:type="dxa"/>
            <w:tcBorders>
              <w:top w:val="nil"/>
              <w:left w:val="nil"/>
              <w:bottom w:val="nil"/>
              <w:right w:val="nil"/>
            </w:tcBorders>
            <w:shd w:val="clear" w:color="000000" w:fill="EAEAEA"/>
            <w:vAlign w:val="center"/>
          </w:tcPr>
          <w:p w:rsidR="002E723D" w:rsidRPr="002E723D" w:rsidRDefault="002E723D" w:rsidP="00A074EA">
            <w:pPr>
              <w:jc w:val="right"/>
              <w:rPr>
                <w:rFonts w:ascii="Trebuchet MS" w:hAnsi="Trebuchet MS" w:cs="Tahoma"/>
                <w:sz w:val="18"/>
                <w:szCs w:val="18"/>
                <w:lang w:eastAsia="pt-BR"/>
              </w:rPr>
            </w:pPr>
          </w:p>
          <w:p w:rsidR="00D01C53" w:rsidRPr="002E723D" w:rsidRDefault="002E723D" w:rsidP="00A074EA">
            <w:pPr>
              <w:jc w:val="right"/>
              <w:rPr>
                <w:rFonts w:ascii="Trebuchet MS" w:hAnsi="Trebuchet MS" w:cs="Tahoma"/>
                <w:sz w:val="18"/>
                <w:szCs w:val="18"/>
                <w:lang w:eastAsia="pt-BR"/>
              </w:rPr>
            </w:pPr>
            <w:r w:rsidRPr="002E723D">
              <w:rPr>
                <w:rFonts w:ascii="Trebuchet MS" w:hAnsi="Trebuchet MS" w:cs="Tahoma"/>
                <w:sz w:val="18"/>
                <w:szCs w:val="18"/>
                <w:lang w:eastAsia="pt-BR"/>
              </w:rPr>
              <w:t>1.103.739</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51156B" w:rsidRPr="0051156B" w:rsidRDefault="0051156B" w:rsidP="00D01C53">
            <w:pPr>
              <w:rPr>
                <w:rFonts w:ascii="Trebuchet MS" w:hAnsi="Trebuchet MS" w:cs="Tahoma"/>
                <w:sz w:val="18"/>
                <w:szCs w:val="18"/>
                <w:lang w:eastAsia="pt-BR"/>
              </w:rPr>
            </w:pPr>
          </w:p>
          <w:p w:rsidR="00D01C53" w:rsidRPr="0051156B" w:rsidRDefault="00D01C53" w:rsidP="00D01C53">
            <w:pPr>
              <w:rPr>
                <w:rFonts w:ascii="Trebuchet MS" w:hAnsi="Trebuchet MS" w:cs="Tahoma"/>
                <w:sz w:val="18"/>
                <w:szCs w:val="18"/>
                <w:lang w:eastAsia="pt-BR"/>
              </w:rPr>
            </w:pPr>
            <w:r w:rsidRPr="0051156B">
              <w:rPr>
                <w:rFonts w:ascii="Trebuchet MS" w:hAnsi="Trebuchet MS" w:cs="Tahoma"/>
                <w:sz w:val="18"/>
                <w:szCs w:val="18"/>
                <w:lang w:eastAsia="pt-BR"/>
              </w:rPr>
              <w:t>ANUIDADES</w:t>
            </w:r>
          </w:p>
        </w:tc>
        <w:tc>
          <w:tcPr>
            <w:tcW w:w="1236" w:type="dxa"/>
            <w:tcBorders>
              <w:top w:val="nil"/>
              <w:left w:val="nil"/>
              <w:bottom w:val="nil"/>
              <w:right w:val="nil"/>
            </w:tcBorders>
            <w:shd w:val="clear" w:color="auto" w:fill="auto"/>
            <w:vAlign w:val="center"/>
          </w:tcPr>
          <w:p w:rsidR="00D01C53" w:rsidRPr="0051156B" w:rsidRDefault="00D01C53" w:rsidP="00A074EA">
            <w:pPr>
              <w:jc w:val="right"/>
              <w:rPr>
                <w:rFonts w:ascii="Trebuchet MS" w:hAnsi="Trebuchet MS" w:cs="Tahoma"/>
                <w:sz w:val="18"/>
                <w:szCs w:val="18"/>
                <w:lang w:eastAsia="pt-BR"/>
              </w:rPr>
            </w:pPr>
          </w:p>
          <w:p w:rsidR="0051156B" w:rsidRPr="0051156B" w:rsidRDefault="0051156B" w:rsidP="00A074EA">
            <w:pPr>
              <w:jc w:val="right"/>
              <w:rPr>
                <w:rFonts w:ascii="Trebuchet MS" w:hAnsi="Trebuchet MS" w:cs="Tahoma"/>
                <w:sz w:val="18"/>
                <w:szCs w:val="18"/>
                <w:lang w:eastAsia="pt-BR"/>
              </w:rPr>
            </w:pPr>
            <w:r w:rsidRPr="0051156B">
              <w:rPr>
                <w:rFonts w:ascii="Trebuchet MS" w:hAnsi="Trebuchet MS" w:cs="Tahoma"/>
                <w:sz w:val="18"/>
                <w:szCs w:val="18"/>
                <w:lang w:eastAsia="pt-BR"/>
              </w:rPr>
              <w:t>1.359.558</w:t>
            </w:r>
          </w:p>
        </w:tc>
        <w:tc>
          <w:tcPr>
            <w:tcW w:w="1236" w:type="dxa"/>
            <w:tcBorders>
              <w:top w:val="nil"/>
              <w:left w:val="nil"/>
              <w:bottom w:val="nil"/>
              <w:right w:val="nil"/>
            </w:tcBorders>
            <w:shd w:val="clear" w:color="auto" w:fill="auto"/>
            <w:vAlign w:val="center"/>
          </w:tcPr>
          <w:p w:rsidR="0051156B" w:rsidRPr="0051156B" w:rsidRDefault="0051156B" w:rsidP="00A074EA">
            <w:pPr>
              <w:jc w:val="right"/>
              <w:rPr>
                <w:rFonts w:ascii="Trebuchet MS" w:hAnsi="Trebuchet MS" w:cs="Tahoma"/>
                <w:sz w:val="18"/>
                <w:szCs w:val="18"/>
                <w:lang w:eastAsia="pt-BR"/>
              </w:rPr>
            </w:pPr>
          </w:p>
          <w:p w:rsidR="00D01C53" w:rsidRPr="0051156B" w:rsidRDefault="0051156B" w:rsidP="00A074EA">
            <w:pPr>
              <w:jc w:val="right"/>
              <w:rPr>
                <w:rFonts w:ascii="Trebuchet MS" w:hAnsi="Trebuchet MS" w:cs="Tahoma"/>
                <w:sz w:val="18"/>
                <w:szCs w:val="18"/>
                <w:lang w:eastAsia="pt-BR"/>
              </w:rPr>
            </w:pPr>
            <w:r w:rsidRPr="0051156B">
              <w:rPr>
                <w:rFonts w:ascii="Trebuchet MS" w:hAnsi="Trebuchet MS" w:cs="Tahoma"/>
                <w:sz w:val="18"/>
                <w:szCs w:val="18"/>
                <w:lang w:eastAsia="pt-BR"/>
              </w:rPr>
              <w:t>1.103.739</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51156B" w:rsidRPr="0051156B" w:rsidRDefault="0051156B" w:rsidP="00D01C53">
            <w:pPr>
              <w:rPr>
                <w:rFonts w:ascii="Trebuchet MS" w:hAnsi="Trebuchet MS" w:cs="Tahoma"/>
                <w:sz w:val="18"/>
                <w:szCs w:val="18"/>
                <w:lang w:eastAsia="pt-BR"/>
              </w:rPr>
            </w:pPr>
          </w:p>
          <w:p w:rsidR="00D01C53" w:rsidRPr="0051156B" w:rsidRDefault="00D01C53" w:rsidP="00D01C53">
            <w:pPr>
              <w:rPr>
                <w:rFonts w:ascii="Trebuchet MS" w:hAnsi="Trebuchet MS" w:cs="Tahoma"/>
                <w:sz w:val="18"/>
                <w:szCs w:val="18"/>
                <w:lang w:eastAsia="pt-BR"/>
              </w:rPr>
            </w:pPr>
            <w:r w:rsidRPr="0051156B">
              <w:rPr>
                <w:rFonts w:ascii="Trebuchet MS" w:hAnsi="Trebuchet MS" w:cs="Tahoma"/>
                <w:sz w:val="18"/>
                <w:szCs w:val="18"/>
                <w:lang w:eastAsia="pt-BR"/>
              </w:rPr>
              <w:t>RECEITA DE SERVIÇOS</w:t>
            </w:r>
          </w:p>
        </w:tc>
        <w:tc>
          <w:tcPr>
            <w:tcW w:w="1236" w:type="dxa"/>
            <w:tcBorders>
              <w:top w:val="nil"/>
              <w:left w:val="nil"/>
              <w:bottom w:val="nil"/>
              <w:right w:val="nil"/>
            </w:tcBorders>
            <w:shd w:val="clear" w:color="000000" w:fill="EAEAEA"/>
            <w:vAlign w:val="center"/>
          </w:tcPr>
          <w:p w:rsidR="00D01C53" w:rsidRPr="0051156B" w:rsidRDefault="00D01C53" w:rsidP="00D01C53">
            <w:pPr>
              <w:jc w:val="right"/>
              <w:rPr>
                <w:rFonts w:ascii="Trebuchet MS" w:hAnsi="Trebuchet MS" w:cs="Tahoma"/>
                <w:sz w:val="18"/>
                <w:szCs w:val="18"/>
                <w:lang w:eastAsia="pt-BR"/>
              </w:rPr>
            </w:pPr>
          </w:p>
          <w:p w:rsidR="0051156B" w:rsidRPr="0051156B" w:rsidRDefault="0051156B" w:rsidP="00D01C53">
            <w:pPr>
              <w:jc w:val="right"/>
              <w:rPr>
                <w:rFonts w:ascii="Trebuchet MS" w:hAnsi="Trebuchet MS" w:cs="Tahoma"/>
                <w:sz w:val="18"/>
                <w:szCs w:val="18"/>
                <w:lang w:eastAsia="pt-BR"/>
              </w:rPr>
            </w:pPr>
            <w:r w:rsidRPr="0051156B">
              <w:rPr>
                <w:rFonts w:ascii="Trebuchet MS" w:hAnsi="Trebuchet MS" w:cs="Tahoma"/>
                <w:sz w:val="18"/>
                <w:szCs w:val="18"/>
                <w:lang w:eastAsia="pt-BR"/>
              </w:rPr>
              <w:t>2.213.322</w:t>
            </w:r>
          </w:p>
        </w:tc>
        <w:tc>
          <w:tcPr>
            <w:tcW w:w="1236" w:type="dxa"/>
            <w:tcBorders>
              <w:top w:val="nil"/>
              <w:left w:val="nil"/>
              <w:bottom w:val="nil"/>
              <w:right w:val="nil"/>
            </w:tcBorders>
            <w:shd w:val="clear" w:color="000000" w:fill="EAEAEA"/>
            <w:vAlign w:val="center"/>
          </w:tcPr>
          <w:p w:rsidR="00D01C53" w:rsidRPr="0051156B" w:rsidRDefault="00D01C53" w:rsidP="00A074EA">
            <w:pPr>
              <w:jc w:val="right"/>
              <w:rPr>
                <w:rFonts w:ascii="Trebuchet MS" w:hAnsi="Trebuchet MS" w:cs="Tahoma"/>
                <w:sz w:val="18"/>
                <w:szCs w:val="18"/>
                <w:lang w:eastAsia="pt-BR"/>
              </w:rPr>
            </w:pPr>
          </w:p>
          <w:p w:rsidR="0051156B" w:rsidRPr="0051156B" w:rsidRDefault="0051156B" w:rsidP="00A074EA">
            <w:pPr>
              <w:jc w:val="right"/>
              <w:rPr>
                <w:rFonts w:ascii="Trebuchet MS" w:hAnsi="Trebuchet MS" w:cs="Tahoma"/>
                <w:sz w:val="18"/>
                <w:szCs w:val="18"/>
                <w:lang w:eastAsia="pt-BR"/>
              </w:rPr>
            </w:pPr>
            <w:r w:rsidRPr="0051156B">
              <w:rPr>
                <w:rFonts w:ascii="Trebuchet MS" w:hAnsi="Trebuchet MS" w:cs="Tahoma"/>
                <w:sz w:val="18"/>
                <w:szCs w:val="18"/>
                <w:lang w:eastAsia="pt-BR"/>
              </w:rPr>
              <w:t>1.882.</w:t>
            </w:r>
            <w:r w:rsidR="00E43C59">
              <w:rPr>
                <w:rFonts w:ascii="Trebuchet MS" w:hAnsi="Trebuchet MS" w:cs="Tahoma"/>
                <w:sz w:val="18"/>
                <w:szCs w:val="18"/>
                <w:lang w:eastAsia="pt-BR"/>
              </w:rPr>
              <w:t>6</w:t>
            </w:r>
            <w:r w:rsidRPr="0051156B">
              <w:rPr>
                <w:rFonts w:ascii="Trebuchet MS" w:hAnsi="Trebuchet MS" w:cs="Tahoma"/>
                <w:sz w:val="18"/>
                <w:szCs w:val="18"/>
                <w:lang w:eastAsia="pt-BR"/>
              </w:rPr>
              <w:t>01</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51156B" w:rsidRPr="0051156B" w:rsidRDefault="0051156B" w:rsidP="00D01C53">
            <w:pPr>
              <w:rPr>
                <w:rFonts w:ascii="Trebuchet MS" w:hAnsi="Trebuchet MS" w:cs="Tahoma"/>
                <w:sz w:val="18"/>
                <w:szCs w:val="18"/>
                <w:lang w:eastAsia="pt-BR"/>
              </w:rPr>
            </w:pPr>
          </w:p>
          <w:p w:rsidR="00D01C53" w:rsidRPr="0051156B" w:rsidRDefault="00D01C53" w:rsidP="00D01C53">
            <w:pPr>
              <w:rPr>
                <w:rFonts w:ascii="Trebuchet MS" w:hAnsi="Trebuchet MS" w:cs="Tahoma"/>
                <w:sz w:val="18"/>
                <w:szCs w:val="18"/>
                <w:lang w:eastAsia="pt-BR"/>
              </w:rPr>
            </w:pPr>
            <w:r w:rsidRPr="0051156B">
              <w:rPr>
                <w:rFonts w:ascii="Trebuchet MS" w:hAnsi="Trebuchet MS" w:cs="Tahoma"/>
                <w:sz w:val="18"/>
                <w:szCs w:val="18"/>
                <w:lang w:eastAsia="pt-BR"/>
              </w:rPr>
              <w:t xml:space="preserve">EMOLUMENTOS COM EXPEDIÇÕES DE CERTIDÕES </w:t>
            </w:r>
          </w:p>
        </w:tc>
        <w:tc>
          <w:tcPr>
            <w:tcW w:w="1236" w:type="dxa"/>
            <w:tcBorders>
              <w:top w:val="nil"/>
              <w:left w:val="nil"/>
              <w:bottom w:val="nil"/>
              <w:right w:val="nil"/>
            </w:tcBorders>
            <w:shd w:val="clear" w:color="auto" w:fill="auto"/>
            <w:vAlign w:val="center"/>
          </w:tcPr>
          <w:p w:rsidR="00D01C53" w:rsidRPr="0051156B" w:rsidRDefault="00D01C53" w:rsidP="00D01C53">
            <w:pPr>
              <w:jc w:val="right"/>
              <w:rPr>
                <w:rFonts w:ascii="Trebuchet MS" w:hAnsi="Trebuchet MS" w:cs="Tahoma"/>
                <w:sz w:val="18"/>
                <w:szCs w:val="18"/>
                <w:lang w:eastAsia="pt-BR"/>
              </w:rPr>
            </w:pPr>
          </w:p>
          <w:p w:rsidR="0051156B" w:rsidRPr="0051156B" w:rsidRDefault="0051156B" w:rsidP="00D01C53">
            <w:pPr>
              <w:jc w:val="right"/>
              <w:rPr>
                <w:rFonts w:ascii="Trebuchet MS" w:hAnsi="Trebuchet MS" w:cs="Tahoma"/>
                <w:sz w:val="18"/>
                <w:szCs w:val="18"/>
                <w:lang w:eastAsia="pt-BR"/>
              </w:rPr>
            </w:pPr>
            <w:r w:rsidRPr="0051156B">
              <w:rPr>
                <w:rFonts w:ascii="Trebuchet MS" w:hAnsi="Trebuchet MS" w:cs="Tahoma"/>
                <w:sz w:val="18"/>
                <w:szCs w:val="18"/>
                <w:lang w:eastAsia="pt-BR"/>
              </w:rPr>
              <w:t>5.686</w:t>
            </w:r>
          </w:p>
        </w:tc>
        <w:tc>
          <w:tcPr>
            <w:tcW w:w="1236" w:type="dxa"/>
            <w:tcBorders>
              <w:top w:val="nil"/>
              <w:left w:val="nil"/>
              <w:bottom w:val="nil"/>
              <w:right w:val="nil"/>
            </w:tcBorders>
            <w:shd w:val="clear" w:color="auto" w:fill="auto"/>
            <w:vAlign w:val="center"/>
          </w:tcPr>
          <w:p w:rsidR="0051156B" w:rsidRPr="0051156B" w:rsidRDefault="0051156B" w:rsidP="00A074EA">
            <w:pPr>
              <w:jc w:val="right"/>
              <w:rPr>
                <w:rFonts w:ascii="Trebuchet MS" w:hAnsi="Trebuchet MS" w:cs="Tahoma"/>
                <w:sz w:val="18"/>
                <w:szCs w:val="18"/>
                <w:lang w:eastAsia="pt-BR"/>
              </w:rPr>
            </w:pPr>
          </w:p>
          <w:p w:rsidR="00D01C53" w:rsidRPr="0051156B" w:rsidRDefault="0051156B" w:rsidP="00A074EA">
            <w:pPr>
              <w:jc w:val="right"/>
              <w:rPr>
                <w:rFonts w:ascii="Trebuchet MS" w:hAnsi="Trebuchet MS" w:cs="Tahoma"/>
                <w:sz w:val="18"/>
                <w:szCs w:val="18"/>
                <w:lang w:eastAsia="pt-BR"/>
              </w:rPr>
            </w:pPr>
            <w:r w:rsidRPr="0051156B">
              <w:rPr>
                <w:rFonts w:ascii="Trebuchet MS" w:hAnsi="Trebuchet MS" w:cs="Tahoma"/>
                <w:sz w:val="18"/>
                <w:szCs w:val="18"/>
                <w:lang w:eastAsia="pt-BR"/>
              </w:rPr>
              <w:t>6.146</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51156B" w:rsidRPr="0051156B" w:rsidRDefault="0051156B" w:rsidP="00D01C53">
            <w:pPr>
              <w:rPr>
                <w:rFonts w:ascii="Trebuchet MS" w:hAnsi="Trebuchet MS" w:cs="Tahoma"/>
                <w:sz w:val="18"/>
                <w:szCs w:val="18"/>
                <w:lang w:eastAsia="pt-BR"/>
              </w:rPr>
            </w:pPr>
          </w:p>
          <w:p w:rsidR="00D01C53" w:rsidRPr="0051156B" w:rsidRDefault="00D01C53" w:rsidP="00D01C53">
            <w:pPr>
              <w:rPr>
                <w:rFonts w:ascii="Trebuchet MS" w:hAnsi="Trebuchet MS" w:cs="Tahoma"/>
                <w:sz w:val="18"/>
                <w:szCs w:val="18"/>
                <w:lang w:eastAsia="pt-BR"/>
              </w:rPr>
            </w:pPr>
            <w:r w:rsidRPr="0051156B">
              <w:rPr>
                <w:rFonts w:ascii="Trebuchet MS" w:hAnsi="Trebuchet MS" w:cs="Tahoma"/>
                <w:sz w:val="18"/>
                <w:szCs w:val="18"/>
                <w:lang w:eastAsia="pt-BR"/>
              </w:rPr>
              <w:t>EMOLUMENTOS COM REGISTRO DE RESPONSABILIDADE TÉCNICA - RRT</w:t>
            </w:r>
          </w:p>
        </w:tc>
        <w:tc>
          <w:tcPr>
            <w:tcW w:w="1236" w:type="dxa"/>
            <w:tcBorders>
              <w:top w:val="nil"/>
              <w:left w:val="nil"/>
              <w:bottom w:val="nil"/>
              <w:right w:val="nil"/>
            </w:tcBorders>
            <w:shd w:val="clear" w:color="000000" w:fill="EAEAEA"/>
            <w:vAlign w:val="center"/>
          </w:tcPr>
          <w:p w:rsidR="00D01C53" w:rsidRPr="0051156B" w:rsidRDefault="00D01C53" w:rsidP="00D01C53">
            <w:pPr>
              <w:jc w:val="right"/>
              <w:rPr>
                <w:rFonts w:ascii="Trebuchet MS" w:hAnsi="Trebuchet MS" w:cs="Tahoma"/>
                <w:sz w:val="18"/>
                <w:szCs w:val="18"/>
                <w:lang w:eastAsia="pt-BR"/>
              </w:rPr>
            </w:pPr>
          </w:p>
          <w:p w:rsidR="0051156B" w:rsidRPr="0051156B" w:rsidRDefault="0051156B" w:rsidP="00D01C53">
            <w:pPr>
              <w:jc w:val="right"/>
              <w:rPr>
                <w:rFonts w:ascii="Trebuchet MS" w:hAnsi="Trebuchet MS" w:cs="Tahoma"/>
                <w:sz w:val="18"/>
                <w:szCs w:val="18"/>
                <w:lang w:eastAsia="pt-BR"/>
              </w:rPr>
            </w:pPr>
            <w:r w:rsidRPr="0051156B">
              <w:rPr>
                <w:rFonts w:ascii="Trebuchet MS" w:hAnsi="Trebuchet MS" w:cs="Tahoma"/>
                <w:sz w:val="18"/>
                <w:szCs w:val="18"/>
                <w:lang w:eastAsia="pt-BR"/>
              </w:rPr>
              <w:t>2.207.333</w:t>
            </w:r>
          </w:p>
        </w:tc>
        <w:tc>
          <w:tcPr>
            <w:tcW w:w="1236" w:type="dxa"/>
            <w:tcBorders>
              <w:top w:val="nil"/>
              <w:left w:val="nil"/>
              <w:bottom w:val="nil"/>
              <w:right w:val="nil"/>
            </w:tcBorders>
            <w:shd w:val="clear" w:color="000000" w:fill="EAEAEA"/>
            <w:vAlign w:val="center"/>
          </w:tcPr>
          <w:p w:rsidR="00D01C53" w:rsidRPr="0051156B" w:rsidRDefault="00D01C53" w:rsidP="00A074EA">
            <w:pPr>
              <w:jc w:val="right"/>
              <w:rPr>
                <w:rFonts w:ascii="Trebuchet MS" w:hAnsi="Trebuchet MS" w:cs="Tahoma"/>
                <w:sz w:val="18"/>
                <w:szCs w:val="18"/>
                <w:lang w:eastAsia="pt-BR"/>
              </w:rPr>
            </w:pPr>
          </w:p>
          <w:p w:rsidR="0051156B" w:rsidRPr="0051156B" w:rsidRDefault="0051156B" w:rsidP="00A074EA">
            <w:pPr>
              <w:jc w:val="right"/>
              <w:rPr>
                <w:rFonts w:ascii="Trebuchet MS" w:hAnsi="Trebuchet MS" w:cs="Tahoma"/>
                <w:sz w:val="18"/>
                <w:szCs w:val="18"/>
                <w:lang w:eastAsia="pt-BR"/>
              </w:rPr>
            </w:pPr>
            <w:r w:rsidRPr="0051156B">
              <w:rPr>
                <w:rFonts w:ascii="Trebuchet MS" w:hAnsi="Trebuchet MS" w:cs="Tahoma"/>
                <w:sz w:val="18"/>
                <w:szCs w:val="18"/>
                <w:lang w:eastAsia="pt-BR"/>
              </w:rPr>
              <w:t>1.876.309</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8F31F7" w:rsidRPr="008F31F7" w:rsidRDefault="008F31F7" w:rsidP="00D01C53">
            <w:pPr>
              <w:rPr>
                <w:rFonts w:ascii="Trebuchet MS" w:hAnsi="Trebuchet MS" w:cs="Tahoma"/>
                <w:sz w:val="18"/>
                <w:szCs w:val="18"/>
                <w:lang w:eastAsia="pt-BR"/>
              </w:rPr>
            </w:pPr>
          </w:p>
          <w:p w:rsidR="00D01C53" w:rsidRPr="008F31F7" w:rsidRDefault="00D01C53" w:rsidP="00D01C53">
            <w:pPr>
              <w:rPr>
                <w:rFonts w:ascii="Trebuchet MS" w:hAnsi="Trebuchet MS" w:cs="Tahoma"/>
                <w:sz w:val="18"/>
                <w:szCs w:val="18"/>
                <w:lang w:eastAsia="pt-BR"/>
              </w:rPr>
            </w:pPr>
            <w:r w:rsidRPr="008F31F7">
              <w:rPr>
                <w:rFonts w:ascii="Trebuchet MS" w:hAnsi="Trebuchet MS" w:cs="Tahoma"/>
                <w:sz w:val="18"/>
                <w:szCs w:val="18"/>
                <w:lang w:eastAsia="pt-BR"/>
              </w:rPr>
              <w:t>RECEITAS DIVERSAS DE SERVIÇOS</w:t>
            </w:r>
          </w:p>
        </w:tc>
        <w:tc>
          <w:tcPr>
            <w:tcW w:w="1236" w:type="dxa"/>
            <w:tcBorders>
              <w:top w:val="nil"/>
              <w:left w:val="nil"/>
              <w:bottom w:val="nil"/>
              <w:right w:val="nil"/>
            </w:tcBorders>
            <w:shd w:val="clear" w:color="auto" w:fill="auto"/>
            <w:vAlign w:val="center"/>
            <w:hideMark/>
          </w:tcPr>
          <w:p w:rsidR="00D01C53" w:rsidRPr="008F31F7" w:rsidRDefault="00D01C53" w:rsidP="00A074EA">
            <w:pPr>
              <w:jc w:val="right"/>
              <w:rPr>
                <w:rFonts w:ascii="Trebuchet MS" w:hAnsi="Trebuchet MS" w:cs="Tahoma"/>
                <w:sz w:val="18"/>
                <w:szCs w:val="18"/>
                <w:lang w:eastAsia="pt-BR"/>
              </w:rPr>
            </w:pPr>
          </w:p>
          <w:p w:rsidR="008F31F7" w:rsidRPr="008F31F7" w:rsidRDefault="008F31F7" w:rsidP="00A074EA">
            <w:pPr>
              <w:jc w:val="right"/>
              <w:rPr>
                <w:rFonts w:ascii="Trebuchet MS" w:hAnsi="Trebuchet MS" w:cs="Tahoma"/>
                <w:sz w:val="18"/>
                <w:szCs w:val="18"/>
                <w:lang w:eastAsia="pt-BR"/>
              </w:rPr>
            </w:pPr>
            <w:r w:rsidRPr="008F31F7">
              <w:rPr>
                <w:rFonts w:ascii="Trebuchet MS" w:hAnsi="Trebuchet MS" w:cs="Tahoma"/>
                <w:sz w:val="18"/>
                <w:szCs w:val="18"/>
                <w:lang w:eastAsia="pt-BR"/>
              </w:rPr>
              <w:t>303</w:t>
            </w:r>
          </w:p>
        </w:tc>
        <w:tc>
          <w:tcPr>
            <w:tcW w:w="1236" w:type="dxa"/>
            <w:tcBorders>
              <w:top w:val="nil"/>
              <w:left w:val="nil"/>
              <w:bottom w:val="nil"/>
              <w:right w:val="nil"/>
            </w:tcBorders>
            <w:shd w:val="clear" w:color="auto" w:fill="auto"/>
            <w:vAlign w:val="center"/>
          </w:tcPr>
          <w:p w:rsidR="008F31F7" w:rsidRPr="008F31F7" w:rsidRDefault="008F31F7" w:rsidP="008F31F7">
            <w:pPr>
              <w:jc w:val="right"/>
              <w:rPr>
                <w:rFonts w:ascii="Trebuchet MS" w:hAnsi="Trebuchet MS" w:cs="Tahoma"/>
                <w:sz w:val="18"/>
                <w:szCs w:val="18"/>
                <w:lang w:eastAsia="pt-BR"/>
              </w:rPr>
            </w:pPr>
          </w:p>
          <w:p w:rsidR="00D01C53" w:rsidRPr="008F31F7" w:rsidRDefault="008F31F7" w:rsidP="008F31F7">
            <w:pPr>
              <w:jc w:val="right"/>
              <w:rPr>
                <w:rFonts w:ascii="Trebuchet MS" w:hAnsi="Trebuchet MS" w:cs="Tahoma"/>
                <w:sz w:val="18"/>
                <w:szCs w:val="18"/>
                <w:lang w:eastAsia="pt-BR"/>
              </w:rPr>
            </w:pPr>
            <w:r w:rsidRPr="008F31F7">
              <w:rPr>
                <w:rFonts w:ascii="Trebuchet MS" w:hAnsi="Trebuchet MS" w:cs="Tahoma"/>
                <w:sz w:val="18"/>
                <w:szCs w:val="18"/>
                <w:lang w:eastAsia="pt-BR"/>
              </w:rPr>
              <w:t>146</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1165A" w:rsidRPr="00D1165A" w:rsidRDefault="00D1165A" w:rsidP="00D01C53">
            <w:pPr>
              <w:rPr>
                <w:rFonts w:ascii="Trebuchet MS" w:hAnsi="Trebuchet MS" w:cs="Tahoma"/>
                <w:sz w:val="18"/>
                <w:szCs w:val="18"/>
                <w:lang w:eastAsia="pt-BR"/>
              </w:rPr>
            </w:pPr>
          </w:p>
          <w:p w:rsidR="00D01C53" w:rsidRPr="00D1165A" w:rsidRDefault="00D01C53" w:rsidP="00D01C53">
            <w:pPr>
              <w:rPr>
                <w:rFonts w:ascii="Trebuchet MS" w:hAnsi="Trebuchet MS" w:cs="Tahoma"/>
                <w:sz w:val="18"/>
                <w:szCs w:val="18"/>
                <w:lang w:eastAsia="pt-BR"/>
              </w:rPr>
            </w:pPr>
            <w:r w:rsidRPr="00D1165A">
              <w:rPr>
                <w:rFonts w:ascii="Trebuchet MS" w:hAnsi="Trebuchet MS" w:cs="Tahoma"/>
                <w:sz w:val="18"/>
                <w:szCs w:val="18"/>
                <w:lang w:eastAsia="pt-BR"/>
              </w:rPr>
              <w:t xml:space="preserve">FINANCEIRAS </w:t>
            </w:r>
          </w:p>
        </w:tc>
        <w:tc>
          <w:tcPr>
            <w:tcW w:w="1236" w:type="dxa"/>
            <w:tcBorders>
              <w:top w:val="nil"/>
              <w:left w:val="nil"/>
              <w:bottom w:val="nil"/>
              <w:right w:val="nil"/>
            </w:tcBorders>
            <w:shd w:val="clear" w:color="000000" w:fill="EAEAEA"/>
            <w:vAlign w:val="center"/>
          </w:tcPr>
          <w:p w:rsidR="00D1165A" w:rsidRPr="00D1165A" w:rsidRDefault="00D1165A" w:rsidP="00D01C53">
            <w:pPr>
              <w:jc w:val="right"/>
              <w:rPr>
                <w:rFonts w:ascii="Trebuchet MS" w:hAnsi="Trebuchet MS" w:cs="Tahoma"/>
                <w:sz w:val="18"/>
                <w:szCs w:val="18"/>
                <w:lang w:eastAsia="pt-BR"/>
              </w:rPr>
            </w:pPr>
          </w:p>
          <w:p w:rsidR="00D01C53" w:rsidRPr="00D1165A" w:rsidRDefault="00D1165A" w:rsidP="00D01C53">
            <w:pPr>
              <w:jc w:val="right"/>
              <w:rPr>
                <w:rFonts w:ascii="Trebuchet MS" w:hAnsi="Trebuchet MS" w:cs="Tahoma"/>
                <w:sz w:val="18"/>
                <w:szCs w:val="18"/>
                <w:lang w:eastAsia="pt-BR"/>
              </w:rPr>
            </w:pPr>
            <w:r w:rsidRPr="00D1165A">
              <w:rPr>
                <w:rFonts w:ascii="Trebuchet MS" w:hAnsi="Trebuchet MS" w:cs="Tahoma"/>
                <w:sz w:val="18"/>
                <w:szCs w:val="18"/>
                <w:lang w:eastAsia="pt-BR"/>
              </w:rPr>
              <w:t>175.660</w:t>
            </w:r>
          </w:p>
        </w:tc>
        <w:tc>
          <w:tcPr>
            <w:tcW w:w="1236" w:type="dxa"/>
            <w:tcBorders>
              <w:top w:val="nil"/>
              <w:left w:val="nil"/>
              <w:bottom w:val="nil"/>
              <w:right w:val="nil"/>
            </w:tcBorders>
            <w:shd w:val="clear" w:color="000000" w:fill="EAEAEA"/>
            <w:vAlign w:val="center"/>
          </w:tcPr>
          <w:p w:rsidR="00D1165A" w:rsidRPr="00D1165A" w:rsidRDefault="00D1165A" w:rsidP="00A074EA">
            <w:pPr>
              <w:jc w:val="right"/>
              <w:rPr>
                <w:rFonts w:ascii="Trebuchet MS" w:hAnsi="Trebuchet MS" w:cs="Tahoma"/>
                <w:sz w:val="18"/>
                <w:szCs w:val="18"/>
                <w:lang w:eastAsia="pt-BR"/>
              </w:rPr>
            </w:pPr>
          </w:p>
          <w:p w:rsidR="00D01C53" w:rsidRPr="00D1165A" w:rsidRDefault="00D1165A" w:rsidP="00A074EA">
            <w:pPr>
              <w:jc w:val="right"/>
              <w:rPr>
                <w:rFonts w:ascii="Trebuchet MS" w:hAnsi="Trebuchet MS" w:cs="Tahoma"/>
                <w:sz w:val="18"/>
                <w:szCs w:val="18"/>
                <w:lang w:eastAsia="pt-BR"/>
              </w:rPr>
            </w:pPr>
            <w:r w:rsidRPr="00D1165A">
              <w:rPr>
                <w:rFonts w:ascii="Trebuchet MS" w:hAnsi="Trebuchet MS" w:cs="Tahoma"/>
                <w:sz w:val="18"/>
                <w:szCs w:val="18"/>
                <w:lang w:eastAsia="pt-BR"/>
              </w:rPr>
              <w:t>131.608</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812859" w:rsidRPr="00812859" w:rsidRDefault="00812859" w:rsidP="00D01C53">
            <w:pPr>
              <w:rPr>
                <w:rFonts w:ascii="Trebuchet MS" w:hAnsi="Trebuchet MS" w:cs="Tahoma"/>
                <w:sz w:val="18"/>
                <w:szCs w:val="18"/>
                <w:lang w:eastAsia="pt-BR"/>
              </w:rPr>
            </w:pPr>
          </w:p>
          <w:p w:rsidR="00D01C53" w:rsidRPr="00812859" w:rsidRDefault="00D01C53" w:rsidP="00D01C53">
            <w:pPr>
              <w:rPr>
                <w:rFonts w:ascii="Trebuchet MS" w:hAnsi="Trebuchet MS" w:cs="Tahoma"/>
                <w:sz w:val="18"/>
                <w:szCs w:val="18"/>
                <w:lang w:eastAsia="pt-BR"/>
              </w:rPr>
            </w:pPr>
            <w:r w:rsidRPr="00812859">
              <w:rPr>
                <w:rFonts w:ascii="Trebuchet MS" w:hAnsi="Trebuchet MS" w:cs="Tahoma"/>
                <w:sz w:val="18"/>
                <w:szCs w:val="18"/>
                <w:lang w:eastAsia="pt-BR"/>
              </w:rPr>
              <w:t xml:space="preserve">ATUALIZAÇÃO MONETÁRIA </w:t>
            </w:r>
          </w:p>
        </w:tc>
        <w:tc>
          <w:tcPr>
            <w:tcW w:w="1236" w:type="dxa"/>
            <w:tcBorders>
              <w:top w:val="nil"/>
              <w:left w:val="nil"/>
              <w:bottom w:val="nil"/>
              <w:right w:val="nil"/>
            </w:tcBorders>
            <w:shd w:val="clear" w:color="auto" w:fill="auto"/>
            <w:vAlign w:val="center"/>
          </w:tcPr>
          <w:p w:rsidR="00D01C53" w:rsidRPr="00812859" w:rsidRDefault="00D01C53" w:rsidP="00D01C53">
            <w:pPr>
              <w:jc w:val="right"/>
              <w:rPr>
                <w:rFonts w:ascii="Trebuchet MS" w:hAnsi="Trebuchet MS" w:cs="Tahoma"/>
                <w:sz w:val="18"/>
                <w:szCs w:val="18"/>
                <w:lang w:eastAsia="pt-BR"/>
              </w:rPr>
            </w:pPr>
          </w:p>
          <w:p w:rsidR="00812859" w:rsidRPr="00812859" w:rsidRDefault="00812859" w:rsidP="00D01C53">
            <w:pPr>
              <w:jc w:val="right"/>
              <w:rPr>
                <w:rFonts w:ascii="Trebuchet MS" w:hAnsi="Trebuchet MS" w:cs="Tahoma"/>
                <w:sz w:val="18"/>
                <w:szCs w:val="18"/>
                <w:lang w:eastAsia="pt-BR"/>
              </w:rPr>
            </w:pPr>
            <w:r w:rsidRPr="00812859">
              <w:rPr>
                <w:rFonts w:ascii="Trebuchet MS" w:hAnsi="Trebuchet MS" w:cs="Tahoma"/>
                <w:sz w:val="18"/>
                <w:szCs w:val="18"/>
                <w:lang w:eastAsia="pt-BR"/>
              </w:rPr>
              <w:t>175.660</w:t>
            </w:r>
          </w:p>
        </w:tc>
        <w:tc>
          <w:tcPr>
            <w:tcW w:w="1236" w:type="dxa"/>
            <w:tcBorders>
              <w:top w:val="nil"/>
              <w:left w:val="nil"/>
              <w:bottom w:val="nil"/>
              <w:right w:val="nil"/>
            </w:tcBorders>
            <w:shd w:val="clear" w:color="auto" w:fill="auto"/>
            <w:vAlign w:val="center"/>
          </w:tcPr>
          <w:p w:rsidR="00812859" w:rsidRPr="00812859" w:rsidRDefault="00812859" w:rsidP="00A074EA">
            <w:pPr>
              <w:jc w:val="right"/>
              <w:rPr>
                <w:rFonts w:ascii="Trebuchet MS" w:hAnsi="Trebuchet MS" w:cs="Tahoma"/>
                <w:sz w:val="18"/>
                <w:szCs w:val="18"/>
                <w:lang w:eastAsia="pt-BR"/>
              </w:rPr>
            </w:pPr>
          </w:p>
          <w:p w:rsidR="00D01C53" w:rsidRPr="00812859" w:rsidRDefault="00812859" w:rsidP="00A074EA">
            <w:pPr>
              <w:jc w:val="right"/>
              <w:rPr>
                <w:rFonts w:ascii="Trebuchet MS" w:hAnsi="Trebuchet MS" w:cs="Tahoma"/>
                <w:sz w:val="18"/>
                <w:szCs w:val="18"/>
                <w:lang w:eastAsia="pt-BR"/>
              </w:rPr>
            </w:pPr>
            <w:r w:rsidRPr="00812859">
              <w:rPr>
                <w:rFonts w:ascii="Trebuchet MS" w:hAnsi="Trebuchet MS" w:cs="Tahoma"/>
                <w:sz w:val="18"/>
                <w:szCs w:val="18"/>
                <w:lang w:eastAsia="pt-BR"/>
              </w:rPr>
              <w:t>131.608</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812859" w:rsidRPr="00812859" w:rsidRDefault="00812859" w:rsidP="00D01C53">
            <w:pPr>
              <w:rPr>
                <w:rFonts w:ascii="Trebuchet MS" w:hAnsi="Trebuchet MS" w:cs="Tahoma"/>
                <w:sz w:val="18"/>
                <w:szCs w:val="18"/>
                <w:lang w:eastAsia="pt-BR"/>
              </w:rPr>
            </w:pPr>
          </w:p>
          <w:p w:rsidR="00D01C53" w:rsidRPr="00812859" w:rsidRDefault="00D01C53" w:rsidP="00D01C53">
            <w:pPr>
              <w:rPr>
                <w:rFonts w:ascii="Trebuchet MS" w:hAnsi="Trebuchet MS" w:cs="Tahoma"/>
                <w:sz w:val="18"/>
                <w:szCs w:val="18"/>
                <w:lang w:eastAsia="pt-BR"/>
              </w:rPr>
            </w:pPr>
            <w:r w:rsidRPr="00812859">
              <w:rPr>
                <w:rFonts w:ascii="Trebuchet MS" w:hAnsi="Trebuchet MS" w:cs="Tahoma"/>
                <w:sz w:val="18"/>
                <w:szCs w:val="18"/>
                <w:lang w:eastAsia="pt-BR"/>
              </w:rPr>
              <w:t xml:space="preserve">ATUALIZAÇÃO MONETÁRIA SOBRE ANUIDADES </w:t>
            </w:r>
          </w:p>
        </w:tc>
        <w:tc>
          <w:tcPr>
            <w:tcW w:w="1236" w:type="dxa"/>
            <w:tcBorders>
              <w:top w:val="nil"/>
              <w:left w:val="nil"/>
              <w:bottom w:val="nil"/>
              <w:right w:val="nil"/>
            </w:tcBorders>
            <w:shd w:val="clear" w:color="000000" w:fill="EAEAEA"/>
            <w:vAlign w:val="center"/>
          </w:tcPr>
          <w:p w:rsidR="00D01C53" w:rsidRPr="00812859" w:rsidRDefault="00D01C53" w:rsidP="00D01C53">
            <w:pPr>
              <w:jc w:val="right"/>
              <w:rPr>
                <w:rFonts w:ascii="Trebuchet MS" w:hAnsi="Trebuchet MS" w:cs="Tahoma"/>
                <w:sz w:val="18"/>
                <w:szCs w:val="18"/>
                <w:lang w:eastAsia="pt-BR"/>
              </w:rPr>
            </w:pPr>
          </w:p>
          <w:p w:rsidR="00812859" w:rsidRPr="00812859" w:rsidRDefault="00812859" w:rsidP="00D01C53">
            <w:pPr>
              <w:jc w:val="right"/>
              <w:rPr>
                <w:rFonts w:ascii="Trebuchet MS" w:hAnsi="Trebuchet MS" w:cs="Tahoma"/>
                <w:sz w:val="18"/>
                <w:szCs w:val="18"/>
                <w:lang w:eastAsia="pt-BR"/>
              </w:rPr>
            </w:pPr>
            <w:r w:rsidRPr="00812859">
              <w:rPr>
                <w:rFonts w:ascii="Trebuchet MS" w:hAnsi="Trebuchet MS" w:cs="Tahoma"/>
                <w:sz w:val="18"/>
                <w:szCs w:val="18"/>
                <w:lang w:eastAsia="pt-BR"/>
              </w:rPr>
              <w:t>64.993</w:t>
            </w:r>
          </w:p>
        </w:tc>
        <w:tc>
          <w:tcPr>
            <w:tcW w:w="1236" w:type="dxa"/>
            <w:tcBorders>
              <w:top w:val="nil"/>
              <w:left w:val="nil"/>
              <w:bottom w:val="nil"/>
              <w:right w:val="nil"/>
            </w:tcBorders>
            <w:shd w:val="clear" w:color="000000" w:fill="EAEAEA"/>
            <w:vAlign w:val="center"/>
          </w:tcPr>
          <w:p w:rsidR="00812859" w:rsidRPr="00812859" w:rsidRDefault="00812859" w:rsidP="00A074EA">
            <w:pPr>
              <w:jc w:val="right"/>
              <w:rPr>
                <w:rFonts w:ascii="Trebuchet MS" w:hAnsi="Trebuchet MS" w:cs="Tahoma"/>
                <w:sz w:val="18"/>
                <w:szCs w:val="18"/>
                <w:lang w:eastAsia="pt-BR"/>
              </w:rPr>
            </w:pPr>
          </w:p>
          <w:p w:rsidR="00D01C53" w:rsidRPr="00812859" w:rsidRDefault="00812859" w:rsidP="00A074EA">
            <w:pPr>
              <w:jc w:val="right"/>
              <w:rPr>
                <w:rFonts w:ascii="Trebuchet MS" w:hAnsi="Trebuchet MS" w:cs="Tahoma"/>
                <w:sz w:val="18"/>
                <w:szCs w:val="18"/>
                <w:lang w:eastAsia="pt-BR"/>
              </w:rPr>
            </w:pPr>
            <w:r w:rsidRPr="00812859">
              <w:rPr>
                <w:rFonts w:ascii="Trebuchet MS" w:hAnsi="Trebuchet MS" w:cs="Tahoma"/>
                <w:sz w:val="18"/>
                <w:szCs w:val="18"/>
                <w:lang w:eastAsia="pt-BR"/>
              </w:rPr>
              <w:t>33.358</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 xml:space="preserve">MULTAS SOBRE ANUIDADES </w:t>
            </w:r>
          </w:p>
        </w:tc>
        <w:tc>
          <w:tcPr>
            <w:tcW w:w="1236" w:type="dxa"/>
            <w:tcBorders>
              <w:top w:val="nil"/>
              <w:left w:val="nil"/>
              <w:bottom w:val="nil"/>
              <w:right w:val="nil"/>
            </w:tcBorders>
            <w:shd w:val="clear" w:color="auto" w:fill="auto"/>
            <w:vAlign w:val="center"/>
          </w:tcPr>
          <w:p w:rsidR="00D01C53" w:rsidRPr="00DC45A7" w:rsidRDefault="00D01C53" w:rsidP="00D01C53">
            <w:pPr>
              <w:jc w:val="right"/>
              <w:rPr>
                <w:rFonts w:ascii="Trebuchet MS" w:hAnsi="Trebuchet MS" w:cs="Tahoma"/>
                <w:sz w:val="18"/>
                <w:szCs w:val="18"/>
                <w:lang w:eastAsia="pt-BR"/>
              </w:rPr>
            </w:pPr>
          </w:p>
          <w:p w:rsidR="00DC45A7" w:rsidRPr="00DC45A7" w:rsidRDefault="00DC45A7" w:rsidP="00D01C53">
            <w:pPr>
              <w:jc w:val="right"/>
              <w:rPr>
                <w:rFonts w:ascii="Trebuchet MS" w:hAnsi="Trebuchet MS" w:cs="Tahoma"/>
                <w:sz w:val="18"/>
                <w:szCs w:val="18"/>
                <w:lang w:eastAsia="pt-BR"/>
              </w:rPr>
            </w:pPr>
            <w:r w:rsidRPr="00DC45A7">
              <w:rPr>
                <w:rFonts w:ascii="Trebuchet MS" w:hAnsi="Trebuchet MS" w:cs="Tahoma"/>
                <w:sz w:val="18"/>
                <w:szCs w:val="18"/>
                <w:lang w:eastAsia="pt-BR"/>
              </w:rPr>
              <w:t>53.351</w:t>
            </w:r>
          </w:p>
        </w:tc>
        <w:tc>
          <w:tcPr>
            <w:tcW w:w="1236" w:type="dxa"/>
            <w:tcBorders>
              <w:top w:val="nil"/>
              <w:left w:val="nil"/>
              <w:bottom w:val="nil"/>
              <w:right w:val="nil"/>
            </w:tcBorders>
            <w:shd w:val="clear" w:color="auto" w:fill="auto"/>
            <w:vAlign w:val="center"/>
          </w:tcPr>
          <w:p w:rsidR="00DC45A7" w:rsidRPr="00DC45A7" w:rsidRDefault="00DC45A7" w:rsidP="00A074EA">
            <w:pPr>
              <w:jc w:val="right"/>
              <w:rPr>
                <w:rFonts w:ascii="Trebuchet MS" w:hAnsi="Trebuchet MS" w:cs="Tahoma"/>
                <w:sz w:val="18"/>
                <w:szCs w:val="18"/>
                <w:lang w:eastAsia="pt-BR"/>
              </w:rPr>
            </w:pPr>
          </w:p>
          <w:p w:rsidR="00D01C53"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47.740</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 xml:space="preserve">REMUNERAÇÃO DE DEP. BANC. E APLICAÇÕES FINANCEIRAS </w:t>
            </w:r>
          </w:p>
        </w:tc>
        <w:tc>
          <w:tcPr>
            <w:tcW w:w="1236" w:type="dxa"/>
            <w:tcBorders>
              <w:top w:val="nil"/>
              <w:left w:val="nil"/>
              <w:bottom w:val="nil"/>
              <w:right w:val="nil"/>
            </w:tcBorders>
            <w:shd w:val="clear" w:color="000000" w:fill="EAEAEA"/>
            <w:vAlign w:val="center"/>
          </w:tcPr>
          <w:p w:rsidR="00D01C53" w:rsidRPr="00DC45A7" w:rsidRDefault="00D01C53" w:rsidP="00D01C53">
            <w:pPr>
              <w:jc w:val="right"/>
              <w:rPr>
                <w:rFonts w:ascii="Trebuchet MS" w:hAnsi="Trebuchet MS" w:cs="Tahoma"/>
                <w:sz w:val="18"/>
                <w:szCs w:val="18"/>
                <w:lang w:eastAsia="pt-BR"/>
              </w:rPr>
            </w:pPr>
          </w:p>
          <w:p w:rsidR="00DC45A7" w:rsidRPr="00DC45A7" w:rsidRDefault="00DC45A7" w:rsidP="00DC45A7">
            <w:pPr>
              <w:jc w:val="right"/>
              <w:rPr>
                <w:rFonts w:ascii="Trebuchet MS" w:hAnsi="Trebuchet MS" w:cs="Tahoma"/>
                <w:sz w:val="18"/>
                <w:szCs w:val="18"/>
                <w:lang w:eastAsia="pt-BR"/>
              </w:rPr>
            </w:pPr>
            <w:r w:rsidRPr="00DC45A7">
              <w:rPr>
                <w:rFonts w:ascii="Trebuchet MS" w:hAnsi="Trebuchet MS" w:cs="Tahoma"/>
                <w:sz w:val="18"/>
                <w:szCs w:val="18"/>
                <w:lang w:eastAsia="pt-BR"/>
              </w:rPr>
              <w:t>57.316</w:t>
            </w:r>
          </w:p>
        </w:tc>
        <w:tc>
          <w:tcPr>
            <w:tcW w:w="1236" w:type="dxa"/>
            <w:tcBorders>
              <w:top w:val="nil"/>
              <w:left w:val="nil"/>
              <w:bottom w:val="nil"/>
              <w:right w:val="nil"/>
            </w:tcBorders>
            <w:shd w:val="clear" w:color="000000" w:fill="EAEAEA"/>
            <w:vAlign w:val="center"/>
          </w:tcPr>
          <w:p w:rsidR="00D01C53" w:rsidRPr="00DC45A7" w:rsidRDefault="00D01C53"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50.509</w:t>
            </w:r>
          </w:p>
        </w:tc>
      </w:tr>
      <w:tr w:rsidR="005C6E8C" w:rsidRPr="00DC45A7" w:rsidTr="00A074EA">
        <w:trPr>
          <w:trHeight w:val="246"/>
        </w:trPr>
        <w:tc>
          <w:tcPr>
            <w:tcW w:w="6648" w:type="dxa"/>
            <w:tcBorders>
              <w:top w:val="nil"/>
              <w:left w:val="nil"/>
              <w:bottom w:val="nil"/>
              <w:right w:val="nil"/>
            </w:tcBorders>
            <w:shd w:val="clear" w:color="auto" w:fill="auto"/>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OUTRAS RECEITAS CORRENTES</w:t>
            </w:r>
          </w:p>
        </w:tc>
        <w:tc>
          <w:tcPr>
            <w:tcW w:w="1236" w:type="dxa"/>
            <w:tcBorders>
              <w:top w:val="nil"/>
              <w:left w:val="nil"/>
              <w:bottom w:val="nil"/>
              <w:right w:val="nil"/>
            </w:tcBorders>
            <w:shd w:val="clear" w:color="auto" w:fill="auto"/>
            <w:vAlign w:val="center"/>
          </w:tcPr>
          <w:p w:rsidR="00D01C53" w:rsidRPr="00DC45A7" w:rsidRDefault="00D01C53" w:rsidP="00D01C53">
            <w:pPr>
              <w:jc w:val="right"/>
              <w:rPr>
                <w:rFonts w:ascii="Trebuchet MS" w:hAnsi="Trebuchet MS" w:cs="Tahoma"/>
                <w:sz w:val="18"/>
                <w:szCs w:val="18"/>
                <w:lang w:eastAsia="pt-BR"/>
              </w:rPr>
            </w:pPr>
          </w:p>
          <w:p w:rsidR="00DC45A7" w:rsidRPr="00DC45A7" w:rsidRDefault="00DC45A7" w:rsidP="00DC45A7">
            <w:pPr>
              <w:jc w:val="right"/>
              <w:rPr>
                <w:rFonts w:ascii="Trebuchet MS" w:hAnsi="Trebuchet MS" w:cs="Tahoma"/>
                <w:sz w:val="18"/>
                <w:szCs w:val="18"/>
                <w:lang w:eastAsia="pt-BR"/>
              </w:rPr>
            </w:pPr>
            <w:r w:rsidRPr="00DC45A7">
              <w:rPr>
                <w:rFonts w:ascii="Trebuchet MS" w:hAnsi="Trebuchet MS" w:cs="Tahoma"/>
                <w:sz w:val="18"/>
                <w:szCs w:val="18"/>
                <w:lang w:eastAsia="pt-BR"/>
              </w:rPr>
              <w:t>57.177</w:t>
            </w:r>
          </w:p>
        </w:tc>
        <w:tc>
          <w:tcPr>
            <w:tcW w:w="1236" w:type="dxa"/>
            <w:tcBorders>
              <w:top w:val="nil"/>
              <w:left w:val="nil"/>
              <w:bottom w:val="nil"/>
              <w:right w:val="nil"/>
            </w:tcBorders>
            <w:shd w:val="clear" w:color="auto" w:fill="auto"/>
            <w:vAlign w:val="center"/>
          </w:tcPr>
          <w:p w:rsidR="00DC45A7" w:rsidRPr="00DC45A7" w:rsidRDefault="00DC45A7" w:rsidP="00A074EA">
            <w:pPr>
              <w:jc w:val="right"/>
              <w:rPr>
                <w:rFonts w:ascii="Trebuchet MS" w:hAnsi="Trebuchet MS" w:cs="Tahoma"/>
                <w:sz w:val="18"/>
                <w:szCs w:val="18"/>
                <w:lang w:eastAsia="pt-BR"/>
              </w:rPr>
            </w:pPr>
          </w:p>
          <w:p w:rsidR="00D01C53"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34.916</w:t>
            </w:r>
          </w:p>
        </w:tc>
      </w:tr>
      <w:tr w:rsidR="005C6E8C" w:rsidRPr="00D01C53" w:rsidTr="00DC45A7">
        <w:trPr>
          <w:trHeight w:val="246"/>
        </w:trPr>
        <w:tc>
          <w:tcPr>
            <w:tcW w:w="6648" w:type="dxa"/>
            <w:tcBorders>
              <w:top w:val="nil"/>
              <w:left w:val="nil"/>
              <w:bottom w:val="nil"/>
              <w:right w:val="nil"/>
            </w:tcBorders>
            <w:shd w:val="clear" w:color="auto" w:fill="EAEAEA"/>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DÍVIDA ATIVA</w:t>
            </w:r>
          </w:p>
        </w:tc>
        <w:tc>
          <w:tcPr>
            <w:tcW w:w="1236" w:type="dxa"/>
            <w:tcBorders>
              <w:top w:val="nil"/>
              <w:left w:val="nil"/>
              <w:bottom w:val="nil"/>
              <w:right w:val="nil"/>
            </w:tcBorders>
            <w:shd w:val="clear" w:color="000000" w:fill="EAEAEA"/>
            <w:vAlign w:val="center"/>
          </w:tcPr>
          <w:p w:rsidR="00D01C53" w:rsidRPr="00DC45A7" w:rsidRDefault="00D01C53" w:rsidP="00D01C53">
            <w:pPr>
              <w:jc w:val="right"/>
              <w:rPr>
                <w:rFonts w:ascii="Trebuchet MS" w:hAnsi="Trebuchet MS" w:cs="Tahoma"/>
                <w:sz w:val="18"/>
                <w:szCs w:val="18"/>
                <w:lang w:eastAsia="pt-BR"/>
              </w:rPr>
            </w:pPr>
          </w:p>
          <w:p w:rsidR="00DC45A7" w:rsidRPr="00DC45A7" w:rsidRDefault="00DC45A7" w:rsidP="00D01C53">
            <w:pPr>
              <w:jc w:val="right"/>
              <w:rPr>
                <w:rFonts w:ascii="Trebuchet MS" w:hAnsi="Trebuchet MS" w:cs="Tahoma"/>
                <w:sz w:val="18"/>
                <w:szCs w:val="18"/>
                <w:lang w:eastAsia="pt-BR"/>
              </w:rPr>
            </w:pPr>
            <w:r w:rsidRPr="00DC45A7">
              <w:rPr>
                <w:rFonts w:ascii="Trebuchet MS" w:hAnsi="Trebuchet MS" w:cs="Tahoma"/>
                <w:sz w:val="18"/>
                <w:szCs w:val="18"/>
                <w:lang w:eastAsia="pt-BR"/>
              </w:rPr>
              <w:t>4.241</w:t>
            </w:r>
          </w:p>
        </w:tc>
        <w:tc>
          <w:tcPr>
            <w:tcW w:w="1236" w:type="dxa"/>
            <w:tcBorders>
              <w:top w:val="nil"/>
              <w:left w:val="nil"/>
              <w:bottom w:val="nil"/>
              <w:right w:val="nil"/>
            </w:tcBorders>
            <w:shd w:val="clear" w:color="000000" w:fill="EAEAEA"/>
            <w:vAlign w:val="center"/>
          </w:tcPr>
          <w:p w:rsidR="00D01C53" w:rsidRPr="00DC45A7" w:rsidRDefault="00D01C53"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4.292</w:t>
            </w:r>
          </w:p>
        </w:tc>
      </w:tr>
      <w:tr w:rsidR="005C6E8C" w:rsidRPr="00D01C53" w:rsidTr="00A074EA">
        <w:trPr>
          <w:trHeight w:val="246"/>
        </w:trPr>
        <w:tc>
          <w:tcPr>
            <w:tcW w:w="6648" w:type="dxa"/>
            <w:tcBorders>
              <w:top w:val="nil"/>
              <w:left w:val="nil"/>
              <w:bottom w:val="nil"/>
              <w:right w:val="nil"/>
            </w:tcBorders>
            <w:shd w:val="clear" w:color="auto" w:fill="auto"/>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 xml:space="preserve">MULTAS DE INFRAÇÕES </w:t>
            </w:r>
          </w:p>
        </w:tc>
        <w:tc>
          <w:tcPr>
            <w:tcW w:w="1236" w:type="dxa"/>
            <w:tcBorders>
              <w:top w:val="nil"/>
              <w:left w:val="nil"/>
              <w:bottom w:val="nil"/>
              <w:right w:val="nil"/>
            </w:tcBorders>
            <w:shd w:val="clear" w:color="auto" w:fill="auto"/>
            <w:vAlign w:val="center"/>
          </w:tcPr>
          <w:p w:rsidR="00DC45A7" w:rsidRPr="00DC45A7" w:rsidRDefault="00DC45A7" w:rsidP="00DC45A7">
            <w:pPr>
              <w:jc w:val="right"/>
              <w:rPr>
                <w:rFonts w:ascii="Trebuchet MS" w:hAnsi="Trebuchet MS" w:cs="Tahoma"/>
                <w:sz w:val="18"/>
                <w:szCs w:val="18"/>
                <w:lang w:eastAsia="pt-BR"/>
              </w:rPr>
            </w:pPr>
          </w:p>
          <w:p w:rsidR="00DC45A7" w:rsidRPr="00DC45A7" w:rsidRDefault="00DC45A7" w:rsidP="00DC45A7">
            <w:pPr>
              <w:jc w:val="right"/>
              <w:rPr>
                <w:rFonts w:ascii="Trebuchet MS" w:hAnsi="Trebuchet MS" w:cs="Tahoma"/>
                <w:sz w:val="18"/>
                <w:szCs w:val="18"/>
                <w:lang w:eastAsia="pt-BR"/>
              </w:rPr>
            </w:pPr>
            <w:r w:rsidRPr="00DC45A7">
              <w:rPr>
                <w:rFonts w:ascii="Trebuchet MS" w:hAnsi="Trebuchet MS" w:cs="Tahoma"/>
                <w:sz w:val="18"/>
                <w:szCs w:val="18"/>
                <w:lang w:eastAsia="pt-BR"/>
              </w:rPr>
              <w:t>20.770</w:t>
            </w:r>
          </w:p>
        </w:tc>
        <w:tc>
          <w:tcPr>
            <w:tcW w:w="1236" w:type="dxa"/>
            <w:tcBorders>
              <w:top w:val="nil"/>
              <w:left w:val="nil"/>
              <w:bottom w:val="nil"/>
              <w:right w:val="nil"/>
            </w:tcBorders>
            <w:shd w:val="clear" w:color="auto" w:fill="auto"/>
            <w:vAlign w:val="center"/>
          </w:tcPr>
          <w:p w:rsidR="00D01C53" w:rsidRPr="00DC45A7" w:rsidRDefault="00D01C53"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10.623</w:t>
            </w:r>
          </w:p>
        </w:tc>
      </w:tr>
      <w:tr w:rsidR="005C6E8C" w:rsidRPr="00D01C53" w:rsidTr="00A074EA">
        <w:trPr>
          <w:trHeight w:val="246"/>
        </w:trPr>
        <w:tc>
          <w:tcPr>
            <w:tcW w:w="6648" w:type="dxa"/>
            <w:tcBorders>
              <w:top w:val="nil"/>
              <w:left w:val="nil"/>
              <w:bottom w:val="nil"/>
              <w:right w:val="nil"/>
            </w:tcBorders>
            <w:shd w:val="clear" w:color="000000" w:fill="EAEAEA"/>
            <w:noWrap/>
            <w:vAlign w:val="center"/>
            <w:hideMark/>
          </w:tcPr>
          <w:p w:rsidR="00DC45A7" w:rsidRPr="00DC45A7" w:rsidRDefault="00DC45A7" w:rsidP="00D01C53">
            <w:pPr>
              <w:rPr>
                <w:rFonts w:ascii="Trebuchet MS" w:hAnsi="Trebuchet MS" w:cs="Tahoma"/>
                <w:sz w:val="18"/>
                <w:szCs w:val="18"/>
                <w:lang w:eastAsia="pt-BR"/>
              </w:rPr>
            </w:pPr>
          </w:p>
          <w:p w:rsidR="00D01C53" w:rsidRPr="00DC45A7" w:rsidRDefault="00D01C53" w:rsidP="00D01C53">
            <w:pPr>
              <w:rPr>
                <w:rFonts w:ascii="Trebuchet MS" w:hAnsi="Trebuchet MS" w:cs="Tahoma"/>
                <w:sz w:val="18"/>
                <w:szCs w:val="18"/>
                <w:lang w:eastAsia="pt-BR"/>
              </w:rPr>
            </w:pPr>
            <w:r w:rsidRPr="00DC45A7">
              <w:rPr>
                <w:rFonts w:ascii="Trebuchet MS" w:hAnsi="Trebuchet MS" w:cs="Tahoma"/>
                <w:sz w:val="18"/>
                <w:szCs w:val="18"/>
                <w:lang w:eastAsia="pt-BR"/>
              </w:rPr>
              <w:t xml:space="preserve">INDENIZAÇÕES E RESTITUIÇÕES </w:t>
            </w:r>
          </w:p>
        </w:tc>
        <w:tc>
          <w:tcPr>
            <w:tcW w:w="1236" w:type="dxa"/>
            <w:tcBorders>
              <w:top w:val="nil"/>
              <w:left w:val="nil"/>
              <w:bottom w:val="nil"/>
              <w:right w:val="nil"/>
            </w:tcBorders>
            <w:shd w:val="clear" w:color="000000" w:fill="EAEAEA"/>
            <w:vAlign w:val="center"/>
          </w:tcPr>
          <w:p w:rsidR="00D01C53" w:rsidRPr="00DC45A7" w:rsidRDefault="00D01C53" w:rsidP="00D01C53">
            <w:pPr>
              <w:jc w:val="right"/>
              <w:rPr>
                <w:rFonts w:ascii="Trebuchet MS" w:hAnsi="Trebuchet MS" w:cs="Tahoma"/>
                <w:sz w:val="18"/>
                <w:szCs w:val="18"/>
                <w:lang w:eastAsia="pt-BR"/>
              </w:rPr>
            </w:pPr>
          </w:p>
          <w:p w:rsidR="00DC45A7" w:rsidRPr="00DC45A7" w:rsidRDefault="00DC45A7" w:rsidP="00D01C53">
            <w:pPr>
              <w:jc w:val="right"/>
              <w:rPr>
                <w:rFonts w:ascii="Trebuchet MS" w:hAnsi="Trebuchet MS" w:cs="Tahoma"/>
                <w:sz w:val="18"/>
                <w:szCs w:val="18"/>
                <w:lang w:eastAsia="pt-BR"/>
              </w:rPr>
            </w:pPr>
            <w:r w:rsidRPr="00DC45A7">
              <w:rPr>
                <w:rFonts w:ascii="Trebuchet MS" w:hAnsi="Trebuchet MS" w:cs="Tahoma"/>
                <w:sz w:val="18"/>
                <w:szCs w:val="18"/>
                <w:lang w:eastAsia="pt-BR"/>
              </w:rPr>
              <w:t>30.169</w:t>
            </w:r>
          </w:p>
        </w:tc>
        <w:tc>
          <w:tcPr>
            <w:tcW w:w="1236" w:type="dxa"/>
            <w:tcBorders>
              <w:top w:val="nil"/>
              <w:left w:val="nil"/>
              <w:bottom w:val="nil"/>
              <w:right w:val="nil"/>
            </w:tcBorders>
            <w:shd w:val="clear" w:color="000000" w:fill="EAEAEA"/>
            <w:vAlign w:val="center"/>
          </w:tcPr>
          <w:p w:rsidR="00D01C53" w:rsidRPr="00DC45A7" w:rsidRDefault="00D01C53"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20.001</w:t>
            </w:r>
          </w:p>
        </w:tc>
      </w:tr>
      <w:tr w:rsidR="00DC45A7" w:rsidRPr="00D01C53" w:rsidTr="00A074EA">
        <w:trPr>
          <w:trHeight w:val="246"/>
        </w:trPr>
        <w:tc>
          <w:tcPr>
            <w:tcW w:w="6648" w:type="dxa"/>
            <w:tcBorders>
              <w:top w:val="nil"/>
              <w:left w:val="nil"/>
              <w:bottom w:val="nil"/>
              <w:right w:val="nil"/>
            </w:tcBorders>
            <w:shd w:val="clear" w:color="auto" w:fill="auto"/>
            <w:noWrap/>
            <w:vAlign w:val="center"/>
            <w:hideMark/>
          </w:tcPr>
          <w:p w:rsidR="00DC45A7" w:rsidRPr="00DC45A7" w:rsidRDefault="00DC45A7" w:rsidP="00C23ECC">
            <w:pPr>
              <w:rPr>
                <w:rFonts w:ascii="Trebuchet MS" w:hAnsi="Trebuchet MS" w:cs="Tahoma"/>
                <w:sz w:val="18"/>
                <w:szCs w:val="18"/>
                <w:lang w:eastAsia="pt-BR"/>
              </w:rPr>
            </w:pPr>
          </w:p>
          <w:p w:rsidR="00DC45A7" w:rsidRPr="00DC45A7" w:rsidRDefault="00DC45A7" w:rsidP="00C23ECC">
            <w:pPr>
              <w:rPr>
                <w:rFonts w:ascii="Trebuchet MS" w:hAnsi="Trebuchet MS" w:cs="Tahoma"/>
                <w:sz w:val="18"/>
                <w:szCs w:val="18"/>
                <w:lang w:eastAsia="pt-BR"/>
              </w:rPr>
            </w:pPr>
            <w:r w:rsidRPr="00DC45A7">
              <w:rPr>
                <w:rFonts w:ascii="Trebuchet MS" w:hAnsi="Trebuchet MS" w:cs="Tahoma"/>
                <w:sz w:val="18"/>
                <w:szCs w:val="18"/>
                <w:lang w:eastAsia="pt-BR"/>
              </w:rPr>
              <w:t>RECEITAS N</w:t>
            </w:r>
            <w:r>
              <w:rPr>
                <w:rFonts w:ascii="Trebuchet MS" w:hAnsi="Trebuchet MS" w:cs="Tahoma"/>
                <w:sz w:val="18"/>
                <w:szCs w:val="18"/>
                <w:lang w:eastAsia="pt-BR"/>
              </w:rPr>
              <w:t>Ã</w:t>
            </w:r>
            <w:r w:rsidRPr="00DC45A7">
              <w:rPr>
                <w:rFonts w:ascii="Trebuchet MS" w:hAnsi="Trebuchet MS" w:cs="Tahoma"/>
                <w:sz w:val="18"/>
                <w:szCs w:val="18"/>
                <w:lang w:eastAsia="pt-BR"/>
              </w:rPr>
              <w:t>O IDENTIFICADAS</w:t>
            </w:r>
          </w:p>
        </w:tc>
        <w:tc>
          <w:tcPr>
            <w:tcW w:w="1236" w:type="dxa"/>
            <w:tcBorders>
              <w:top w:val="nil"/>
              <w:left w:val="nil"/>
              <w:bottom w:val="nil"/>
              <w:right w:val="nil"/>
            </w:tcBorders>
            <w:shd w:val="clear" w:color="auto" w:fill="auto"/>
            <w:vAlign w:val="center"/>
          </w:tcPr>
          <w:p w:rsidR="00DC45A7" w:rsidRPr="00DC45A7" w:rsidRDefault="00DC45A7" w:rsidP="00D01C53">
            <w:pPr>
              <w:jc w:val="right"/>
              <w:rPr>
                <w:rFonts w:ascii="Trebuchet MS" w:hAnsi="Trebuchet MS" w:cs="Tahoma"/>
                <w:sz w:val="18"/>
                <w:szCs w:val="18"/>
                <w:lang w:eastAsia="pt-BR"/>
              </w:rPr>
            </w:pPr>
          </w:p>
          <w:p w:rsidR="00DC45A7" w:rsidRPr="00DC45A7" w:rsidRDefault="00DC45A7" w:rsidP="00334A92">
            <w:pPr>
              <w:jc w:val="right"/>
              <w:rPr>
                <w:rFonts w:ascii="Trebuchet MS" w:hAnsi="Trebuchet MS" w:cs="Tahoma"/>
                <w:sz w:val="18"/>
                <w:szCs w:val="18"/>
                <w:lang w:eastAsia="pt-BR"/>
              </w:rPr>
            </w:pPr>
            <w:r w:rsidRPr="00DC45A7">
              <w:rPr>
                <w:rFonts w:ascii="Trebuchet MS" w:hAnsi="Trebuchet MS" w:cs="Tahoma"/>
                <w:sz w:val="18"/>
                <w:szCs w:val="18"/>
                <w:lang w:eastAsia="pt-BR"/>
              </w:rPr>
              <w:t>1.</w:t>
            </w:r>
            <w:r w:rsidR="00334A92">
              <w:rPr>
                <w:rFonts w:ascii="Trebuchet MS" w:hAnsi="Trebuchet MS" w:cs="Tahoma"/>
                <w:sz w:val="18"/>
                <w:szCs w:val="18"/>
                <w:lang w:eastAsia="pt-BR"/>
              </w:rPr>
              <w:t>666</w:t>
            </w:r>
          </w:p>
        </w:tc>
        <w:tc>
          <w:tcPr>
            <w:tcW w:w="1236" w:type="dxa"/>
            <w:tcBorders>
              <w:top w:val="nil"/>
              <w:left w:val="nil"/>
              <w:bottom w:val="nil"/>
              <w:right w:val="nil"/>
            </w:tcBorders>
            <w:shd w:val="clear" w:color="auto" w:fill="auto"/>
            <w:vAlign w:val="center"/>
          </w:tcPr>
          <w:p w:rsidR="00DC45A7" w:rsidRPr="00DC45A7" w:rsidRDefault="00DC45A7"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0</w:t>
            </w:r>
          </w:p>
        </w:tc>
      </w:tr>
      <w:tr w:rsidR="00DC45A7" w:rsidRPr="00D01C53" w:rsidTr="00DC45A7">
        <w:trPr>
          <w:trHeight w:val="246"/>
        </w:trPr>
        <w:tc>
          <w:tcPr>
            <w:tcW w:w="6648" w:type="dxa"/>
            <w:tcBorders>
              <w:top w:val="nil"/>
              <w:left w:val="nil"/>
              <w:bottom w:val="nil"/>
              <w:right w:val="nil"/>
            </w:tcBorders>
            <w:shd w:val="clear" w:color="auto" w:fill="EAEAEA"/>
            <w:noWrap/>
            <w:vAlign w:val="center"/>
          </w:tcPr>
          <w:p w:rsidR="00DC45A7" w:rsidRPr="00DC45A7" w:rsidRDefault="00DC45A7" w:rsidP="00D01C53">
            <w:pPr>
              <w:rPr>
                <w:rFonts w:ascii="Trebuchet MS" w:hAnsi="Trebuchet MS" w:cs="Tahoma"/>
                <w:sz w:val="18"/>
                <w:szCs w:val="18"/>
                <w:lang w:eastAsia="pt-BR"/>
              </w:rPr>
            </w:pPr>
          </w:p>
          <w:p w:rsidR="00DC45A7" w:rsidRPr="00DC45A7" w:rsidRDefault="00DC45A7" w:rsidP="00D01C53">
            <w:pPr>
              <w:rPr>
                <w:rFonts w:ascii="Trebuchet MS" w:hAnsi="Trebuchet MS" w:cs="Tahoma"/>
                <w:sz w:val="18"/>
                <w:szCs w:val="18"/>
                <w:lang w:eastAsia="pt-BR"/>
              </w:rPr>
            </w:pPr>
            <w:r w:rsidRPr="00DC45A7">
              <w:rPr>
                <w:rFonts w:ascii="Trebuchet MS" w:hAnsi="Trebuchet MS" w:cs="Tahoma"/>
                <w:sz w:val="18"/>
                <w:szCs w:val="18"/>
                <w:lang w:eastAsia="pt-BR"/>
              </w:rPr>
              <w:t>OUTROS INGRESSOS</w:t>
            </w:r>
          </w:p>
        </w:tc>
        <w:tc>
          <w:tcPr>
            <w:tcW w:w="1236" w:type="dxa"/>
            <w:tcBorders>
              <w:top w:val="nil"/>
              <w:left w:val="nil"/>
              <w:bottom w:val="nil"/>
              <w:right w:val="nil"/>
            </w:tcBorders>
            <w:shd w:val="clear" w:color="auto" w:fill="EAEAEA"/>
            <w:vAlign w:val="center"/>
          </w:tcPr>
          <w:p w:rsidR="00DC45A7" w:rsidRPr="00DC45A7" w:rsidRDefault="00DC45A7" w:rsidP="00D01C53">
            <w:pPr>
              <w:jc w:val="right"/>
              <w:rPr>
                <w:rFonts w:ascii="Trebuchet MS" w:hAnsi="Trebuchet MS" w:cs="Tahoma"/>
                <w:sz w:val="18"/>
                <w:szCs w:val="18"/>
                <w:lang w:eastAsia="pt-BR"/>
              </w:rPr>
            </w:pPr>
          </w:p>
          <w:p w:rsidR="00DC45A7" w:rsidRPr="00DC45A7" w:rsidRDefault="00DC45A7" w:rsidP="00D01C53">
            <w:pPr>
              <w:jc w:val="right"/>
              <w:rPr>
                <w:rFonts w:ascii="Trebuchet MS" w:hAnsi="Trebuchet MS" w:cs="Tahoma"/>
                <w:sz w:val="18"/>
                <w:szCs w:val="18"/>
                <w:lang w:eastAsia="pt-BR"/>
              </w:rPr>
            </w:pPr>
            <w:r w:rsidRPr="00DC45A7">
              <w:rPr>
                <w:rFonts w:ascii="Trebuchet MS" w:hAnsi="Trebuchet MS" w:cs="Tahoma"/>
                <w:sz w:val="18"/>
                <w:szCs w:val="18"/>
                <w:lang w:eastAsia="pt-BR"/>
              </w:rPr>
              <w:t>3.306.230</w:t>
            </w:r>
          </w:p>
        </w:tc>
        <w:tc>
          <w:tcPr>
            <w:tcW w:w="1236" w:type="dxa"/>
            <w:tcBorders>
              <w:top w:val="nil"/>
              <w:left w:val="nil"/>
              <w:bottom w:val="nil"/>
              <w:right w:val="nil"/>
            </w:tcBorders>
            <w:shd w:val="clear" w:color="auto" w:fill="EAEAEA"/>
            <w:vAlign w:val="center"/>
          </w:tcPr>
          <w:p w:rsidR="00DC45A7" w:rsidRPr="00DC45A7" w:rsidRDefault="00DC45A7"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2.976.256</w:t>
            </w:r>
          </w:p>
        </w:tc>
      </w:tr>
      <w:tr w:rsidR="00DC45A7" w:rsidRPr="00D01C53" w:rsidTr="00DC45A7">
        <w:trPr>
          <w:trHeight w:val="246"/>
        </w:trPr>
        <w:tc>
          <w:tcPr>
            <w:tcW w:w="6648" w:type="dxa"/>
            <w:tcBorders>
              <w:top w:val="nil"/>
              <w:left w:val="nil"/>
              <w:bottom w:val="nil"/>
              <w:right w:val="nil"/>
            </w:tcBorders>
            <w:shd w:val="clear" w:color="auto" w:fill="auto"/>
            <w:noWrap/>
            <w:vAlign w:val="center"/>
          </w:tcPr>
          <w:p w:rsidR="00DC45A7" w:rsidRDefault="00DC45A7" w:rsidP="00D01C53">
            <w:pPr>
              <w:rPr>
                <w:rFonts w:ascii="Trebuchet MS" w:hAnsi="Trebuchet MS" w:cs="Tahoma"/>
                <w:b/>
                <w:bCs/>
                <w:sz w:val="18"/>
                <w:szCs w:val="18"/>
                <w:lang w:eastAsia="pt-BR"/>
              </w:rPr>
            </w:pPr>
          </w:p>
          <w:p w:rsidR="00DC45A7" w:rsidRPr="00DC45A7" w:rsidRDefault="00DC45A7" w:rsidP="00D01C53">
            <w:pPr>
              <w:rPr>
                <w:rFonts w:ascii="Trebuchet MS" w:hAnsi="Trebuchet MS" w:cs="Tahoma"/>
                <w:b/>
                <w:sz w:val="18"/>
                <w:szCs w:val="18"/>
                <w:highlight w:val="cyan"/>
                <w:lang w:eastAsia="pt-BR"/>
              </w:rPr>
            </w:pPr>
            <w:r w:rsidRPr="00DC45A7">
              <w:rPr>
                <w:rFonts w:ascii="Trebuchet MS" w:hAnsi="Trebuchet MS" w:cs="Tahoma"/>
                <w:b/>
                <w:sz w:val="18"/>
                <w:szCs w:val="18"/>
                <w:lang w:eastAsia="pt-BR"/>
              </w:rPr>
              <w:t>DESEMBOLSOS</w:t>
            </w:r>
          </w:p>
        </w:tc>
        <w:tc>
          <w:tcPr>
            <w:tcW w:w="1236" w:type="dxa"/>
            <w:tcBorders>
              <w:top w:val="nil"/>
              <w:left w:val="nil"/>
              <w:bottom w:val="nil"/>
              <w:right w:val="nil"/>
            </w:tcBorders>
            <w:shd w:val="clear" w:color="auto" w:fill="auto"/>
            <w:vAlign w:val="center"/>
          </w:tcPr>
          <w:p w:rsidR="00DC45A7" w:rsidRPr="00771A54" w:rsidRDefault="00DC45A7" w:rsidP="00D01C53">
            <w:pPr>
              <w:jc w:val="right"/>
              <w:rPr>
                <w:rFonts w:ascii="Trebuchet MS" w:hAnsi="Trebuchet MS" w:cs="Tahoma"/>
                <w:sz w:val="18"/>
                <w:szCs w:val="18"/>
                <w:highlight w:val="cyan"/>
                <w:lang w:eastAsia="pt-BR"/>
              </w:rPr>
            </w:pPr>
          </w:p>
        </w:tc>
        <w:tc>
          <w:tcPr>
            <w:tcW w:w="1236" w:type="dxa"/>
            <w:tcBorders>
              <w:top w:val="nil"/>
              <w:left w:val="nil"/>
              <w:bottom w:val="nil"/>
              <w:right w:val="nil"/>
            </w:tcBorders>
            <w:shd w:val="clear" w:color="auto" w:fill="auto"/>
            <w:vAlign w:val="center"/>
          </w:tcPr>
          <w:p w:rsidR="00DC45A7" w:rsidRPr="00771A54" w:rsidRDefault="00DC45A7" w:rsidP="00A074EA">
            <w:pPr>
              <w:jc w:val="right"/>
              <w:rPr>
                <w:rFonts w:ascii="Trebuchet MS" w:hAnsi="Trebuchet MS" w:cs="Tahoma"/>
                <w:sz w:val="18"/>
                <w:szCs w:val="18"/>
                <w:highlight w:val="cyan"/>
                <w:lang w:eastAsia="pt-BR"/>
              </w:rPr>
            </w:pPr>
          </w:p>
        </w:tc>
      </w:tr>
      <w:tr w:rsidR="00DC45A7" w:rsidRPr="00D01C53" w:rsidTr="00DC45A7">
        <w:trPr>
          <w:trHeight w:val="246"/>
        </w:trPr>
        <w:tc>
          <w:tcPr>
            <w:tcW w:w="6648" w:type="dxa"/>
            <w:tcBorders>
              <w:top w:val="nil"/>
              <w:left w:val="nil"/>
              <w:bottom w:val="nil"/>
              <w:right w:val="nil"/>
            </w:tcBorders>
            <w:shd w:val="clear" w:color="auto" w:fill="EAEAEA"/>
            <w:noWrap/>
            <w:vAlign w:val="center"/>
          </w:tcPr>
          <w:p w:rsidR="00DC45A7" w:rsidRPr="00DC45A7" w:rsidRDefault="00DC45A7" w:rsidP="00D01C53">
            <w:pPr>
              <w:rPr>
                <w:rFonts w:ascii="Trebuchet MS" w:hAnsi="Trebuchet MS" w:cs="Tahoma"/>
                <w:sz w:val="18"/>
                <w:szCs w:val="18"/>
                <w:lang w:eastAsia="pt-BR"/>
              </w:rPr>
            </w:pPr>
          </w:p>
          <w:p w:rsidR="00DC45A7" w:rsidRPr="00DC45A7" w:rsidRDefault="00DC45A7" w:rsidP="00D01C53">
            <w:pPr>
              <w:rPr>
                <w:rFonts w:ascii="Trebuchet MS" w:hAnsi="Trebuchet MS" w:cs="Tahoma"/>
                <w:sz w:val="18"/>
                <w:szCs w:val="18"/>
                <w:lang w:eastAsia="pt-BR"/>
              </w:rPr>
            </w:pPr>
            <w:r w:rsidRPr="00DC45A7">
              <w:rPr>
                <w:rFonts w:ascii="Trebuchet MS" w:hAnsi="Trebuchet MS" w:cs="Tahoma"/>
                <w:sz w:val="18"/>
                <w:szCs w:val="18"/>
                <w:lang w:eastAsia="pt-BR"/>
              </w:rPr>
              <w:t>DESPESA CORRENTE</w:t>
            </w:r>
          </w:p>
        </w:tc>
        <w:tc>
          <w:tcPr>
            <w:tcW w:w="1236" w:type="dxa"/>
            <w:tcBorders>
              <w:top w:val="nil"/>
              <w:left w:val="nil"/>
              <w:bottom w:val="nil"/>
              <w:right w:val="nil"/>
            </w:tcBorders>
            <w:shd w:val="clear" w:color="auto" w:fill="EAEAEA"/>
            <w:vAlign w:val="center"/>
          </w:tcPr>
          <w:p w:rsidR="00DC45A7" w:rsidRPr="00DC45A7" w:rsidRDefault="00DC45A7" w:rsidP="00D01C53">
            <w:pPr>
              <w:jc w:val="right"/>
              <w:rPr>
                <w:rFonts w:ascii="Trebuchet MS" w:hAnsi="Trebuchet MS" w:cs="Tahoma"/>
                <w:sz w:val="18"/>
                <w:szCs w:val="18"/>
                <w:lang w:eastAsia="pt-BR"/>
              </w:rPr>
            </w:pPr>
          </w:p>
          <w:p w:rsidR="00DC45A7" w:rsidRPr="00DC45A7" w:rsidRDefault="00DC45A7" w:rsidP="00133DBC">
            <w:pPr>
              <w:jc w:val="right"/>
              <w:rPr>
                <w:rFonts w:ascii="Trebuchet MS" w:hAnsi="Trebuchet MS" w:cs="Tahoma"/>
                <w:sz w:val="18"/>
                <w:szCs w:val="18"/>
                <w:lang w:eastAsia="pt-BR"/>
              </w:rPr>
            </w:pPr>
            <w:r w:rsidRPr="00DC45A7">
              <w:rPr>
                <w:rFonts w:ascii="Trebuchet MS" w:hAnsi="Trebuchet MS" w:cs="Tahoma"/>
                <w:sz w:val="18"/>
                <w:szCs w:val="18"/>
                <w:lang w:eastAsia="pt-BR"/>
              </w:rPr>
              <w:t>3.088.</w:t>
            </w:r>
            <w:r w:rsidR="00133DBC">
              <w:rPr>
                <w:rFonts w:ascii="Trebuchet MS" w:hAnsi="Trebuchet MS" w:cs="Tahoma"/>
                <w:sz w:val="18"/>
                <w:szCs w:val="18"/>
                <w:lang w:eastAsia="pt-BR"/>
              </w:rPr>
              <w:t>670</w:t>
            </w:r>
          </w:p>
        </w:tc>
        <w:tc>
          <w:tcPr>
            <w:tcW w:w="1236" w:type="dxa"/>
            <w:tcBorders>
              <w:top w:val="nil"/>
              <w:left w:val="nil"/>
              <w:bottom w:val="nil"/>
              <w:right w:val="nil"/>
            </w:tcBorders>
            <w:shd w:val="clear" w:color="auto" w:fill="EAEAEA"/>
            <w:vAlign w:val="center"/>
          </w:tcPr>
          <w:p w:rsidR="00DC45A7" w:rsidRPr="00DC45A7" w:rsidRDefault="00DC45A7" w:rsidP="00A074EA">
            <w:pPr>
              <w:jc w:val="right"/>
              <w:rPr>
                <w:rFonts w:ascii="Trebuchet MS" w:hAnsi="Trebuchet MS" w:cs="Tahoma"/>
                <w:sz w:val="18"/>
                <w:szCs w:val="18"/>
                <w:lang w:eastAsia="pt-BR"/>
              </w:rPr>
            </w:pPr>
          </w:p>
          <w:p w:rsidR="00DC45A7" w:rsidRPr="00DC45A7" w:rsidRDefault="00DC45A7" w:rsidP="00A074EA">
            <w:pPr>
              <w:jc w:val="right"/>
              <w:rPr>
                <w:rFonts w:ascii="Trebuchet MS" w:hAnsi="Trebuchet MS" w:cs="Tahoma"/>
                <w:sz w:val="18"/>
                <w:szCs w:val="18"/>
                <w:lang w:eastAsia="pt-BR"/>
              </w:rPr>
            </w:pPr>
            <w:r w:rsidRPr="00DC45A7">
              <w:rPr>
                <w:rFonts w:ascii="Trebuchet MS" w:hAnsi="Trebuchet MS" w:cs="Tahoma"/>
                <w:sz w:val="18"/>
                <w:szCs w:val="18"/>
                <w:lang w:eastAsia="pt-BR"/>
              </w:rPr>
              <w:t>2.876.058</w:t>
            </w:r>
          </w:p>
        </w:tc>
      </w:tr>
      <w:tr w:rsidR="00DC45A7" w:rsidRPr="00D01C53" w:rsidTr="00A074EA">
        <w:trPr>
          <w:trHeight w:val="246"/>
        </w:trPr>
        <w:tc>
          <w:tcPr>
            <w:tcW w:w="6648" w:type="dxa"/>
            <w:tcBorders>
              <w:top w:val="nil"/>
              <w:left w:val="nil"/>
              <w:bottom w:val="nil"/>
              <w:right w:val="nil"/>
            </w:tcBorders>
            <w:shd w:val="clear" w:color="auto" w:fill="auto"/>
            <w:noWrap/>
            <w:vAlign w:val="center"/>
            <w:hideMark/>
          </w:tcPr>
          <w:p w:rsidR="00274EE4" w:rsidRPr="00274EE4" w:rsidRDefault="00274EE4" w:rsidP="00D01C53">
            <w:pPr>
              <w:rPr>
                <w:rFonts w:ascii="Trebuchet MS" w:hAnsi="Trebuchet MS" w:cs="Tahoma"/>
                <w:sz w:val="18"/>
                <w:szCs w:val="18"/>
                <w:lang w:eastAsia="pt-BR"/>
              </w:rPr>
            </w:pPr>
          </w:p>
          <w:p w:rsidR="00DC45A7" w:rsidRPr="00274EE4" w:rsidRDefault="00DC45A7" w:rsidP="00D01C53">
            <w:pPr>
              <w:rPr>
                <w:rFonts w:ascii="Trebuchet MS" w:hAnsi="Trebuchet MS" w:cs="Tahoma"/>
                <w:sz w:val="18"/>
                <w:szCs w:val="18"/>
                <w:lang w:eastAsia="pt-BR"/>
              </w:rPr>
            </w:pPr>
            <w:r w:rsidRPr="00274EE4">
              <w:rPr>
                <w:rFonts w:ascii="Trebuchet MS" w:hAnsi="Trebuchet MS" w:cs="Tahoma"/>
                <w:sz w:val="18"/>
                <w:szCs w:val="18"/>
                <w:lang w:eastAsia="pt-BR"/>
              </w:rPr>
              <w:t>PESSOAL</w:t>
            </w:r>
          </w:p>
        </w:tc>
        <w:tc>
          <w:tcPr>
            <w:tcW w:w="1236" w:type="dxa"/>
            <w:tcBorders>
              <w:top w:val="nil"/>
              <w:left w:val="nil"/>
              <w:bottom w:val="nil"/>
              <w:right w:val="nil"/>
            </w:tcBorders>
            <w:shd w:val="clear" w:color="auto" w:fill="auto"/>
            <w:vAlign w:val="center"/>
          </w:tcPr>
          <w:p w:rsidR="00DC45A7" w:rsidRPr="00274EE4" w:rsidRDefault="00DC45A7" w:rsidP="00D01C53">
            <w:pPr>
              <w:jc w:val="right"/>
              <w:rPr>
                <w:rFonts w:ascii="Trebuchet MS" w:hAnsi="Trebuchet MS" w:cs="Tahoma"/>
                <w:sz w:val="18"/>
                <w:szCs w:val="18"/>
                <w:lang w:eastAsia="pt-BR"/>
              </w:rPr>
            </w:pPr>
          </w:p>
          <w:p w:rsidR="00274EE4" w:rsidRPr="00274EE4" w:rsidRDefault="00274EE4" w:rsidP="00D01C53">
            <w:pPr>
              <w:jc w:val="right"/>
              <w:rPr>
                <w:rFonts w:ascii="Trebuchet MS" w:hAnsi="Trebuchet MS" w:cs="Tahoma"/>
                <w:sz w:val="18"/>
                <w:szCs w:val="18"/>
                <w:lang w:eastAsia="pt-BR"/>
              </w:rPr>
            </w:pPr>
            <w:r w:rsidRPr="00274EE4">
              <w:rPr>
                <w:rFonts w:ascii="Trebuchet MS" w:hAnsi="Trebuchet MS" w:cs="Tahoma"/>
                <w:sz w:val="18"/>
                <w:szCs w:val="18"/>
                <w:lang w:eastAsia="pt-BR"/>
              </w:rPr>
              <w:t>1.999.094</w:t>
            </w:r>
          </w:p>
        </w:tc>
        <w:tc>
          <w:tcPr>
            <w:tcW w:w="1236" w:type="dxa"/>
            <w:tcBorders>
              <w:top w:val="nil"/>
              <w:left w:val="nil"/>
              <w:bottom w:val="nil"/>
              <w:right w:val="nil"/>
            </w:tcBorders>
            <w:shd w:val="clear" w:color="auto" w:fill="auto"/>
            <w:vAlign w:val="center"/>
          </w:tcPr>
          <w:p w:rsidR="00274EE4" w:rsidRPr="00274EE4" w:rsidRDefault="00274EE4" w:rsidP="00A074EA">
            <w:pPr>
              <w:jc w:val="right"/>
              <w:rPr>
                <w:rFonts w:ascii="Trebuchet MS" w:hAnsi="Trebuchet MS" w:cs="Tahoma"/>
                <w:sz w:val="18"/>
                <w:szCs w:val="18"/>
                <w:lang w:eastAsia="pt-BR"/>
              </w:rPr>
            </w:pPr>
          </w:p>
          <w:p w:rsidR="00DC45A7" w:rsidRPr="00274EE4" w:rsidRDefault="00DC45A7" w:rsidP="00274EE4">
            <w:pPr>
              <w:jc w:val="right"/>
              <w:rPr>
                <w:rFonts w:ascii="Trebuchet MS" w:hAnsi="Trebuchet MS" w:cs="Tahoma"/>
                <w:sz w:val="18"/>
                <w:szCs w:val="18"/>
                <w:lang w:eastAsia="pt-BR"/>
              </w:rPr>
            </w:pPr>
            <w:r w:rsidRPr="00274EE4">
              <w:rPr>
                <w:rFonts w:ascii="Trebuchet MS" w:hAnsi="Trebuchet MS" w:cs="Tahoma"/>
                <w:sz w:val="18"/>
                <w:szCs w:val="18"/>
                <w:lang w:eastAsia="pt-BR"/>
              </w:rPr>
              <w:t>1.</w:t>
            </w:r>
            <w:r w:rsidR="00274EE4" w:rsidRPr="00274EE4">
              <w:rPr>
                <w:rFonts w:ascii="Trebuchet MS" w:hAnsi="Trebuchet MS" w:cs="Tahoma"/>
                <w:sz w:val="18"/>
                <w:szCs w:val="18"/>
                <w:lang w:eastAsia="pt-BR"/>
              </w:rPr>
              <w:t>843.618</w:t>
            </w:r>
          </w:p>
        </w:tc>
      </w:tr>
      <w:tr w:rsidR="00DC45A7" w:rsidRPr="00D01C53" w:rsidTr="00A074EA">
        <w:trPr>
          <w:trHeight w:val="246"/>
        </w:trPr>
        <w:tc>
          <w:tcPr>
            <w:tcW w:w="6648" w:type="dxa"/>
            <w:tcBorders>
              <w:top w:val="nil"/>
              <w:left w:val="nil"/>
              <w:bottom w:val="nil"/>
              <w:right w:val="nil"/>
            </w:tcBorders>
            <w:shd w:val="clear" w:color="000000" w:fill="EAEAEA"/>
            <w:noWrap/>
            <w:vAlign w:val="center"/>
            <w:hideMark/>
          </w:tcPr>
          <w:p w:rsidR="00274EE4" w:rsidRDefault="00274EE4" w:rsidP="00D01C53">
            <w:pPr>
              <w:rPr>
                <w:rFonts w:ascii="Trebuchet MS" w:hAnsi="Trebuchet MS" w:cs="Tahoma"/>
                <w:sz w:val="18"/>
                <w:szCs w:val="18"/>
                <w:highlight w:val="cyan"/>
                <w:lang w:eastAsia="pt-BR"/>
              </w:rPr>
            </w:pPr>
          </w:p>
          <w:p w:rsidR="00DC45A7" w:rsidRPr="00771A54" w:rsidRDefault="00DC45A7" w:rsidP="00D01C53">
            <w:pPr>
              <w:rPr>
                <w:rFonts w:ascii="Trebuchet MS" w:hAnsi="Trebuchet MS" w:cs="Tahoma"/>
                <w:sz w:val="18"/>
                <w:szCs w:val="18"/>
                <w:highlight w:val="cyan"/>
                <w:lang w:eastAsia="pt-BR"/>
              </w:rPr>
            </w:pPr>
            <w:r w:rsidRPr="00274EE4">
              <w:rPr>
                <w:rFonts w:ascii="Trebuchet MS" w:hAnsi="Trebuchet MS" w:cs="Tahoma"/>
                <w:sz w:val="18"/>
                <w:szCs w:val="18"/>
                <w:lang w:eastAsia="pt-BR"/>
              </w:rPr>
              <w:t>MATERIAL DE CONSUMO</w:t>
            </w:r>
          </w:p>
        </w:tc>
        <w:tc>
          <w:tcPr>
            <w:tcW w:w="1236" w:type="dxa"/>
            <w:tcBorders>
              <w:top w:val="nil"/>
              <w:left w:val="nil"/>
              <w:bottom w:val="nil"/>
              <w:right w:val="nil"/>
            </w:tcBorders>
            <w:shd w:val="clear" w:color="000000" w:fill="EAEAEA"/>
            <w:vAlign w:val="center"/>
          </w:tcPr>
          <w:p w:rsidR="00DC45A7" w:rsidRPr="00274EE4" w:rsidRDefault="00DC45A7" w:rsidP="00D01C53">
            <w:pPr>
              <w:jc w:val="right"/>
              <w:rPr>
                <w:rFonts w:ascii="Trebuchet MS" w:hAnsi="Trebuchet MS" w:cs="Tahoma"/>
                <w:sz w:val="18"/>
                <w:szCs w:val="18"/>
                <w:lang w:eastAsia="pt-BR"/>
              </w:rPr>
            </w:pPr>
          </w:p>
          <w:p w:rsidR="00274EE4" w:rsidRPr="00274EE4" w:rsidRDefault="00133DBC" w:rsidP="00D01C53">
            <w:pPr>
              <w:jc w:val="right"/>
              <w:rPr>
                <w:rFonts w:ascii="Trebuchet MS" w:hAnsi="Trebuchet MS" w:cs="Tahoma"/>
                <w:sz w:val="18"/>
                <w:szCs w:val="18"/>
                <w:lang w:eastAsia="pt-BR"/>
              </w:rPr>
            </w:pPr>
            <w:r>
              <w:rPr>
                <w:rFonts w:ascii="Trebuchet MS" w:hAnsi="Trebuchet MS" w:cs="Tahoma"/>
                <w:sz w:val="18"/>
                <w:szCs w:val="18"/>
                <w:lang w:eastAsia="pt-BR"/>
              </w:rPr>
              <w:t>16.404</w:t>
            </w:r>
          </w:p>
        </w:tc>
        <w:tc>
          <w:tcPr>
            <w:tcW w:w="1236" w:type="dxa"/>
            <w:tcBorders>
              <w:top w:val="nil"/>
              <w:left w:val="nil"/>
              <w:bottom w:val="nil"/>
              <w:right w:val="nil"/>
            </w:tcBorders>
            <w:shd w:val="clear" w:color="000000" w:fill="EAEAEA"/>
            <w:vAlign w:val="center"/>
          </w:tcPr>
          <w:p w:rsidR="00274EE4" w:rsidRPr="00274EE4" w:rsidRDefault="00274EE4" w:rsidP="00A074EA">
            <w:pPr>
              <w:jc w:val="right"/>
              <w:rPr>
                <w:rFonts w:ascii="Trebuchet MS" w:hAnsi="Trebuchet MS" w:cs="Tahoma"/>
                <w:sz w:val="18"/>
                <w:szCs w:val="18"/>
                <w:lang w:eastAsia="pt-BR"/>
              </w:rPr>
            </w:pPr>
          </w:p>
          <w:p w:rsidR="00DC45A7" w:rsidRPr="00274EE4" w:rsidRDefault="00274EE4" w:rsidP="00A074EA">
            <w:pPr>
              <w:jc w:val="right"/>
              <w:rPr>
                <w:rFonts w:ascii="Trebuchet MS" w:hAnsi="Trebuchet MS" w:cs="Tahoma"/>
                <w:sz w:val="18"/>
                <w:szCs w:val="18"/>
                <w:lang w:eastAsia="pt-BR"/>
              </w:rPr>
            </w:pPr>
            <w:r w:rsidRPr="00274EE4">
              <w:rPr>
                <w:rFonts w:ascii="Trebuchet MS" w:hAnsi="Trebuchet MS" w:cs="Tahoma"/>
                <w:sz w:val="18"/>
                <w:szCs w:val="18"/>
                <w:lang w:eastAsia="pt-BR"/>
              </w:rPr>
              <w:t>12.761</w:t>
            </w:r>
          </w:p>
        </w:tc>
      </w:tr>
      <w:tr w:rsidR="00DC45A7" w:rsidRPr="00D01C53" w:rsidTr="00A074EA">
        <w:trPr>
          <w:trHeight w:val="246"/>
        </w:trPr>
        <w:tc>
          <w:tcPr>
            <w:tcW w:w="6648" w:type="dxa"/>
            <w:tcBorders>
              <w:top w:val="nil"/>
              <w:left w:val="nil"/>
              <w:bottom w:val="nil"/>
              <w:right w:val="nil"/>
            </w:tcBorders>
            <w:shd w:val="clear" w:color="auto" w:fill="auto"/>
            <w:noWrap/>
            <w:vAlign w:val="center"/>
            <w:hideMark/>
          </w:tcPr>
          <w:p w:rsidR="00274EE4" w:rsidRPr="00274EE4" w:rsidRDefault="00274EE4" w:rsidP="00D01C53">
            <w:pPr>
              <w:rPr>
                <w:rFonts w:ascii="Trebuchet MS" w:hAnsi="Trebuchet MS" w:cs="Tahoma"/>
                <w:sz w:val="18"/>
                <w:szCs w:val="18"/>
                <w:lang w:eastAsia="pt-BR"/>
              </w:rPr>
            </w:pPr>
          </w:p>
          <w:p w:rsidR="00DC45A7" w:rsidRPr="00274EE4" w:rsidRDefault="00DC45A7" w:rsidP="00D01C53">
            <w:pPr>
              <w:rPr>
                <w:rFonts w:ascii="Trebuchet MS" w:hAnsi="Trebuchet MS" w:cs="Tahoma"/>
                <w:sz w:val="18"/>
                <w:szCs w:val="18"/>
                <w:lang w:eastAsia="pt-BR"/>
              </w:rPr>
            </w:pPr>
            <w:r w:rsidRPr="00274EE4">
              <w:rPr>
                <w:rFonts w:ascii="Trebuchet MS" w:hAnsi="Trebuchet MS" w:cs="Tahoma"/>
                <w:sz w:val="18"/>
                <w:szCs w:val="18"/>
                <w:lang w:eastAsia="pt-BR"/>
              </w:rPr>
              <w:t>SERVIÇOS DE TERCEIROS - PESSOA FÍSICA</w:t>
            </w:r>
          </w:p>
        </w:tc>
        <w:tc>
          <w:tcPr>
            <w:tcW w:w="1236" w:type="dxa"/>
            <w:tcBorders>
              <w:top w:val="nil"/>
              <w:left w:val="nil"/>
              <w:bottom w:val="nil"/>
              <w:right w:val="nil"/>
            </w:tcBorders>
            <w:shd w:val="clear" w:color="auto" w:fill="auto"/>
            <w:vAlign w:val="center"/>
          </w:tcPr>
          <w:p w:rsidR="00DC45A7" w:rsidRPr="00274EE4" w:rsidRDefault="00DC45A7" w:rsidP="00D01C53">
            <w:pPr>
              <w:jc w:val="right"/>
              <w:rPr>
                <w:rFonts w:ascii="Trebuchet MS" w:hAnsi="Trebuchet MS" w:cs="Tahoma"/>
                <w:sz w:val="18"/>
                <w:szCs w:val="18"/>
                <w:lang w:eastAsia="pt-BR"/>
              </w:rPr>
            </w:pPr>
          </w:p>
          <w:p w:rsidR="00274EE4" w:rsidRPr="00274EE4" w:rsidRDefault="00274EE4" w:rsidP="00D01C53">
            <w:pPr>
              <w:jc w:val="right"/>
              <w:rPr>
                <w:rFonts w:ascii="Trebuchet MS" w:hAnsi="Trebuchet MS" w:cs="Tahoma"/>
                <w:sz w:val="18"/>
                <w:szCs w:val="18"/>
                <w:lang w:eastAsia="pt-BR"/>
              </w:rPr>
            </w:pPr>
            <w:r w:rsidRPr="00274EE4">
              <w:rPr>
                <w:rFonts w:ascii="Trebuchet MS" w:hAnsi="Trebuchet MS" w:cs="Tahoma"/>
                <w:sz w:val="18"/>
                <w:szCs w:val="18"/>
                <w:lang w:eastAsia="pt-BR"/>
              </w:rPr>
              <w:t>90.730</w:t>
            </w:r>
          </w:p>
        </w:tc>
        <w:tc>
          <w:tcPr>
            <w:tcW w:w="1236" w:type="dxa"/>
            <w:tcBorders>
              <w:top w:val="nil"/>
              <w:left w:val="nil"/>
              <w:bottom w:val="nil"/>
              <w:right w:val="nil"/>
            </w:tcBorders>
            <w:shd w:val="clear" w:color="auto" w:fill="auto"/>
            <w:vAlign w:val="center"/>
          </w:tcPr>
          <w:p w:rsidR="00274EE4" w:rsidRPr="00274EE4" w:rsidRDefault="00274EE4" w:rsidP="00A074EA">
            <w:pPr>
              <w:jc w:val="right"/>
              <w:rPr>
                <w:rFonts w:ascii="Trebuchet MS" w:hAnsi="Trebuchet MS" w:cs="Tahoma"/>
                <w:sz w:val="18"/>
                <w:szCs w:val="18"/>
                <w:lang w:eastAsia="pt-BR"/>
              </w:rPr>
            </w:pPr>
          </w:p>
          <w:p w:rsidR="00DC45A7" w:rsidRPr="00274EE4" w:rsidRDefault="00274EE4" w:rsidP="00A074EA">
            <w:pPr>
              <w:jc w:val="right"/>
              <w:rPr>
                <w:rFonts w:ascii="Trebuchet MS" w:hAnsi="Trebuchet MS" w:cs="Tahoma"/>
                <w:sz w:val="18"/>
                <w:szCs w:val="18"/>
                <w:lang w:eastAsia="pt-BR"/>
              </w:rPr>
            </w:pPr>
            <w:r w:rsidRPr="00274EE4">
              <w:rPr>
                <w:rFonts w:ascii="Trebuchet MS" w:hAnsi="Trebuchet MS" w:cs="Tahoma"/>
                <w:sz w:val="18"/>
                <w:szCs w:val="18"/>
                <w:lang w:eastAsia="pt-BR"/>
              </w:rPr>
              <w:t>84.022</w:t>
            </w:r>
          </w:p>
        </w:tc>
      </w:tr>
      <w:tr w:rsidR="00DC45A7" w:rsidRPr="00D01C53" w:rsidTr="00A074EA">
        <w:trPr>
          <w:trHeight w:val="246"/>
        </w:trPr>
        <w:tc>
          <w:tcPr>
            <w:tcW w:w="6648" w:type="dxa"/>
            <w:tcBorders>
              <w:top w:val="nil"/>
              <w:left w:val="nil"/>
              <w:bottom w:val="nil"/>
              <w:right w:val="nil"/>
            </w:tcBorders>
            <w:shd w:val="clear" w:color="000000" w:fill="EAEAEA"/>
            <w:noWrap/>
            <w:vAlign w:val="center"/>
            <w:hideMark/>
          </w:tcPr>
          <w:p w:rsidR="00274EE4" w:rsidRPr="00274EE4" w:rsidRDefault="00274EE4" w:rsidP="00D01C53">
            <w:pPr>
              <w:rPr>
                <w:rFonts w:ascii="Trebuchet MS" w:hAnsi="Trebuchet MS" w:cs="Tahoma"/>
                <w:sz w:val="18"/>
                <w:szCs w:val="18"/>
                <w:lang w:eastAsia="pt-BR"/>
              </w:rPr>
            </w:pPr>
          </w:p>
          <w:p w:rsidR="00DC45A7" w:rsidRPr="00274EE4" w:rsidRDefault="00DC45A7" w:rsidP="00D01C53">
            <w:pPr>
              <w:rPr>
                <w:rFonts w:ascii="Trebuchet MS" w:hAnsi="Trebuchet MS" w:cs="Tahoma"/>
                <w:sz w:val="18"/>
                <w:szCs w:val="18"/>
                <w:lang w:eastAsia="pt-BR"/>
              </w:rPr>
            </w:pPr>
            <w:r w:rsidRPr="00274EE4">
              <w:rPr>
                <w:rFonts w:ascii="Trebuchet MS" w:hAnsi="Trebuchet MS" w:cs="Tahoma"/>
                <w:sz w:val="18"/>
                <w:szCs w:val="18"/>
                <w:lang w:eastAsia="pt-BR"/>
              </w:rPr>
              <w:t>SERVIÇOS DE TERCEIROS - PESSOA JURÍDICA</w:t>
            </w:r>
          </w:p>
        </w:tc>
        <w:tc>
          <w:tcPr>
            <w:tcW w:w="1236" w:type="dxa"/>
            <w:tcBorders>
              <w:top w:val="nil"/>
              <w:left w:val="nil"/>
              <w:bottom w:val="nil"/>
              <w:right w:val="nil"/>
            </w:tcBorders>
            <w:shd w:val="clear" w:color="000000" w:fill="EAEAEA"/>
            <w:vAlign w:val="center"/>
          </w:tcPr>
          <w:p w:rsidR="00DC45A7" w:rsidRPr="00274EE4" w:rsidRDefault="00DC45A7" w:rsidP="00D01C53">
            <w:pPr>
              <w:jc w:val="right"/>
              <w:rPr>
                <w:rFonts w:ascii="Trebuchet MS" w:hAnsi="Trebuchet MS" w:cs="Tahoma"/>
                <w:sz w:val="18"/>
                <w:szCs w:val="18"/>
                <w:lang w:eastAsia="pt-BR"/>
              </w:rPr>
            </w:pPr>
          </w:p>
          <w:p w:rsidR="00274EE4" w:rsidRPr="00274EE4" w:rsidRDefault="00274EE4" w:rsidP="00D01C53">
            <w:pPr>
              <w:jc w:val="right"/>
              <w:rPr>
                <w:rFonts w:ascii="Trebuchet MS" w:hAnsi="Trebuchet MS" w:cs="Tahoma"/>
                <w:sz w:val="18"/>
                <w:szCs w:val="18"/>
                <w:lang w:eastAsia="pt-BR"/>
              </w:rPr>
            </w:pPr>
            <w:r w:rsidRPr="00274EE4">
              <w:rPr>
                <w:rFonts w:ascii="Trebuchet MS" w:hAnsi="Trebuchet MS" w:cs="Tahoma"/>
                <w:sz w:val="18"/>
                <w:szCs w:val="18"/>
                <w:lang w:eastAsia="pt-BR"/>
              </w:rPr>
              <w:t>576.567</w:t>
            </w:r>
          </w:p>
        </w:tc>
        <w:tc>
          <w:tcPr>
            <w:tcW w:w="1236" w:type="dxa"/>
            <w:tcBorders>
              <w:top w:val="nil"/>
              <w:left w:val="nil"/>
              <w:bottom w:val="nil"/>
              <w:right w:val="nil"/>
            </w:tcBorders>
            <w:shd w:val="clear" w:color="000000" w:fill="EAEAEA"/>
            <w:vAlign w:val="center"/>
          </w:tcPr>
          <w:p w:rsidR="00274EE4" w:rsidRPr="00274EE4" w:rsidRDefault="00274EE4" w:rsidP="00A074EA">
            <w:pPr>
              <w:jc w:val="right"/>
              <w:rPr>
                <w:rFonts w:ascii="Trebuchet MS" w:hAnsi="Trebuchet MS" w:cs="Tahoma"/>
                <w:sz w:val="18"/>
                <w:szCs w:val="18"/>
                <w:lang w:eastAsia="pt-BR"/>
              </w:rPr>
            </w:pPr>
          </w:p>
          <w:p w:rsidR="00DC45A7" w:rsidRPr="00274EE4" w:rsidRDefault="00274EE4" w:rsidP="00A074EA">
            <w:pPr>
              <w:jc w:val="right"/>
              <w:rPr>
                <w:rFonts w:ascii="Trebuchet MS" w:hAnsi="Trebuchet MS" w:cs="Tahoma"/>
                <w:sz w:val="18"/>
                <w:szCs w:val="18"/>
                <w:lang w:eastAsia="pt-BR"/>
              </w:rPr>
            </w:pPr>
            <w:r w:rsidRPr="00274EE4">
              <w:rPr>
                <w:rFonts w:ascii="Trebuchet MS" w:hAnsi="Trebuchet MS" w:cs="Tahoma"/>
                <w:sz w:val="18"/>
                <w:szCs w:val="18"/>
                <w:lang w:eastAsia="pt-BR"/>
              </w:rPr>
              <w:t>471.637</w:t>
            </w:r>
          </w:p>
        </w:tc>
      </w:tr>
      <w:tr w:rsidR="00DC45A7" w:rsidRPr="00274EE4" w:rsidTr="00A074EA">
        <w:trPr>
          <w:trHeight w:val="246"/>
        </w:trPr>
        <w:tc>
          <w:tcPr>
            <w:tcW w:w="6648" w:type="dxa"/>
            <w:tcBorders>
              <w:top w:val="nil"/>
              <w:left w:val="nil"/>
              <w:bottom w:val="nil"/>
              <w:right w:val="nil"/>
            </w:tcBorders>
            <w:shd w:val="clear" w:color="auto" w:fill="auto"/>
            <w:noWrap/>
            <w:vAlign w:val="center"/>
            <w:hideMark/>
          </w:tcPr>
          <w:p w:rsidR="00274EE4" w:rsidRPr="00274EE4" w:rsidRDefault="00274EE4" w:rsidP="00D01C53">
            <w:pPr>
              <w:rPr>
                <w:rFonts w:ascii="Trebuchet MS" w:hAnsi="Trebuchet MS" w:cs="Tahoma"/>
                <w:sz w:val="18"/>
                <w:szCs w:val="18"/>
                <w:lang w:eastAsia="pt-BR"/>
              </w:rPr>
            </w:pPr>
          </w:p>
          <w:p w:rsidR="00DC45A7" w:rsidRPr="00274EE4" w:rsidRDefault="00DC45A7" w:rsidP="00D01C53">
            <w:pPr>
              <w:rPr>
                <w:rFonts w:ascii="Trebuchet MS" w:hAnsi="Trebuchet MS" w:cs="Tahoma"/>
                <w:sz w:val="18"/>
                <w:szCs w:val="18"/>
                <w:lang w:eastAsia="pt-BR"/>
              </w:rPr>
            </w:pPr>
            <w:r w:rsidRPr="00274EE4">
              <w:rPr>
                <w:rFonts w:ascii="Trebuchet MS" w:hAnsi="Trebuchet MS" w:cs="Tahoma"/>
                <w:sz w:val="18"/>
                <w:szCs w:val="18"/>
                <w:lang w:eastAsia="pt-BR"/>
              </w:rPr>
              <w:t>ENCARGOS DIVERSOS</w:t>
            </w:r>
          </w:p>
        </w:tc>
        <w:tc>
          <w:tcPr>
            <w:tcW w:w="1236" w:type="dxa"/>
            <w:tcBorders>
              <w:top w:val="nil"/>
              <w:left w:val="nil"/>
              <w:bottom w:val="nil"/>
              <w:right w:val="nil"/>
            </w:tcBorders>
            <w:shd w:val="clear" w:color="auto" w:fill="auto"/>
            <w:vAlign w:val="center"/>
          </w:tcPr>
          <w:p w:rsidR="00DC45A7" w:rsidRPr="00274EE4" w:rsidRDefault="00DC45A7" w:rsidP="00D01C53">
            <w:pPr>
              <w:jc w:val="right"/>
              <w:rPr>
                <w:rFonts w:ascii="Trebuchet MS" w:hAnsi="Trebuchet MS" w:cs="Tahoma"/>
                <w:sz w:val="18"/>
                <w:szCs w:val="18"/>
                <w:lang w:eastAsia="pt-BR"/>
              </w:rPr>
            </w:pPr>
          </w:p>
          <w:p w:rsidR="00274EE4" w:rsidRPr="00274EE4" w:rsidRDefault="00274EE4" w:rsidP="00D01C53">
            <w:pPr>
              <w:jc w:val="right"/>
              <w:rPr>
                <w:rFonts w:ascii="Trebuchet MS" w:hAnsi="Trebuchet MS" w:cs="Tahoma"/>
                <w:sz w:val="18"/>
                <w:szCs w:val="18"/>
                <w:lang w:eastAsia="pt-BR"/>
              </w:rPr>
            </w:pPr>
            <w:r w:rsidRPr="00274EE4">
              <w:rPr>
                <w:rFonts w:ascii="Trebuchet MS" w:hAnsi="Trebuchet MS" w:cs="Tahoma"/>
                <w:sz w:val="18"/>
                <w:szCs w:val="18"/>
                <w:lang w:eastAsia="pt-BR"/>
              </w:rPr>
              <w:t>118.152</w:t>
            </w:r>
          </w:p>
        </w:tc>
        <w:tc>
          <w:tcPr>
            <w:tcW w:w="1236" w:type="dxa"/>
            <w:tcBorders>
              <w:top w:val="nil"/>
              <w:left w:val="nil"/>
              <w:bottom w:val="nil"/>
              <w:right w:val="nil"/>
            </w:tcBorders>
            <w:shd w:val="clear" w:color="auto" w:fill="auto"/>
            <w:vAlign w:val="center"/>
          </w:tcPr>
          <w:p w:rsidR="00274EE4" w:rsidRPr="00274EE4" w:rsidRDefault="00274EE4" w:rsidP="00A074EA">
            <w:pPr>
              <w:jc w:val="right"/>
              <w:rPr>
                <w:rFonts w:ascii="Trebuchet MS" w:hAnsi="Trebuchet MS" w:cs="Tahoma"/>
                <w:sz w:val="18"/>
                <w:szCs w:val="18"/>
                <w:lang w:eastAsia="pt-BR"/>
              </w:rPr>
            </w:pPr>
          </w:p>
          <w:p w:rsidR="00DC45A7" w:rsidRPr="00274EE4" w:rsidRDefault="00274EE4" w:rsidP="00A074EA">
            <w:pPr>
              <w:jc w:val="right"/>
              <w:rPr>
                <w:rFonts w:ascii="Trebuchet MS" w:hAnsi="Trebuchet MS" w:cs="Tahoma"/>
                <w:sz w:val="18"/>
                <w:szCs w:val="18"/>
                <w:lang w:eastAsia="pt-BR"/>
              </w:rPr>
            </w:pPr>
            <w:r w:rsidRPr="00274EE4">
              <w:rPr>
                <w:rFonts w:ascii="Trebuchet MS" w:hAnsi="Trebuchet MS" w:cs="Tahoma"/>
                <w:sz w:val="18"/>
                <w:szCs w:val="18"/>
                <w:lang w:eastAsia="pt-BR"/>
              </w:rPr>
              <w:t>113.563</w:t>
            </w:r>
          </w:p>
        </w:tc>
      </w:tr>
      <w:tr w:rsidR="00DC45A7" w:rsidRPr="00D01C53" w:rsidTr="00A074EA">
        <w:trPr>
          <w:trHeight w:val="246"/>
        </w:trPr>
        <w:tc>
          <w:tcPr>
            <w:tcW w:w="6648" w:type="dxa"/>
            <w:tcBorders>
              <w:top w:val="nil"/>
              <w:left w:val="nil"/>
              <w:bottom w:val="nil"/>
              <w:right w:val="nil"/>
            </w:tcBorders>
            <w:shd w:val="clear" w:color="000000" w:fill="EAEAEA"/>
            <w:noWrap/>
            <w:vAlign w:val="center"/>
            <w:hideMark/>
          </w:tcPr>
          <w:p w:rsidR="00EA04B5" w:rsidRPr="00EA04B5" w:rsidRDefault="00EA04B5" w:rsidP="00D01C53">
            <w:pPr>
              <w:rPr>
                <w:rFonts w:ascii="Trebuchet MS" w:hAnsi="Trebuchet MS" w:cs="Tahoma"/>
                <w:sz w:val="18"/>
                <w:szCs w:val="18"/>
                <w:lang w:eastAsia="pt-BR"/>
              </w:rPr>
            </w:pPr>
          </w:p>
          <w:p w:rsidR="00DC45A7" w:rsidRPr="00EA04B5" w:rsidRDefault="00DC45A7" w:rsidP="00D01C53">
            <w:pPr>
              <w:rPr>
                <w:rFonts w:ascii="Trebuchet MS" w:hAnsi="Trebuchet MS" w:cs="Tahoma"/>
                <w:sz w:val="18"/>
                <w:szCs w:val="18"/>
                <w:lang w:eastAsia="pt-BR"/>
              </w:rPr>
            </w:pPr>
            <w:r w:rsidRPr="00EA04B5">
              <w:rPr>
                <w:rFonts w:ascii="Trebuchet MS" w:hAnsi="Trebuchet MS" w:cs="Tahoma"/>
                <w:sz w:val="18"/>
                <w:szCs w:val="18"/>
                <w:lang w:eastAsia="pt-BR"/>
              </w:rPr>
              <w:t>TRANSFERÊNCIAS CORRENTES</w:t>
            </w:r>
          </w:p>
        </w:tc>
        <w:tc>
          <w:tcPr>
            <w:tcW w:w="1236" w:type="dxa"/>
            <w:tcBorders>
              <w:top w:val="nil"/>
              <w:left w:val="nil"/>
              <w:bottom w:val="nil"/>
              <w:right w:val="nil"/>
            </w:tcBorders>
            <w:shd w:val="clear" w:color="000000" w:fill="EAEAEA"/>
            <w:vAlign w:val="center"/>
          </w:tcPr>
          <w:p w:rsidR="00DC45A7" w:rsidRPr="00EA04B5" w:rsidRDefault="00DC45A7" w:rsidP="00D01C53">
            <w:pPr>
              <w:jc w:val="right"/>
              <w:rPr>
                <w:rFonts w:ascii="Trebuchet MS" w:hAnsi="Trebuchet MS" w:cs="Tahoma"/>
                <w:sz w:val="18"/>
                <w:szCs w:val="18"/>
                <w:lang w:eastAsia="pt-BR"/>
              </w:rPr>
            </w:pPr>
          </w:p>
          <w:p w:rsidR="00EA04B5" w:rsidRPr="00EA04B5" w:rsidRDefault="00EA04B5" w:rsidP="00D01C53">
            <w:pPr>
              <w:jc w:val="right"/>
              <w:rPr>
                <w:rFonts w:ascii="Trebuchet MS" w:hAnsi="Trebuchet MS" w:cs="Tahoma"/>
                <w:sz w:val="18"/>
                <w:szCs w:val="18"/>
                <w:lang w:eastAsia="pt-BR"/>
              </w:rPr>
            </w:pPr>
            <w:r w:rsidRPr="00EA04B5">
              <w:rPr>
                <w:rFonts w:ascii="Trebuchet MS" w:hAnsi="Trebuchet MS" w:cs="Tahoma"/>
                <w:sz w:val="18"/>
                <w:szCs w:val="18"/>
                <w:lang w:eastAsia="pt-BR"/>
              </w:rPr>
              <w:t>287.723</w:t>
            </w:r>
          </w:p>
        </w:tc>
        <w:tc>
          <w:tcPr>
            <w:tcW w:w="1236" w:type="dxa"/>
            <w:tcBorders>
              <w:top w:val="nil"/>
              <w:left w:val="nil"/>
              <w:bottom w:val="nil"/>
              <w:right w:val="nil"/>
            </w:tcBorders>
            <w:shd w:val="clear" w:color="000000" w:fill="EAEAEA"/>
            <w:vAlign w:val="center"/>
          </w:tcPr>
          <w:p w:rsidR="00EA04B5" w:rsidRPr="00EA04B5" w:rsidRDefault="00EA04B5" w:rsidP="00A074EA">
            <w:pPr>
              <w:jc w:val="right"/>
              <w:rPr>
                <w:rFonts w:ascii="Trebuchet MS" w:hAnsi="Trebuchet MS" w:cs="Tahoma"/>
                <w:sz w:val="18"/>
                <w:szCs w:val="18"/>
                <w:lang w:eastAsia="pt-BR"/>
              </w:rPr>
            </w:pPr>
          </w:p>
          <w:p w:rsidR="00DC45A7" w:rsidRPr="00EA04B5" w:rsidRDefault="00EA04B5" w:rsidP="00A074EA">
            <w:pPr>
              <w:jc w:val="right"/>
              <w:rPr>
                <w:rFonts w:ascii="Trebuchet MS" w:hAnsi="Trebuchet MS" w:cs="Tahoma"/>
                <w:sz w:val="18"/>
                <w:szCs w:val="18"/>
                <w:lang w:eastAsia="pt-BR"/>
              </w:rPr>
            </w:pPr>
            <w:r w:rsidRPr="00EA04B5">
              <w:rPr>
                <w:rFonts w:ascii="Trebuchet MS" w:hAnsi="Trebuchet MS" w:cs="Tahoma"/>
                <w:sz w:val="18"/>
                <w:szCs w:val="18"/>
                <w:lang w:eastAsia="pt-BR"/>
              </w:rPr>
              <w:t>350.458</w:t>
            </w:r>
          </w:p>
        </w:tc>
      </w:tr>
      <w:tr w:rsidR="00DC45A7" w:rsidRPr="00A074EA" w:rsidTr="00A074EA">
        <w:trPr>
          <w:trHeight w:val="246"/>
        </w:trPr>
        <w:tc>
          <w:tcPr>
            <w:tcW w:w="6648" w:type="dxa"/>
            <w:tcBorders>
              <w:top w:val="nil"/>
              <w:left w:val="nil"/>
              <w:bottom w:val="nil"/>
              <w:right w:val="nil"/>
            </w:tcBorders>
            <w:shd w:val="clear" w:color="auto" w:fill="auto"/>
            <w:noWrap/>
            <w:vAlign w:val="center"/>
            <w:hideMark/>
          </w:tcPr>
          <w:p w:rsidR="00EA04B5" w:rsidRPr="00EA04B5" w:rsidRDefault="00EA04B5" w:rsidP="00D01C53">
            <w:pPr>
              <w:rPr>
                <w:rFonts w:ascii="Trebuchet MS" w:hAnsi="Trebuchet MS" w:cs="Tahoma"/>
                <w:sz w:val="18"/>
                <w:szCs w:val="18"/>
                <w:lang w:eastAsia="pt-BR"/>
              </w:rPr>
            </w:pPr>
          </w:p>
          <w:p w:rsidR="00DC45A7" w:rsidRPr="00EA04B5" w:rsidRDefault="00DC45A7" w:rsidP="00D01C53">
            <w:pPr>
              <w:rPr>
                <w:rFonts w:ascii="Trebuchet MS" w:hAnsi="Trebuchet MS" w:cs="Tahoma"/>
                <w:sz w:val="18"/>
                <w:szCs w:val="18"/>
                <w:lang w:eastAsia="pt-BR"/>
              </w:rPr>
            </w:pPr>
            <w:r w:rsidRPr="00EA04B5">
              <w:rPr>
                <w:rFonts w:ascii="Trebuchet MS" w:hAnsi="Trebuchet MS" w:cs="Tahoma"/>
                <w:sz w:val="18"/>
                <w:szCs w:val="18"/>
                <w:lang w:eastAsia="pt-BR"/>
              </w:rPr>
              <w:t>OUTROS DESEMBOLSOS</w:t>
            </w:r>
          </w:p>
        </w:tc>
        <w:tc>
          <w:tcPr>
            <w:tcW w:w="1236" w:type="dxa"/>
            <w:tcBorders>
              <w:top w:val="nil"/>
              <w:left w:val="nil"/>
              <w:bottom w:val="nil"/>
              <w:right w:val="nil"/>
            </w:tcBorders>
            <w:shd w:val="clear" w:color="auto" w:fill="auto"/>
            <w:vAlign w:val="center"/>
          </w:tcPr>
          <w:p w:rsidR="00DC45A7" w:rsidRPr="00EA04B5" w:rsidRDefault="00DC45A7" w:rsidP="00C6182E">
            <w:pPr>
              <w:jc w:val="right"/>
              <w:rPr>
                <w:rFonts w:ascii="Trebuchet MS" w:hAnsi="Trebuchet MS" w:cs="Tahoma"/>
                <w:sz w:val="18"/>
                <w:szCs w:val="18"/>
                <w:lang w:eastAsia="pt-BR"/>
              </w:rPr>
            </w:pPr>
          </w:p>
          <w:p w:rsidR="00EA04B5" w:rsidRPr="00EA04B5" w:rsidRDefault="00951187" w:rsidP="00951187">
            <w:pPr>
              <w:jc w:val="right"/>
              <w:rPr>
                <w:rFonts w:ascii="Trebuchet MS" w:hAnsi="Trebuchet MS" w:cs="Tahoma"/>
                <w:sz w:val="18"/>
                <w:szCs w:val="18"/>
                <w:lang w:eastAsia="pt-BR"/>
              </w:rPr>
            </w:pPr>
            <w:r>
              <w:rPr>
                <w:rFonts w:ascii="Trebuchet MS" w:hAnsi="Trebuchet MS" w:cs="Tahoma"/>
                <w:sz w:val="18"/>
                <w:szCs w:val="18"/>
                <w:lang w:eastAsia="pt-BR"/>
              </w:rPr>
              <w:t>3.440.776</w:t>
            </w:r>
          </w:p>
        </w:tc>
        <w:tc>
          <w:tcPr>
            <w:tcW w:w="1236" w:type="dxa"/>
            <w:tcBorders>
              <w:top w:val="nil"/>
              <w:left w:val="nil"/>
              <w:bottom w:val="nil"/>
              <w:right w:val="nil"/>
            </w:tcBorders>
            <w:shd w:val="clear" w:color="auto" w:fill="auto"/>
            <w:vAlign w:val="center"/>
          </w:tcPr>
          <w:p w:rsidR="00EA04B5" w:rsidRPr="00EA04B5" w:rsidRDefault="00EA04B5" w:rsidP="00A074EA">
            <w:pPr>
              <w:jc w:val="right"/>
              <w:rPr>
                <w:rFonts w:ascii="Trebuchet MS" w:hAnsi="Trebuchet MS" w:cs="Tahoma"/>
                <w:sz w:val="18"/>
                <w:szCs w:val="18"/>
                <w:lang w:eastAsia="pt-BR"/>
              </w:rPr>
            </w:pPr>
          </w:p>
          <w:p w:rsidR="00DC45A7" w:rsidRPr="00EA04B5" w:rsidRDefault="00EA04B5" w:rsidP="00A074EA">
            <w:pPr>
              <w:jc w:val="right"/>
              <w:rPr>
                <w:rFonts w:ascii="Trebuchet MS" w:hAnsi="Trebuchet MS" w:cs="Tahoma"/>
                <w:sz w:val="18"/>
                <w:szCs w:val="18"/>
                <w:lang w:eastAsia="pt-BR"/>
              </w:rPr>
            </w:pPr>
            <w:r w:rsidRPr="00EA04B5">
              <w:rPr>
                <w:rFonts w:ascii="Trebuchet MS" w:hAnsi="Trebuchet MS" w:cs="Tahoma"/>
                <w:sz w:val="18"/>
                <w:szCs w:val="18"/>
                <w:lang w:eastAsia="pt-BR"/>
              </w:rPr>
              <w:t>3.337.149</w:t>
            </w: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EA04B5" w:rsidRDefault="00EA04B5" w:rsidP="00D01C53">
            <w:pPr>
              <w:rPr>
                <w:rFonts w:ascii="Trebuchet MS" w:hAnsi="Trebuchet MS" w:cs="Tahoma"/>
                <w:color w:val="FFFFFF"/>
                <w:sz w:val="18"/>
                <w:szCs w:val="18"/>
                <w:lang w:eastAsia="pt-BR"/>
              </w:rPr>
            </w:pPr>
          </w:p>
          <w:p w:rsidR="00DC45A7" w:rsidRPr="00771A54" w:rsidRDefault="00DC45A7" w:rsidP="00D01C53">
            <w:pPr>
              <w:rPr>
                <w:rFonts w:ascii="Trebuchet MS" w:hAnsi="Trebuchet MS" w:cs="Tahoma"/>
                <w:color w:val="FFFFFF"/>
                <w:sz w:val="18"/>
                <w:szCs w:val="18"/>
                <w:highlight w:val="cyan"/>
                <w:lang w:eastAsia="pt-BR"/>
              </w:rPr>
            </w:pPr>
            <w:r w:rsidRPr="00EA04B5">
              <w:rPr>
                <w:rFonts w:ascii="Trebuchet MS" w:hAnsi="Trebuchet MS" w:cs="Tahoma"/>
                <w:color w:val="FFFFFF"/>
                <w:sz w:val="18"/>
                <w:szCs w:val="18"/>
                <w:lang w:eastAsia="pt-BR"/>
              </w:rPr>
              <w:t>FLUXO DE CAIXA LÍQUIDO DAS ATIVIDADES DAS OPERAÇÕES</w:t>
            </w:r>
          </w:p>
        </w:tc>
        <w:tc>
          <w:tcPr>
            <w:tcW w:w="1236" w:type="dxa"/>
            <w:tcBorders>
              <w:top w:val="nil"/>
              <w:left w:val="nil"/>
              <w:bottom w:val="nil"/>
              <w:right w:val="nil"/>
            </w:tcBorders>
            <w:shd w:val="clear" w:color="000000" w:fill="4682B4"/>
            <w:vAlign w:val="center"/>
            <w:hideMark/>
          </w:tcPr>
          <w:p w:rsidR="00EA04B5" w:rsidRDefault="00EA04B5" w:rsidP="00C6182E">
            <w:pPr>
              <w:jc w:val="right"/>
              <w:rPr>
                <w:rFonts w:ascii="Trebuchet MS" w:hAnsi="Trebuchet MS" w:cs="Tahoma"/>
                <w:color w:val="FFFFFF"/>
                <w:sz w:val="18"/>
                <w:szCs w:val="18"/>
                <w:lang w:eastAsia="pt-BR"/>
              </w:rPr>
            </w:pPr>
          </w:p>
          <w:p w:rsidR="00DC45A7" w:rsidRPr="00EA04B5" w:rsidRDefault="00133DBC" w:rsidP="00C6182E">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582.170</w:t>
            </w:r>
          </w:p>
        </w:tc>
        <w:tc>
          <w:tcPr>
            <w:tcW w:w="1236" w:type="dxa"/>
            <w:tcBorders>
              <w:top w:val="nil"/>
              <w:left w:val="nil"/>
              <w:bottom w:val="nil"/>
              <w:right w:val="nil"/>
            </w:tcBorders>
            <w:shd w:val="clear" w:color="000000" w:fill="4682B4"/>
            <w:vAlign w:val="center"/>
            <w:hideMark/>
          </w:tcPr>
          <w:p w:rsidR="00EA04B5" w:rsidRDefault="00EA04B5"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 xml:space="preserve"> </w:t>
            </w:r>
          </w:p>
          <w:p w:rsidR="00DC45A7" w:rsidRPr="00EA04B5" w:rsidRDefault="00EA04B5" w:rsidP="00D01C53">
            <w:pPr>
              <w:jc w:val="right"/>
              <w:rPr>
                <w:rFonts w:ascii="Trebuchet MS" w:hAnsi="Trebuchet MS" w:cs="Tahoma"/>
                <w:color w:val="FFFFFF"/>
                <w:sz w:val="18"/>
                <w:szCs w:val="18"/>
                <w:lang w:eastAsia="pt-BR"/>
              </w:rPr>
            </w:pPr>
            <w:r w:rsidRPr="00EA04B5">
              <w:rPr>
                <w:rFonts w:ascii="Trebuchet MS" w:hAnsi="Trebuchet MS" w:cs="Tahoma"/>
                <w:color w:val="FFFFFF"/>
                <w:sz w:val="18"/>
                <w:szCs w:val="18"/>
                <w:lang w:eastAsia="pt-BR"/>
              </w:rPr>
              <w:t>(84.087)</w:t>
            </w:r>
          </w:p>
        </w:tc>
      </w:tr>
      <w:tr w:rsidR="00DC45A7" w:rsidRPr="00D01C53" w:rsidTr="00D01C53">
        <w:trPr>
          <w:trHeight w:val="246"/>
        </w:trPr>
        <w:tc>
          <w:tcPr>
            <w:tcW w:w="6648" w:type="dxa"/>
            <w:tcBorders>
              <w:top w:val="nil"/>
              <w:left w:val="nil"/>
              <w:bottom w:val="nil"/>
              <w:right w:val="nil"/>
            </w:tcBorders>
            <w:shd w:val="clear" w:color="000000" w:fill="C0C0C0"/>
            <w:noWrap/>
            <w:vAlign w:val="center"/>
            <w:hideMark/>
          </w:tcPr>
          <w:p w:rsidR="00DF4000" w:rsidRPr="00DF4000" w:rsidRDefault="00DF4000" w:rsidP="00D01C53">
            <w:pPr>
              <w:rPr>
                <w:rFonts w:ascii="Trebuchet MS" w:hAnsi="Trebuchet MS" w:cs="Tahoma"/>
                <w:sz w:val="18"/>
                <w:szCs w:val="18"/>
                <w:lang w:eastAsia="pt-BR"/>
              </w:rPr>
            </w:pPr>
          </w:p>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FLUXO DE CAIXA DAS ATIVIDADES DE INVESTIMENTO</w:t>
            </w:r>
          </w:p>
        </w:tc>
        <w:tc>
          <w:tcPr>
            <w:tcW w:w="1236" w:type="dxa"/>
            <w:tcBorders>
              <w:top w:val="nil"/>
              <w:left w:val="nil"/>
              <w:bottom w:val="nil"/>
              <w:right w:val="nil"/>
            </w:tcBorders>
            <w:shd w:val="clear" w:color="000000" w:fill="C0C0C0"/>
            <w:vAlign w:val="center"/>
            <w:hideMark/>
          </w:tcPr>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000000" w:fill="EAEAEA"/>
            <w:noWrap/>
            <w:vAlign w:val="center"/>
            <w:hideMark/>
          </w:tcPr>
          <w:p w:rsidR="00DF4000" w:rsidRDefault="00DF4000" w:rsidP="00D01C53">
            <w:pPr>
              <w:rPr>
                <w:rFonts w:ascii="Trebuchet MS" w:hAnsi="Trebuchet MS" w:cs="Tahoma"/>
                <w:b/>
                <w:bCs/>
                <w:sz w:val="18"/>
                <w:szCs w:val="18"/>
                <w:lang w:eastAsia="pt-BR"/>
              </w:rPr>
            </w:pPr>
          </w:p>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INGRESSOS</w:t>
            </w:r>
          </w:p>
        </w:tc>
        <w:tc>
          <w:tcPr>
            <w:tcW w:w="1236" w:type="dxa"/>
            <w:tcBorders>
              <w:top w:val="nil"/>
              <w:left w:val="nil"/>
              <w:bottom w:val="nil"/>
              <w:right w:val="nil"/>
            </w:tcBorders>
            <w:shd w:val="clear" w:color="000000" w:fill="EAEAEA"/>
            <w:vAlign w:val="center"/>
            <w:hideMark/>
          </w:tcPr>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auto" w:fill="auto"/>
            <w:noWrap/>
            <w:vAlign w:val="center"/>
            <w:hideMark/>
          </w:tcPr>
          <w:p w:rsidR="00DF4000" w:rsidRDefault="00DF4000" w:rsidP="00D01C53">
            <w:pPr>
              <w:rPr>
                <w:rFonts w:ascii="Trebuchet MS" w:hAnsi="Trebuchet MS" w:cs="Tahoma"/>
                <w:b/>
                <w:bCs/>
                <w:sz w:val="18"/>
                <w:szCs w:val="18"/>
                <w:lang w:eastAsia="pt-BR"/>
              </w:rPr>
            </w:pPr>
          </w:p>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DESEMBOLSOS</w:t>
            </w:r>
          </w:p>
        </w:tc>
        <w:tc>
          <w:tcPr>
            <w:tcW w:w="1236" w:type="dxa"/>
            <w:tcBorders>
              <w:top w:val="nil"/>
              <w:left w:val="nil"/>
              <w:bottom w:val="nil"/>
              <w:right w:val="nil"/>
            </w:tcBorders>
            <w:shd w:val="clear" w:color="auto" w:fill="auto"/>
            <w:vAlign w:val="center"/>
            <w:hideMark/>
          </w:tcPr>
          <w:p w:rsidR="00DC45A7" w:rsidRPr="00DF4000" w:rsidRDefault="00DC45A7"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rsidR="00DC45A7" w:rsidRPr="00DF4000" w:rsidRDefault="00DC45A7" w:rsidP="00D01C53">
            <w:pPr>
              <w:rPr>
                <w:rFonts w:ascii="Trebuchet MS" w:hAnsi="Trebuchet MS" w:cs="Tahoma"/>
                <w:b/>
                <w:bCs/>
                <w:sz w:val="18"/>
                <w:szCs w:val="18"/>
                <w:lang w:eastAsia="pt-BR"/>
              </w:rPr>
            </w:pPr>
          </w:p>
        </w:tc>
      </w:tr>
      <w:tr w:rsidR="00DC45A7" w:rsidRPr="00D01C53" w:rsidTr="00D01C53">
        <w:trPr>
          <w:trHeight w:val="246"/>
        </w:trPr>
        <w:tc>
          <w:tcPr>
            <w:tcW w:w="6648" w:type="dxa"/>
            <w:tcBorders>
              <w:top w:val="nil"/>
              <w:left w:val="nil"/>
              <w:bottom w:val="nil"/>
              <w:right w:val="nil"/>
            </w:tcBorders>
            <w:shd w:val="clear" w:color="000000" w:fill="EAEAEA"/>
            <w:noWrap/>
            <w:vAlign w:val="center"/>
            <w:hideMark/>
          </w:tcPr>
          <w:p w:rsidR="00DF4000" w:rsidRDefault="00DF4000" w:rsidP="00D01C53">
            <w:pPr>
              <w:rPr>
                <w:rFonts w:ascii="Trebuchet MS" w:hAnsi="Trebuchet MS" w:cs="Tahoma"/>
                <w:sz w:val="18"/>
                <w:szCs w:val="18"/>
                <w:lang w:eastAsia="pt-BR"/>
              </w:rPr>
            </w:pPr>
          </w:p>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INVESTIMENTOS</w:t>
            </w:r>
          </w:p>
        </w:tc>
        <w:tc>
          <w:tcPr>
            <w:tcW w:w="1236" w:type="dxa"/>
            <w:tcBorders>
              <w:top w:val="nil"/>
              <w:left w:val="nil"/>
              <w:bottom w:val="nil"/>
              <w:right w:val="nil"/>
            </w:tcBorders>
            <w:shd w:val="clear" w:color="000000" w:fill="EAEAEA"/>
            <w:vAlign w:val="center"/>
            <w:hideMark/>
          </w:tcPr>
          <w:p w:rsidR="00DC45A7" w:rsidRDefault="00DC45A7" w:rsidP="0069178D">
            <w:pPr>
              <w:jc w:val="right"/>
              <w:rPr>
                <w:rFonts w:ascii="Trebuchet MS" w:hAnsi="Trebuchet MS" w:cs="Tahoma"/>
                <w:sz w:val="18"/>
                <w:szCs w:val="18"/>
                <w:lang w:eastAsia="pt-BR"/>
              </w:rPr>
            </w:pPr>
          </w:p>
          <w:p w:rsidR="00DF4000" w:rsidRPr="00DF4000" w:rsidRDefault="00133DBC" w:rsidP="0069178D">
            <w:pPr>
              <w:jc w:val="right"/>
              <w:rPr>
                <w:rFonts w:ascii="Trebuchet MS" w:hAnsi="Trebuchet MS" w:cs="Tahoma"/>
                <w:sz w:val="18"/>
                <w:szCs w:val="18"/>
                <w:lang w:eastAsia="pt-BR"/>
              </w:rPr>
            </w:pPr>
            <w:r>
              <w:rPr>
                <w:rFonts w:ascii="Trebuchet MS" w:hAnsi="Trebuchet MS" w:cs="Tahoma"/>
                <w:sz w:val="18"/>
                <w:szCs w:val="18"/>
                <w:lang w:eastAsia="pt-BR"/>
              </w:rPr>
              <w:t>80.748</w:t>
            </w:r>
          </w:p>
        </w:tc>
        <w:tc>
          <w:tcPr>
            <w:tcW w:w="1236" w:type="dxa"/>
            <w:tcBorders>
              <w:top w:val="nil"/>
              <w:left w:val="nil"/>
              <w:bottom w:val="nil"/>
              <w:right w:val="nil"/>
            </w:tcBorders>
            <w:shd w:val="clear" w:color="000000" w:fill="EAEAEA"/>
            <w:vAlign w:val="center"/>
            <w:hideMark/>
          </w:tcPr>
          <w:p w:rsidR="00DC45A7" w:rsidRDefault="00DC45A7" w:rsidP="00D01C53">
            <w:pPr>
              <w:jc w:val="right"/>
              <w:rPr>
                <w:rFonts w:ascii="Trebuchet MS" w:hAnsi="Trebuchet MS" w:cs="Tahoma"/>
                <w:sz w:val="18"/>
                <w:szCs w:val="18"/>
                <w:lang w:eastAsia="pt-BR"/>
              </w:rPr>
            </w:pPr>
          </w:p>
          <w:p w:rsidR="00DF4000" w:rsidRPr="00DF4000" w:rsidRDefault="00DF4000" w:rsidP="00D01C53">
            <w:pPr>
              <w:jc w:val="right"/>
              <w:rPr>
                <w:rFonts w:ascii="Trebuchet MS" w:hAnsi="Trebuchet MS" w:cs="Tahoma"/>
                <w:sz w:val="18"/>
                <w:szCs w:val="18"/>
                <w:lang w:eastAsia="pt-BR"/>
              </w:rPr>
            </w:pPr>
            <w:r>
              <w:rPr>
                <w:rFonts w:ascii="Trebuchet MS" w:hAnsi="Trebuchet MS" w:cs="Tahoma"/>
                <w:sz w:val="18"/>
                <w:szCs w:val="18"/>
                <w:lang w:eastAsia="pt-BR"/>
              </w:rPr>
              <w:t>30.788</w:t>
            </w: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DF4000" w:rsidRDefault="00DF4000" w:rsidP="00D01C53">
            <w:pPr>
              <w:rPr>
                <w:rFonts w:ascii="Trebuchet MS" w:hAnsi="Trebuchet MS" w:cs="Tahoma"/>
                <w:color w:val="FFFFFF"/>
                <w:sz w:val="18"/>
                <w:szCs w:val="18"/>
                <w:lang w:eastAsia="pt-BR"/>
              </w:rPr>
            </w:pPr>
          </w:p>
          <w:p w:rsidR="00DC45A7" w:rsidRPr="00DF4000" w:rsidRDefault="00DC45A7" w:rsidP="00D01C53">
            <w:pPr>
              <w:rPr>
                <w:rFonts w:ascii="Trebuchet MS" w:hAnsi="Trebuchet MS" w:cs="Tahoma"/>
                <w:color w:val="FFFFFF"/>
                <w:sz w:val="18"/>
                <w:szCs w:val="18"/>
                <w:lang w:eastAsia="pt-BR"/>
              </w:rPr>
            </w:pPr>
            <w:r w:rsidRPr="00DF4000">
              <w:rPr>
                <w:rFonts w:ascii="Trebuchet MS" w:hAnsi="Trebuchet MS" w:cs="Tahoma"/>
                <w:color w:val="FFFFFF"/>
                <w:sz w:val="18"/>
                <w:szCs w:val="18"/>
                <w:lang w:eastAsia="pt-BR"/>
              </w:rPr>
              <w:t>FLUXO DE CAIXA LÍQUIDO DAS ATIVIDADES DE INVESTIMENTO</w:t>
            </w:r>
          </w:p>
        </w:tc>
        <w:tc>
          <w:tcPr>
            <w:tcW w:w="1236" w:type="dxa"/>
            <w:tcBorders>
              <w:top w:val="nil"/>
              <w:left w:val="nil"/>
              <w:bottom w:val="nil"/>
              <w:right w:val="nil"/>
            </w:tcBorders>
            <w:shd w:val="clear" w:color="000000" w:fill="4682B4"/>
            <w:vAlign w:val="center"/>
            <w:hideMark/>
          </w:tcPr>
          <w:p w:rsidR="00DF4000" w:rsidRDefault="00DF4000" w:rsidP="0069178D">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 xml:space="preserve"> </w:t>
            </w:r>
          </w:p>
          <w:p w:rsidR="00DC45A7" w:rsidRPr="00DF4000" w:rsidRDefault="00DF4000" w:rsidP="00133DBC">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w:t>
            </w:r>
            <w:r w:rsidR="00133DBC">
              <w:rPr>
                <w:rFonts w:ascii="Trebuchet MS" w:hAnsi="Trebuchet MS" w:cs="Tahoma"/>
                <w:color w:val="FFFFFF"/>
                <w:sz w:val="18"/>
                <w:szCs w:val="18"/>
                <w:lang w:eastAsia="pt-BR"/>
              </w:rPr>
              <w:t>80.748</w:t>
            </w:r>
            <w:r w:rsidR="00DC45A7" w:rsidRPr="00DF4000">
              <w:rPr>
                <w:rFonts w:ascii="Trebuchet MS" w:hAnsi="Trebuchet MS" w:cs="Tahoma"/>
                <w:color w:val="FFFFFF"/>
                <w:sz w:val="18"/>
                <w:szCs w:val="18"/>
                <w:lang w:eastAsia="pt-BR"/>
              </w:rPr>
              <w:t>)</w:t>
            </w:r>
          </w:p>
        </w:tc>
        <w:tc>
          <w:tcPr>
            <w:tcW w:w="1236" w:type="dxa"/>
            <w:tcBorders>
              <w:top w:val="nil"/>
              <w:left w:val="nil"/>
              <w:bottom w:val="nil"/>
              <w:right w:val="nil"/>
            </w:tcBorders>
            <w:shd w:val="clear" w:color="000000" w:fill="4682B4"/>
            <w:vAlign w:val="center"/>
            <w:hideMark/>
          </w:tcPr>
          <w:p w:rsidR="00DF4000" w:rsidRDefault="00DF4000" w:rsidP="00DF4000">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 xml:space="preserve"> </w:t>
            </w:r>
          </w:p>
          <w:p w:rsidR="00DC45A7" w:rsidRPr="00DF4000" w:rsidRDefault="00DC45A7" w:rsidP="00DF4000">
            <w:pPr>
              <w:jc w:val="right"/>
              <w:rPr>
                <w:rFonts w:ascii="Trebuchet MS" w:hAnsi="Trebuchet MS" w:cs="Tahoma"/>
                <w:color w:val="FFFFFF"/>
                <w:sz w:val="18"/>
                <w:szCs w:val="18"/>
                <w:lang w:eastAsia="pt-BR"/>
              </w:rPr>
            </w:pPr>
            <w:r w:rsidRPr="00DF4000">
              <w:rPr>
                <w:rFonts w:ascii="Trebuchet MS" w:hAnsi="Trebuchet MS" w:cs="Tahoma"/>
                <w:color w:val="FFFFFF"/>
                <w:sz w:val="18"/>
                <w:szCs w:val="18"/>
                <w:lang w:eastAsia="pt-BR"/>
              </w:rPr>
              <w:t>(</w:t>
            </w:r>
            <w:r w:rsidR="00DF4000">
              <w:rPr>
                <w:rFonts w:ascii="Trebuchet MS" w:hAnsi="Trebuchet MS" w:cs="Tahoma"/>
                <w:color w:val="FFFFFF"/>
                <w:sz w:val="18"/>
                <w:szCs w:val="18"/>
                <w:lang w:eastAsia="pt-BR"/>
              </w:rPr>
              <w:t>30.788</w:t>
            </w:r>
            <w:r w:rsidRPr="00DF4000">
              <w:rPr>
                <w:rFonts w:ascii="Trebuchet MS" w:hAnsi="Trebuchet MS" w:cs="Tahoma"/>
                <w:color w:val="FFFFFF"/>
                <w:sz w:val="18"/>
                <w:szCs w:val="18"/>
                <w:lang w:eastAsia="pt-BR"/>
              </w:rPr>
              <w:t>)</w:t>
            </w:r>
          </w:p>
        </w:tc>
      </w:tr>
      <w:tr w:rsidR="00DC45A7" w:rsidRPr="00D01C53" w:rsidTr="00D01C53">
        <w:trPr>
          <w:trHeight w:val="246"/>
        </w:trPr>
        <w:tc>
          <w:tcPr>
            <w:tcW w:w="6648" w:type="dxa"/>
            <w:tcBorders>
              <w:top w:val="nil"/>
              <w:left w:val="nil"/>
              <w:bottom w:val="nil"/>
              <w:right w:val="nil"/>
            </w:tcBorders>
            <w:shd w:val="clear" w:color="000000" w:fill="C0C0C0"/>
            <w:noWrap/>
            <w:vAlign w:val="center"/>
            <w:hideMark/>
          </w:tcPr>
          <w:p w:rsidR="00DF4000" w:rsidRPr="00DF4000" w:rsidRDefault="00DF4000" w:rsidP="00D01C53">
            <w:pPr>
              <w:rPr>
                <w:rFonts w:ascii="Trebuchet MS" w:hAnsi="Trebuchet MS" w:cs="Tahoma"/>
                <w:sz w:val="18"/>
                <w:szCs w:val="18"/>
                <w:lang w:eastAsia="pt-BR"/>
              </w:rPr>
            </w:pPr>
          </w:p>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FLUXO DE CAIXA DAS ATIVIDADES DE FINANCIAMENTO</w:t>
            </w:r>
          </w:p>
        </w:tc>
        <w:tc>
          <w:tcPr>
            <w:tcW w:w="1236" w:type="dxa"/>
            <w:tcBorders>
              <w:top w:val="nil"/>
              <w:left w:val="nil"/>
              <w:bottom w:val="nil"/>
              <w:right w:val="nil"/>
            </w:tcBorders>
            <w:shd w:val="clear" w:color="000000" w:fill="C0C0C0"/>
            <w:vAlign w:val="center"/>
            <w:hideMark/>
          </w:tcPr>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C45A7" w:rsidRPr="00DF4000" w:rsidRDefault="00DC45A7" w:rsidP="00D01C53">
            <w:pPr>
              <w:rPr>
                <w:rFonts w:ascii="Trebuchet MS" w:hAnsi="Trebuchet MS" w:cs="Tahoma"/>
                <w:sz w:val="18"/>
                <w:szCs w:val="18"/>
                <w:lang w:eastAsia="pt-BR"/>
              </w:rPr>
            </w:pPr>
            <w:r w:rsidRPr="00DF4000">
              <w:rPr>
                <w:rFonts w:ascii="Trebuchet MS" w:hAnsi="Trebuchet MS" w:cs="Tahoma"/>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auto" w:fill="auto"/>
            <w:noWrap/>
            <w:vAlign w:val="center"/>
            <w:hideMark/>
          </w:tcPr>
          <w:p w:rsidR="00DF4000" w:rsidRPr="00DF4000" w:rsidRDefault="00DF4000" w:rsidP="00D01C53">
            <w:pPr>
              <w:rPr>
                <w:rFonts w:ascii="Trebuchet MS" w:hAnsi="Trebuchet MS" w:cs="Tahoma"/>
                <w:b/>
                <w:bCs/>
                <w:sz w:val="18"/>
                <w:szCs w:val="18"/>
                <w:lang w:eastAsia="pt-BR"/>
              </w:rPr>
            </w:pPr>
          </w:p>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INGRESSOS</w:t>
            </w:r>
          </w:p>
        </w:tc>
        <w:tc>
          <w:tcPr>
            <w:tcW w:w="1236" w:type="dxa"/>
            <w:tcBorders>
              <w:top w:val="nil"/>
              <w:left w:val="nil"/>
              <w:bottom w:val="nil"/>
              <w:right w:val="nil"/>
            </w:tcBorders>
            <w:shd w:val="clear" w:color="auto" w:fill="auto"/>
            <w:vAlign w:val="center"/>
            <w:hideMark/>
          </w:tcPr>
          <w:p w:rsidR="00DC45A7" w:rsidRPr="00DF4000" w:rsidRDefault="00DC45A7" w:rsidP="00D01C53">
            <w:pPr>
              <w:rPr>
                <w:rFonts w:ascii="Trebuchet MS" w:hAnsi="Trebuchet MS" w:cs="Tahoma"/>
                <w:b/>
                <w:bCs/>
                <w:sz w:val="18"/>
                <w:szCs w:val="18"/>
                <w:lang w:eastAsia="pt-BR"/>
              </w:rPr>
            </w:pPr>
          </w:p>
        </w:tc>
        <w:tc>
          <w:tcPr>
            <w:tcW w:w="1236" w:type="dxa"/>
            <w:tcBorders>
              <w:top w:val="nil"/>
              <w:left w:val="nil"/>
              <w:bottom w:val="nil"/>
              <w:right w:val="nil"/>
            </w:tcBorders>
            <w:shd w:val="clear" w:color="auto" w:fill="auto"/>
            <w:vAlign w:val="center"/>
            <w:hideMark/>
          </w:tcPr>
          <w:p w:rsidR="00DC45A7" w:rsidRPr="00DF4000" w:rsidRDefault="00DC45A7" w:rsidP="00D01C53">
            <w:pPr>
              <w:rPr>
                <w:rFonts w:ascii="Trebuchet MS" w:hAnsi="Trebuchet MS" w:cs="Tahoma"/>
                <w:b/>
                <w:bCs/>
                <w:sz w:val="18"/>
                <w:szCs w:val="18"/>
                <w:lang w:eastAsia="pt-BR"/>
              </w:rPr>
            </w:pPr>
          </w:p>
        </w:tc>
      </w:tr>
      <w:tr w:rsidR="00DC45A7" w:rsidRPr="00D01C53" w:rsidTr="00D01C53">
        <w:trPr>
          <w:trHeight w:val="246"/>
        </w:trPr>
        <w:tc>
          <w:tcPr>
            <w:tcW w:w="6648" w:type="dxa"/>
            <w:tcBorders>
              <w:top w:val="nil"/>
              <w:left w:val="nil"/>
              <w:bottom w:val="nil"/>
              <w:right w:val="nil"/>
            </w:tcBorders>
            <w:shd w:val="clear" w:color="000000" w:fill="EAEAEA"/>
            <w:noWrap/>
            <w:vAlign w:val="center"/>
            <w:hideMark/>
          </w:tcPr>
          <w:p w:rsidR="00DF4000" w:rsidRPr="00DF4000" w:rsidRDefault="00DF4000" w:rsidP="00D01C53">
            <w:pPr>
              <w:rPr>
                <w:rFonts w:ascii="Trebuchet MS" w:hAnsi="Trebuchet MS" w:cs="Tahoma"/>
                <w:b/>
                <w:bCs/>
                <w:sz w:val="18"/>
                <w:szCs w:val="18"/>
                <w:lang w:eastAsia="pt-BR"/>
              </w:rPr>
            </w:pPr>
          </w:p>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DESEMBOLSOS</w:t>
            </w:r>
          </w:p>
        </w:tc>
        <w:tc>
          <w:tcPr>
            <w:tcW w:w="1236" w:type="dxa"/>
            <w:tcBorders>
              <w:top w:val="nil"/>
              <w:left w:val="nil"/>
              <w:bottom w:val="nil"/>
              <w:right w:val="nil"/>
            </w:tcBorders>
            <w:shd w:val="clear" w:color="000000" w:fill="EAEAEA"/>
            <w:vAlign w:val="center"/>
            <w:hideMark/>
          </w:tcPr>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 </w:t>
            </w:r>
          </w:p>
        </w:tc>
        <w:tc>
          <w:tcPr>
            <w:tcW w:w="1236" w:type="dxa"/>
            <w:tcBorders>
              <w:top w:val="nil"/>
              <w:left w:val="nil"/>
              <w:bottom w:val="nil"/>
              <w:right w:val="nil"/>
            </w:tcBorders>
            <w:shd w:val="clear" w:color="000000" w:fill="EAEAEA"/>
            <w:vAlign w:val="center"/>
            <w:hideMark/>
          </w:tcPr>
          <w:p w:rsidR="00DC45A7" w:rsidRPr="00DF4000" w:rsidRDefault="00DC45A7" w:rsidP="00D01C53">
            <w:pPr>
              <w:rPr>
                <w:rFonts w:ascii="Trebuchet MS" w:hAnsi="Trebuchet MS" w:cs="Tahoma"/>
                <w:b/>
                <w:bCs/>
                <w:sz w:val="18"/>
                <w:szCs w:val="18"/>
                <w:lang w:eastAsia="pt-BR"/>
              </w:rPr>
            </w:pPr>
            <w:r w:rsidRPr="00DF4000">
              <w:rPr>
                <w:rFonts w:ascii="Trebuchet MS" w:hAnsi="Trebuchet MS" w:cs="Tahoma"/>
                <w:b/>
                <w:bCs/>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285F60" w:rsidRDefault="00285F60" w:rsidP="00D01C53">
            <w:pPr>
              <w:rPr>
                <w:rFonts w:ascii="Trebuchet MS" w:hAnsi="Trebuchet MS" w:cs="Tahoma"/>
                <w:color w:val="FFFFFF"/>
                <w:sz w:val="18"/>
                <w:szCs w:val="18"/>
                <w:lang w:eastAsia="pt-BR"/>
              </w:rPr>
            </w:pPr>
          </w:p>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FLUXO DE CAIXA LÍQUIDO DAS ATIVIDADES DE FINANCIAMENTO</w:t>
            </w:r>
          </w:p>
        </w:tc>
        <w:tc>
          <w:tcPr>
            <w:tcW w:w="1236" w:type="dxa"/>
            <w:tcBorders>
              <w:top w:val="nil"/>
              <w:left w:val="nil"/>
              <w:bottom w:val="nil"/>
              <w:right w:val="nil"/>
            </w:tcBorders>
            <w:shd w:val="clear" w:color="000000" w:fill="4682B4"/>
            <w:vAlign w:val="center"/>
            <w:hideMark/>
          </w:tcPr>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 </w:t>
            </w:r>
          </w:p>
        </w:tc>
        <w:tc>
          <w:tcPr>
            <w:tcW w:w="1236" w:type="dxa"/>
            <w:tcBorders>
              <w:top w:val="nil"/>
              <w:left w:val="nil"/>
              <w:bottom w:val="nil"/>
              <w:right w:val="nil"/>
            </w:tcBorders>
            <w:shd w:val="clear" w:color="000000" w:fill="4682B4"/>
            <w:vAlign w:val="center"/>
            <w:hideMark/>
          </w:tcPr>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000000" w:fill="C0C0C0"/>
            <w:noWrap/>
            <w:vAlign w:val="center"/>
            <w:hideMark/>
          </w:tcPr>
          <w:p w:rsidR="00285F60" w:rsidRPr="00285F60" w:rsidRDefault="00285F60" w:rsidP="00D01C53">
            <w:pPr>
              <w:rPr>
                <w:rFonts w:ascii="Trebuchet MS" w:hAnsi="Trebuchet MS" w:cs="Tahoma"/>
                <w:sz w:val="18"/>
                <w:szCs w:val="18"/>
                <w:lang w:eastAsia="pt-BR"/>
              </w:rPr>
            </w:pPr>
          </w:p>
          <w:p w:rsidR="00DC45A7" w:rsidRPr="00285F60" w:rsidRDefault="00DC45A7" w:rsidP="00D01C53">
            <w:pPr>
              <w:rPr>
                <w:rFonts w:ascii="Trebuchet MS" w:hAnsi="Trebuchet MS" w:cs="Tahoma"/>
                <w:sz w:val="18"/>
                <w:szCs w:val="18"/>
                <w:lang w:eastAsia="pt-BR"/>
              </w:rPr>
            </w:pPr>
            <w:r w:rsidRPr="00285F60">
              <w:rPr>
                <w:rFonts w:ascii="Trebuchet MS" w:hAnsi="Trebuchet MS" w:cs="Tahoma"/>
                <w:sz w:val="18"/>
                <w:szCs w:val="18"/>
                <w:lang w:eastAsia="pt-BR"/>
              </w:rPr>
              <w:t>APURAÇÃO DO FLUXO DE CAIXA DO PERÍODO</w:t>
            </w:r>
          </w:p>
        </w:tc>
        <w:tc>
          <w:tcPr>
            <w:tcW w:w="1236" w:type="dxa"/>
            <w:tcBorders>
              <w:top w:val="nil"/>
              <w:left w:val="nil"/>
              <w:bottom w:val="nil"/>
              <w:right w:val="nil"/>
            </w:tcBorders>
            <w:shd w:val="clear" w:color="000000" w:fill="C0C0C0"/>
            <w:vAlign w:val="center"/>
            <w:hideMark/>
          </w:tcPr>
          <w:p w:rsidR="00DC45A7" w:rsidRPr="00285F60" w:rsidRDefault="00DC45A7" w:rsidP="00D01C53">
            <w:pPr>
              <w:rPr>
                <w:rFonts w:ascii="Trebuchet MS" w:hAnsi="Trebuchet MS" w:cs="Tahoma"/>
                <w:sz w:val="18"/>
                <w:szCs w:val="18"/>
                <w:lang w:eastAsia="pt-BR"/>
              </w:rPr>
            </w:pPr>
            <w:r w:rsidRPr="00285F60">
              <w:rPr>
                <w:rFonts w:ascii="Trebuchet MS" w:hAnsi="Trebuchet MS" w:cs="Tahoma"/>
                <w:sz w:val="18"/>
                <w:szCs w:val="18"/>
                <w:lang w:eastAsia="pt-BR"/>
              </w:rPr>
              <w:t> </w:t>
            </w:r>
          </w:p>
        </w:tc>
        <w:tc>
          <w:tcPr>
            <w:tcW w:w="1236" w:type="dxa"/>
            <w:tcBorders>
              <w:top w:val="nil"/>
              <w:left w:val="nil"/>
              <w:bottom w:val="nil"/>
              <w:right w:val="nil"/>
            </w:tcBorders>
            <w:shd w:val="clear" w:color="000000" w:fill="C0C0C0"/>
            <w:vAlign w:val="center"/>
            <w:hideMark/>
          </w:tcPr>
          <w:p w:rsidR="00DC45A7" w:rsidRPr="00285F60" w:rsidRDefault="00DC45A7" w:rsidP="00D01C53">
            <w:pPr>
              <w:rPr>
                <w:rFonts w:ascii="Trebuchet MS" w:hAnsi="Trebuchet MS" w:cs="Tahoma"/>
                <w:sz w:val="18"/>
                <w:szCs w:val="18"/>
                <w:lang w:eastAsia="pt-BR"/>
              </w:rPr>
            </w:pPr>
            <w:r w:rsidRPr="00285F60">
              <w:rPr>
                <w:rFonts w:ascii="Trebuchet MS" w:hAnsi="Trebuchet MS" w:cs="Tahoma"/>
                <w:sz w:val="18"/>
                <w:szCs w:val="18"/>
                <w:lang w:eastAsia="pt-BR"/>
              </w:rPr>
              <w:t> </w:t>
            </w: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285F60" w:rsidRPr="00285F60" w:rsidRDefault="00285F60" w:rsidP="00D01C53">
            <w:pPr>
              <w:rPr>
                <w:rFonts w:ascii="Trebuchet MS" w:hAnsi="Trebuchet MS" w:cs="Tahoma"/>
                <w:color w:val="FFFFFF"/>
                <w:sz w:val="18"/>
                <w:szCs w:val="18"/>
                <w:lang w:eastAsia="pt-BR"/>
              </w:rPr>
            </w:pPr>
          </w:p>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GERAÇÃO LIQUIDA DE CAIXA E EQUIVALENTES DE CAIXA</w:t>
            </w:r>
          </w:p>
        </w:tc>
        <w:tc>
          <w:tcPr>
            <w:tcW w:w="1236" w:type="dxa"/>
            <w:tcBorders>
              <w:top w:val="nil"/>
              <w:left w:val="nil"/>
              <w:bottom w:val="nil"/>
              <w:right w:val="nil"/>
            </w:tcBorders>
            <w:shd w:val="clear" w:color="000000" w:fill="4682B4"/>
            <w:vAlign w:val="center"/>
            <w:hideMark/>
          </w:tcPr>
          <w:p w:rsidR="00DC45A7" w:rsidRDefault="00DC45A7" w:rsidP="00285F60">
            <w:pPr>
              <w:jc w:val="right"/>
              <w:rPr>
                <w:rFonts w:ascii="Trebuchet MS" w:hAnsi="Trebuchet MS" w:cs="Tahoma"/>
                <w:color w:val="FFFFFF"/>
                <w:sz w:val="18"/>
                <w:szCs w:val="18"/>
                <w:lang w:eastAsia="pt-BR"/>
              </w:rPr>
            </w:pPr>
          </w:p>
          <w:p w:rsidR="00285F60" w:rsidRPr="00285F60" w:rsidRDefault="00285F60" w:rsidP="00285F60">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501.422</w:t>
            </w:r>
          </w:p>
        </w:tc>
        <w:tc>
          <w:tcPr>
            <w:tcW w:w="1236" w:type="dxa"/>
            <w:tcBorders>
              <w:top w:val="nil"/>
              <w:left w:val="nil"/>
              <w:bottom w:val="nil"/>
              <w:right w:val="nil"/>
            </w:tcBorders>
            <w:shd w:val="clear" w:color="000000" w:fill="4682B4"/>
            <w:vAlign w:val="center"/>
            <w:hideMark/>
          </w:tcPr>
          <w:p w:rsidR="00285F60" w:rsidRDefault="00285F60" w:rsidP="00285F60">
            <w:pPr>
              <w:jc w:val="right"/>
              <w:rPr>
                <w:rFonts w:ascii="Trebuchet MS" w:hAnsi="Trebuchet MS" w:cs="Tahoma"/>
                <w:color w:val="FFFFFF"/>
                <w:sz w:val="18"/>
                <w:szCs w:val="18"/>
                <w:lang w:eastAsia="pt-BR"/>
              </w:rPr>
            </w:pPr>
          </w:p>
          <w:p w:rsidR="00DC45A7" w:rsidRPr="00285F60" w:rsidRDefault="00DC45A7" w:rsidP="00285F60">
            <w:pPr>
              <w:jc w:val="right"/>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w:t>
            </w:r>
            <w:r w:rsidR="00285F60">
              <w:rPr>
                <w:rFonts w:ascii="Trebuchet MS" w:hAnsi="Trebuchet MS" w:cs="Tahoma"/>
                <w:color w:val="FFFFFF"/>
                <w:sz w:val="18"/>
                <w:szCs w:val="18"/>
                <w:lang w:eastAsia="pt-BR"/>
              </w:rPr>
              <w:t>114.875</w:t>
            </w:r>
            <w:r w:rsidRPr="00285F60">
              <w:rPr>
                <w:rFonts w:ascii="Trebuchet MS" w:hAnsi="Trebuchet MS" w:cs="Tahoma"/>
                <w:color w:val="FFFFFF"/>
                <w:sz w:val="18"/>
                <w:szCs w:val="18"/>
                <w:lang w:eastAsia="pt-BR"/>
              </w:rPr>
              <w:t>)</w:t>
            </w:r>
          </w:p>
        </w:tc>
      </w:tr>
      <w:tr w:rsidR="00DC45A7" w:rsidRPr="00D01C53" w:rsidTr="00D01C53">
        <w:trPr>
          <w:trHeight w:val="246"/>
        </w:trPr>
        <w:tc>
          <w:tcPr>
            <w:tcW w:w="6648" w:type="dxa"/>
            <w:tcBorders>
              <w:top w:val="nil"/>
              <w:left w:val="nil"/>
              <w:bottom w:val="nil"/>
              <w:right w:val="nil"/>
            </w:tcBorders>
            <w:shd w:val="clear" w:color="auto" w:fill="auto"/>
            <w:noWrap/>
            <w:hideMark/>
          </w:tcPr>
          <w:p w:rsidR="00DC45A7" w:rsidRPr="00771A54" w:rsidRDefault="00DC45A7" w:rsidP="00D01C53">
            <w:pPr>
              <w:rPr>
                <w:rFonts w:ascii="Trebuchet MS" w:hAnsi="Trebuchet MS" w:cs="Tahoma"/>
                <w:sz w:val="18"/>
                <w:szCs w:val="18"/>
                <w:highlight w:val="cyan"/>
                <w:lang w:eastAsia="pt-BR"/>
              </w:rPr>
            </w:pPr>
          </w:p>
        </w:tc>
        <w:tc>
          <w:tcPr>
            <w:tcW w:w="1236" w:type="dxa"/>
            <w:tcBorders>
              <w:top w:val="nil"/>
              <w:left w:val="nil"/>
              <w:bottom w:val="nil"/>
              <w:right w:val="nil"/>
            </w:tcBorders>
            <w:shd w:val="clear" w:color="auto" w:fill="auto"/>
            <w:noWrap/>
            <w:hideMark/>
          </w:tcPr>
          <w:p w:rsidR="00DC45A7" w:rsidRPr="00771A54" w:rsidRDefault="00DC45A7" w:rsidP="00D01C53">
            <w:pPr>
              <w:rPr>
                <w:rFonts w:ascii="Trebuchet MS" w:hAnsi="Trebuchet MS" w:cs="Tahoma"/>
                <w:sz w:val="18"/>
                <w:szCs w:val="18"/>
                <w:highlight w:val="cyan"/>
                <w:lang w:eastAsia="pt-BR"/>
              </w:rPr>
            </w:pPr>
          </w:p>
        </w:tc>
        <w:tc>
          <w:tcPr>
            <w:tcW w:w="1236" w:type="dxa"/>
            <w:tcBorders>
              <w:top w:val="nil"/>
              <w:left w:val="nil"/>
              <w:bottom w:val="nil"/>
              <w:right w:val="nil"/>
            </w:tcBorders>
            <w:shd w:val="clear" w:color="auto" w:fill="auto"/>
            <w:noWrap/>
            <w:hideMark/>
          </w:tcPr>
          <w:p w:rsidR="00DC45A7" w:rsidRPr="00771A54" w:rsidRDefault="00DC45A7" w:rsidP="00D01C53">
            <w:pPr>
              <w:rPr>
                <w:rFonts w:ascii="Trebuchet MS" w:hAnsi="Trebuchet MS" w:cs="Tahoma"/>
                <w:sz w:val="18"/>
                <w:szCs w:val="18"/>
                <w:highlight w:val="cyan"/>
                <w:lang w:eastAsia="pt-BR"/>
              </w:rPr>
            </w:pP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285F60" w:rsidRPr="00285F60" w:rsidRDefault="00285F60" w:rsidP="00D01C53">
            <w:pPr>
              <w:rPr>
                <w:rFonts w:ascii="Trebuchet MS" w:hAnsi="Trebuchet MS" w:cs="Tahoma"/>
                <w:color w:val="FFFFFF"/>
                <w:sz w:val="18"/>
                <w:szCs w:val="18"/>
                <w:lang w:eastAsia="pt-BR"/>
              </w:rPr>
            </w:pPr>
          </w:p>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CAIXA E EQUIVALENTES DE CAIXA INICIAL</w:t>
            </w:r>
          </w:p>
        </w:tc>
        <w:tc>
          <w:tcPr>
            <w:tcW w:w="1236" w:type="dxa"/>
            <w:tcBorders>
              <w:top w:val="nil"/>
              <w:left w:val="nil"/>
              <w:bottom w:val="nil"/>
              <w:right w:val="nil"/>
            </w:tcBorders>
            <w:shd w:val="clear" w:color="000000" w:fill="4682B4"/>
            <w:vAlign w:val="center"/>
            <w:hideMark/>
          </w:tcPr>
          <w:p w:rsidR="00DC45A7" w:rsidRDefault="00DC45A7" w:rsidP="00D01C53">
            <w:pPr>
              <w:jc w:val="right"/>
              <w:rPr>
                <w:rFonts w:ascii="Trebuchet MS" w:hAnsi="Trebuchet MS" w:cs="Tahoma"/>
                <w:color w:val="FFFFFF"/>
                <w:sz w:val="18"/>
                <w:szCs w:val="18"/>
                <w:lang w:eastAsia="pt-BR"/>
              </w:rPr>
            </w:pPr>
          </w:p>
          <w:p w:rsidR="00285F60" w:rsidRPr="00285F60" w:rsidRDefault="00285F60"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688.277</w:t>
            </w:r>
          </w:p>
        </w:tc>
        <w:tc>
          <w:tcPr>
            <w:tcW w:w="1236" w:type="dxa"/>
            <w:tcBorders>
              <w:top w:val="nil"/>
              <w:left w:val="nil"/>
              <w:bottom w:val="nil"/>
              <w:right w:val="nil"/>
            </w:tcBorders>
            <w:shd w:val="clear" w:color="000000" w:fill="4682B4"/>
            <w:vAlign w:val="center"/>
            <w:hideMark/>
          </w:tcPr>
          <w:p w:rsidR="00285F60" w:rsidRDefault="00285F60" w:rsidP="00D01C53">
            <w:pPr>
              <w:jc w:val="right"/>
              <w:rPr>
                <w:rFonts w:ascii="Trebuchet MS" w:hAnsi="Trebuchet MS" w:cs="Tahoma"/>
                <w:color w:val="FFFFFF"/>
                <w:sz w:val="18"/>
                <w:szCs w:val="18"/>
                <w:lang w:eastAsia="pt-BR"/>
              </w:rPr>
            </w:pPr>
          </w:p>
          <w:p w:rsidR="00DC45A7" w:rsidRPr="00285F60" w:rsidRDefault="00285F60" w:rsidP="00D01C53">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803.152</w:t>
            </w:r>
          </w:p>
        </w:tc>
      </w:tr>
      <w:tr w:rsidR="00DC45A7" w:rsidRPr="00D01C53" w:rsidTr="00D01C53">
        <w:trPr>
          <w:trHeight w:val="246"/>
        </w:trPr>
        <w:tc>
          <w:tcPr>
            <w:tcW w:w="6648" w:type="dxa"/>
            <w:tcBorders>
              <w:top w:val="nil"/>
              <w:left w:val="nil"/>
              <w:bottom w:val="nil"/>
              <w:right w:val="nil"/>
            </w:tcBorders>
            <w:shd w:val="clear" w:color="000000" w:fill="4682B4"/>
            <w:noWrap/>
            <w:vAlign w:val="center"/>
            <w:hideMark/>
          </w:tcPr>
          <w:p w:rsidR="00285F60" w:rsidRPr="00285F60" w:rsidRDefault="00285F60" w:rsidP="00D01C53">
            <w:pPr>
              <w:rPr>
                <w:rFonts w:ascii="Trebuchet MS" w:hAnsi="Trebuchet MS" w:cs="Tahoma"/>
                <w:color w:val="FFFFFF"/>
                <w:sz w:val="18"/>
                <w:szCs w:val="18"/>
                <w:lang w:eastAsia="pt-BR"/>
              </w:rPr>
            </w:pPr>
          </w:p>
          <w:p w:rsidR="00DC45A7" w:rsidRPr="00285F60" w:rsidRDefault="00DC45A7" w:rsidP="00D01C53">
            <w:pPr>
              <w:rPr>
                <w:rFonts w:ascii="Trebuchet MS" w:hAnsi="Trebuchet MS" w:cs="Tahoma"/>
                <w:color w:val="FFFFFF"/>
                <w:sz w:val="18"/>
                <w:szCs w:val="18"/>
                <w:lang w:eastAsia="pt-BR"/>
              </w:rPr>
            </w:pPr>
            <w:r w:rsidRPr="00285F60">
              <w:rPr>
                <w:rFonts w:ascii="Trebuchet MS" w:hAnsi="Trebuchet MS" w:cs="Tahoma"/>
                <w:color w:val="FFFFFF"/>
                <w:sz w:val="18"/>
                <w:szCs w:val="18"/>
                <w:lang w:eastAsia="pt-BR"/>
              </w:rPr>
              <w:t>CAIXA E EQUIVALENTES DE CAIXA FINAL</w:t>
            </w:r>
          </w:p>
        </w:tc>
        <w:tc>
          <w:tcPr>
            <w:tcW w:w="1236" w:type="dxa"/>
            <w:tcBorders>
              <w:top w:val="nil"/>
              <w:left w:val="nil"/>
              <w:bottom w:val="nil"/>
              <w:right w:val="nil"/>
            </w:tcBorders>
            <w:shd w:val="clear" w:color="000000" w:fill="4682B4"/>
            <w:vAlign w:val="center"/>
            <w:hideMark/>
          </w:tcPr>
          <w:p w:rsidR="00285F60" w:rsidRDefault="00285F60" w:rsidP="005C6E8C">
            <w:pPr>
              <w:jc w:val="right"/>
              <w:rPr>
                <w:rFonts w:ascii="Trebuchet MS" w:hAnsi="Trebuchet MS" w:cs="Tahoma"/>
                <w:color w:val="FFFFFF"/>
                <w:sz w:val="18"/>
                <w:szCs w:val="18"/>
                <w:lang w:eastAsia="pt-BR"/>
              </w:rPr>
            </w:pPr>
          </w:p>
          <w:p w:rsidR="00DC45A7" w:rsidRPr="00285F60" w:rsidRDefault="00285F60" w:rsidP="005C6E8C">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1.189.699</w:t>
            </w:r>
          </w:p>
        </w:tc>
        <w:tc>
          <w:tcPr>
            <w:tcW w:w="1236" w:type="dxa"/>
            <w:tcBorders>
              <w:top w:val="nil"/>
              <w:left w:val="nil"/>
              <w:bottom w:val="nil"/>
              <w:right w:val="nil"/>
            </w:tcBorders>
            <w:shd w:val="clear" w:color="000000" w:fill="4682B4"/>
            <w:vAlign w:val="center"/>
            <w:hideMark/>
          </w:tcPr>
          <w:p w:rsidR="00DC45A7" w:rsidRDefault="00DC45A7" w:rsidP="00D01C53">
            <w:pPr>
              <w:jc w:val="right"/>
              <w:rPr>
                <w:rFonts w:ascii="Trebuchet MS" w:hAnsi="Trebuchet MS" w:cs="Tahoma"/>
                <w:color w:val="FFFFFF"/>
                <w:sz w:val="18"/>
                <w:szCs w:val="18"/>
                <w:lang w:eastAsia="pt-BR"/>
              </w:rPr>
            </w:pPr>
          </w:p>
          <w:p w:rsidR="00285F60" w:rsidRPr="00285F60" w:rsidRDefault="00285F60" w:rsidP="00285F60">
            <w:pPr>
              <w:jc w:val="right"/>
              <w:rPr>
                <w:rFonts w:ascii="Trebuchet MS" w:hAnsi="Trebuchet MS" w:cs="Tahoma"/>
                <w:color w:val="FFFFFF"/>
                <w:sz w:val="18"/>
                <w:szCs w:val="18"/>
                <w:lang w:eastAsia="pt-BR"/>
              </w:rPr>
            </w:pPr>
            <w:r>
              <w:rPr>
                <w:rFonts w:ascii="Trebuchet MS" w:hAnsi="Trebuchet MS" w:cs="Tahoma"/>
                <w:color w:val="FFFFFF"/>
                <w:sz w:val="18"/>
                <w:szCs w:val="18"/>
                <w:lang w:eastAsia="pt-BR"/>
              </w:rPr>
              <w:t>688.277</w:t>
            </w:r>
          </w:p>
        </w:tc>
      </w:tr>
    </w:tbl>
    <w:p w:rsidR="00CD590E" w:rsidRDefault="00CD590E" w:rsidP="00D01C53">
      <w:pPr>
        <w:suppressAutoHyphens/>
        <w:rPr>
          <w:rFonts w:ascii="Trebuchet MS" w:hAnsi="Trebuchet MS" w:cs="Tahoma"/>
          <w:color w:val="434343"/>
          <w:sz w:val="30"/>
          <w:szCs w:val="30"/>
          <w:shd w:val="clear" w:color="auto" w:fill="FFFFFF"/>
        </w:rPr>
      </w:pPr>
    </w:p>
    <w:p w:rsidR="00526A26" w:rsidRDefault="00526A26" w:rsidP="00D01C53">
      <w:pPr>
        <w:suppressAutoHyphens/>
        <w:rPr>
          <w:rFonts w:ascii="Trebuchet MS" w:hAnsi="Trebuchet MS" w:cs="Tahoma"/>
          <w:color w:val="434343"/>
          <w:sz w:val="30"/>
          <w:szCs w:val="30"/>
          <w:shd w:val="clear" w:color="auto" w:fill="FFFFFF"/>
        </w:rPr>
      </w:pPr>
    </w:p>
    <w:p w:rsidR="00E54585" w:rsidRDefault="00E54585"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C23ECC" w:rsidRPr="00225BA7" w:rsidRDefault="00C23ECC" w:rsidP="00C23ECC">
      <w:pPr>
        <w:jc w:val="center"/>
        <w:rPr>
          <w:rFonts w:ascii="Trebuchet MS" w:hAnsi="Trebuchet MS" w:cs="Arial"/>
          <w:b/>
          <w:sz w:val="22"/>
          <w:szCs w:val="22"/>
        </w:rPr>
      </w:pPr>
      <w:r w:rsidRPr="00225BA7">
        <w:rPr>
          <w:rFonts w:ascii="Trebuchet MS" w:hAnsi="Trebuchet MS" w:cs="Arial"/>
          <w:b/>
          <w:sz w:val="22"/>
          <w:szCs w:val="22"/>
        </w:rPr>
        <w:t>NOTAS EXPLICATIVAS ÀS DEMONSTRAÇÕES CONTÁBEIS EM 31 DE DEZEMBRO DE 2019, DO CONSELHO DE ARQUITETURA E URBANISMO DE GOIÁS – CAU/GO</w:t>
      </w:r>
    </w:p>
    <w:p w:rsidR="00C23ECC" w:rsidRPr="00225BA7" w:rsidRDefault="00C23ECC" w:rsidP="00C23ECC">
      <w:pPr>
        <w:jc w:val="both"/>
        <w:rPr>
          <w:rFonts w:ascii="Trebuchet MS" w:hAnsi="Trebuchet MS" w:cs="Arial"/>
          <w:b/>
          <w:sz w:val="22"/>
          <w:szCs w:val="22"/>
        </w:rPr>
      </w:pPr>
    </w:p>
    <w:p w:rsidR="00C23ECC" w:rsidRPr="00225BA7" w:rsidRDefault="00C23ECC" w:rsidP="00C23ECC">
      <w:pPr>
        <w:ind w:left="60"/>
        <w:rPr>
          <w:rFonts w:ascii="Trebuchet MS" w:hAnsi="Trebuchet MS" w:cs="Arial"/>
          <w:b/>
          <w:sz w:val="22"/>
          <w:szCs w:val="22"/>
        </w:rPr>
      </w:pPr>
      <w:r w:rsidRPr="00225BA7">
        <w:rPr>
          <w:rFonts w:ascii="Trebuchet MS" w:hAnsi="Trebuchet MS" w:cs="Arial"/>
          <w:b/>
          <w:sz w:val="22"/>
          <w:szCs w:val="22"/>
        </w:rPr>
        <w:t>1. Informações Gerais</w:t>
      </w:r>
    </w:p>
    <w:p w:rsidR="00C23ECC" w:rsidRPr="00225BA7" w:rsidRDefault="00C23ECC" w:rsidP="00C23ECC">
      <w:pPr>
        <w:pStyle w:val="PargrafodaLista"/>
        <w:ind w:left="709"/>
        <w:jc w:val="both"/>
        <w:rPr>
          <w:rFonts w:ascii="Trebuchet MS" w:hAnsi="Trebuchet MS" w:cs="Arial"/>
          <w:b/>
        </w:rPr>
      </w:pPr>
    </w:p>
    <w:p w:rsidR="00C23ECC" w:rsidRPr="00225BA7" w:rsidRDefault="00C23ECC" w:rsidP="00C23ECC">
      <w:pPr>
        <w:jc w:val="both"/>
        <w:rPr>
          <w:rFonts w:ascii="Trebuchet MS" w:hAnsi="Trebuchet MS" w:cs="Arial"/>
          <w:sz w:val="22"/>
          <w:szCs w:val="22"/>
        </w:rPr>
      </w:pPr>
      <w:r w:rsidRPr="00225BA7">
        <w:rPr>
          <w:rFonts w:ascii="Trebuchet MS" w:hAnsi="Trebuchet MS" w:cs="Arial"/>
          <w:sz w:val="22"/>
          <w:szCs w:val="22"/>
        </w:rPr>
        <w:t>O Conselho de Arquitetura e Urbanismo de Goiás – CAU/GO, criado pela Lei nº 12.378/2010 tem como principais atividades orientar e fiscalizar o exercício da profissão do arquiteto e urbanista.</w:t>
      </w:r>
    </w:p>
    <w:p w:rsidR="00C23ECC" w:rsidRPr="00225BA7" w:rsidRDefault="00C23ECC" w:rsidP="005613B7">
      <w:pPr>
        <w:spacing w:before="120"/>
        <w:jc w:val="both"/>
        <w:rPr>
          <w:rFonts w:ascii="Trebuchet MS" w:hAnsi="Trebuchet MS" w:cs="Arial"/>
          <w:sz w:val="22"/>
          <w:szCs w:val="22"/>
        </w:rPr>
      </w:pPr>
      <w:r w:rsidRPr="00225BA7">
        <w:rPr>
          <w:rFonts w:ascii="Trebuchet MS" w:hAnsi="Trebuchet MS" w:cs="Arial"/>
          <w:sz w:val="22"/>
          <w:szCs w:val="22"/>
        </w:rPr>
        <w:t xml:space="preserve">Dotado de personalidade jurídica, encontra-se vinculado à Administração Indireta e funciona como Autarquia Federal Especial, tendo sua estrutura e organização estabelecidas em seu Regimento Interno. A Entidade goza de isenção tributária, com base na Constituição da República Federativa do Brasil – CRFB de 1988 art. 150 Inciso VI. </w:t>
      </w:r>
    </w:p>
    <w:p w:rsidR="00C23ECC" w:rsidRPr="00225BA7" w:rsidRDefault="00C23ECC" w:rsidP="005613B7">
      <w:pPr>
        <w:spacing w:before="120"/>
        <w:jc w:val="both"/>
        <w:rPr>
          <w:rFonts w:ascii="Trebuchet MS" w:hAnsi="Trebuchet MS" w:cs="Arial"/>
          <w:sz w:val="22"/>
          <w:szCs w:val="22"/>
        </w:rPr>
      </w:pPr>
      <w:r w:rsidRPr="00225BA7">
        <w:rPr>
          <w:rFonts w:ascii="Trebuchet MS" w:hAnsi="Trebuchet MS" w:cs="Arial"/>
          <w:sz w:val="22"/>
          <w:szCs w:val="22"/>
        </w:rPr>
        <w:t xml:space="preserve">O Conselho está localizado na </w:t>
      </w:r>
      <w:r w:rsidRPr="00225BA7">
        <w:rPr>
          <w:rFonts w:ascii="Trebuchet MS" w:hAnsi="Trebuchet MS" w:cs="Arial"/>
          <w:color w:val="000000" w:themeColor="text1"/>
          <w:sz w:val="22"/>
          <w:szCs w:val="22"/>
        </w:rPr>
        <w:t xml:space="preserve">Avenida Engenheiro Eurico Viana, nº 25 – Edifício </w:t>
      </w:r>
      <w:proofErr w:type="spellStart"/>
      <w:r w:rsidRPr="00225BA7">
        <w:rPr>
          <w:rFonts w:ascii="Trebuchet MS" w:hAnsi="Trebuchet MS" w:cs="Arial"/>
          <w:color w:val="000000" w:themeColor="text1"/>
          <w:sz w:val="22"/>
          <w:szCs w:val="22"/>
        </w:rPr>
        <w:t>Concept</w:t>
      </w:r>
      <w:proofErr w:type="spellEnd"/>
      <w:r w:rsidRPr="00225BA7">
        <w:rPr>
          <w:rFonts w:ascii="Trebuchet MS" w:hAnsi="Trebuchet MS" w:cs="Arial"/>
          <w:color w:val="000000" w:themeColor="text1"/>
          <w:sz w:val="22"/>
          <w:szCs w:val="22"/>
        </w:rPr>
        <w:t xml:space="preserve"> Office – 3º andar – Vila Maria José, Goiânia - GO – CEP: 74.815-465.</w:t>
      </w:r>
    </w:p>
    <w:p w:rsidR="00AD631D" w:rsidRDefault="00AD631D" w:rsidP="00C23ECC">
      <w:pPr>
        <w:jc w:val="both"/>
        <w:rPr>
          <w:rFonts w:ascii="Trebuchet MS" w:hAnsi="Trebuchet MS" w:cs="Arial"/>
          <w:b/>
          <w:sz w:val="22"/>
          <w:szCs w:val="22"/>
          <w:lang w:eastAsia="pt-BR"/>
        </w:rPr>
      </w:pPr>
    </w:p>
    <w:p w:rsidR="00AD631D" w:rsidRDefault="00AD631D" w:rsidP="00C23ECC">
      <w:pPr>
        <w:jc w:val="both"/>
        <w:rPr>
          <w:rFonts w:ascii="Trebuchet MS" w:hAnsi="Trebuchet MS" w:cs="Arial"/>
          <w:b/>
          <w:sz w:val="22"/>
          <w:szCs w:val="22"/>
        </w:rPr>
      </w:pPr>
    </w:p>
    <w:p w:rsidR="00C23ECC" w:rsidRPr="00225BA7" w:rsidRDefault="00C23ECC" w:rsidP="00C23ECC">
      <w:pPr>
        <w:jc w:val="both"/>
        <w:rPr>
          <w:rFonts w:ascii="Trebuchet MS" w:hAnsi="Trebuchet MS" w:cs="Arial"/>
          <w:b/>
          <w:sz w:val="22"/>
          <w:szCs w:val="22"/>
        </w:rPr>
      </w:pPr>
      <w:r w:rsidRPr="00225BA7">
        <w:rPr>
          <w:rFonts w:ascii="Trebuchet MS" w:hAnsi="Trebuchet MS" w:cs="Arial"/>
          <w:b/>
          <w:sz w:val="22"/>
          <w:szCs w:val="22"/>
        </w:rPr>
        <w:t xml:space="preserve"> 2.  Apresentação das Demonstrações Contábeis</w:t>
      </w:r>
    </w:p>
    <w:p w:rsidR="00C23ECC" w:rsidRPr="00225BA7" w:rsidRDefault="00C23ECC" w:rsidP="00C23ECC">
      <w:pPr>
        <w:jc w:val="both"/>
        <w:rPr>
          <w:rFonts w:ascii="Trebuchet MS" w:hAnsi="Trebuchet MS" w:cs="Arial"/>
          <w:b/>
          <w:sz w:val="22"/>
          <w:szCs w:val="22"/>
        </w:rPr>
      </w:pPr>
    </w:p>
    <w:p w:rsidR="00C23ECC" w:rsidRPr="00225BA7" w:rsidRDefault="00C23ECC" w:rsidP="00C23ECC">
      <w:pPr>
        <w:jc w:val="both"/>
        <w:rPr>
          <w:rFonts w:ascii="Trebuchet MS" w:hAnsi="Trebuchet MS" w:cs="Arial"/>
          <w:b/>
          <w:sz w:val="22"/>
          <w:szCs w:val="22"/>
        </w:rPr>
      </w:pPr>
      <w:r w:rsidRPr="00225BA7">
        <w:rPr>
          <w:rFonts w:ascii="Trebuchet MS" w:hAnsi="Trebuchet MS" w:cs="Arial"/>
          <w:b/>
          <w:sz w:val="22"/>
          <w:szCs w:val="22"/>
        </w:rPr>
        <w:t>2.1. Base de preparação</w:t>
      </w:r>
    </w:p>
    <w:p w:rsidR="00C23ECC" w:rsidRPr="00225BA7" w:rsidRDefault="00C23ECC" w:rsidP="004E7850">
      <w:pPr>
        <w:autoSpaceDE w:val="0"/>
        <w:autoSpaceDN w:val="0"/>
        <w:adjustRightInd w:val="0"/>
        <w:spacing w:before="120"/>
        <w:jc w:val="both"/>
        <w:rPr>
          <w:rFonts w:ascii="Trebuchet MS" w:hAnsi="Trebuchet MS" w:cs="CIDFont+F5"/>
          <w:sz w:val="22"/>
          <w:szCs w:val="22"/>
        </w:rPr>
      </w:pPr>
      <w:r w:rsidRPr="00225BA7">
        <w:rPr>
          <w:rFonts w:ascii="Trebuchet MS" w:hAnsi="Trebuchet MS" w:cs="CIDFont+F5"/>
          <w:sz w:val="22"/>
          <w:szCs w:val="22"/>
        </w:rPr>
        <w:t xml:space="preserve">As Demonstrações Contábeis estão fundamentadas na Lei nº 4.320/64 e em consonância com o Manual de Contabilidade aplicado ao Setor Público, aprovada pela Portaria Conjunta STN/SOF nº 01/14, e Portaria STN n° 700 de 10/12/2014, 6ª edição, e Normas Brasileiras de Contabilidade aplicadas ao setor público </w:t>
      </w:r>
      <w:r w:rsidR="00225BA7" w:rsidRPr="00225BA7">
        <w:rPr>
          <w:rFonts w:ascii="Trebuchet MS" w:hAnsi="Trebuchet MS"/>
          <w:color w:val="000000"/>
          <w:sz w:val="22"/>
          <w:szCs w:val="22"/>
          <w:shd w:val="clear" w:color="auto" w:fill="FFFFFF"/>
        </w:rPr>
        <w:t>conforme NBC TSP ESTRUTURA CONCEITUAL, NBC TSP 07, NBC TSP 11 e NBC TSP 17.</w:t>
      </w:r>
    </w:p>
    <w:p w:rsidR="00C23ECC" w:rsidRPr="00AD631D" w:rsidRDefault="00C23ECC" w:rsidP="00C23ECC">
      <w:pPr>
        <w:autoSpaceDE w:val="0"/>
        <w:autoSpaceDN w:val="0"/>
        <w:adjustRightInd w:val="0"/>
        <w:jc w:val="both"/>
        <w:rPr>
          <w:rFonts w:ascii="Trebuchet MS" w:hAnsi="Trebuchet MS" w:cs="CIDFont+F5"/>
          <w:sz w:val="22"/>
          <w:szCs w:val="22"/>
        </w:rPr>
      </w:pPr>
    </w:p>
    <w:p w:rsidR="00C23ECC" w:rsidRPr="00AD631D" w:rsidRDefault="00C23ECC" w:rsidP="00C23ECC">
      <w:pPr>
        <w:jc w:val="both"/>
        <w:rPr>
          <w:rFonts w:ascii="Trebuchet MS" w:hAnsi="Trebuchet MS" w:cs="Arial"/>
          <w:b/>
          <w:sz w:val="22"/>
          <w:szCs w:val="22"/>
        </w:rPr>
      </w:pPr>
      <w:r w:rsidRPr="00AD631D">
        <w:rPr>
          <w:rFonts w:ascii="Trebuchet MS" w:hAnsi="Trebuchet MS" w:cs="Arial"/>
          <w:b/>
          <w:sz w:val="22"/>
          <w:szCs w:val="22"/>
        </w:rPr>
        <w:t>2.2. Base de Mensuração</w:t>
      </w:r>
    </w:p>
    <w:p w:rsidR="00C23ECC" w:rsidRPr="00AD631D" w:rsidRDefault="00C23ECC" w:rsidP="004E7850">
      <w:pPr>
        <w:spacing w:before="120"/>
        <w:jc w:val="both"/>
        <w:rPr>
          <w:rFonts w:ascii="Trebuchet MS" w:hAnsi="Trebuchet MS" w:cs="Arial"/>
          <w:b/>
          <w:sz w:val="22"/>
          <w:szCs w:val="22"/>
        </w:rPr>
      </w:pPr>
      <w:r w:rsidRPr="00AD631D">
        <w:rPr>
          <w:rFonts w:ascii="Trebuchet MS" w:hAnsi="Trebuchet MS" w:cs="Arial"/>
          <w:sz w:val="22"/>
          <w:szCs w:val="22"/>
        </w:rPr>
        <w:t>As demonstrações contábeis foram preparadas com base no custo histórico, com exceção dos seguintes itens:</w:t>
      </w:r>
    </w:p>
    <w:p w:rsidR="00C23ECC" w:rsidRPr="00AD631D" w:rsidRDefault="00C23ECC" w:rsidP="00C23ECC">
      <w:pPr>
        <w:ind w:left="709"/>
        <w:jc w:val="both"/>
        <w:rPr>
          <w:rFonts w:ascii="Trebuchet MS" w:hAnsi="Trebuchet MS" w:cs="Arial"/>
          <w:sz w:val="22"/>
          <w:szCs w:val="22"/>
        </w:rPr>
      </w:pPr>
    </w:p>
    <w:p w:rsidR="00C23ECC" w:rsidRPr="00AD631D" w:rsidRDefault="00C23ECC" w:rsidP="00C23ECC">
      <w:pPr>
        <w:pStyle w:val="PargrafodaLista"/>
        <w:numPr>
          <w:ilvl w:val="0"/>
          <w:numId w:val="30"/>
        </w:numPr>
        <w:ind w:left="709" w:firstLine="0"/>
        <w:jc w:val="both"/>
        <w:rPr>
          <w:rFonts w:ascii="Trebuchet MS" w:hAnsi="Trebuchet MS" w:cs="Arial"/>
        </w:rPr>
      </w:pPr>
      <w:r w:rsidRPr="00AD631D">
        <w:rPr>
          <w:rFonts w:ascii="Trebuchet MS" w:hAnsi="Trebuchet MS" w:cs="Arial"/>
        </w:rPr>
        <w:t>Provisões para férias de empregados/funcionários;</w:t>
      </w:r>
    </w:p>
    <w:p w:rsidR="00C23ECC" w:rsidRPr="00AD631D" w:rsidRDefault="00C23ECC" w:rsidP="00C23ECC">
      <w:pPr>
        <w:pStyle w:val="PargrafodaLista"/>
        <w:numPr>
          <w:ilvl w:val="0"/>
          <w:numId w:val="30"/>
        </w:numPr>
        <w:ind w:left="709" w:firstLine="0"/>
        <w:jc w:val="both"/>
        <w:rPr>
          <w:rFonts w:ascii="Trebuchet MS" w:hAnsi="Trebuchet MS" w:cs="Arial"/>
        </w:rPr>
      </w:pPr>
      <w:r w:rsidRPr="00AD631D">
        <w:rPr>
          <w:rFonts w:ascii="Trebuchet MS" w:hAnsi="Trebuchet MS" w:cs="Arial"/>
        </w:rPr>
        <w:t>Depreciações e amortizações do ativo imobilizado e intangível.</w:t>
      </w:r>
    </w:p>
    <w:p w:rsidR="00C23ECC" w:rsidRPr="00AD631D" w:rsidRDefault="00C23ECC" w:rsidP="00C23ECC">
      <w:pPr>
        <w:pStyle w:val="PargrafodaLista"/>
        <w:numPr>
          <w:ilvl w:val="0"/>
          <w:numId w:val="30"/>
        </w:numPr>
        <w:ind w:left="709" w:firstLine="0"/>
        <w:jc w:val="both"/>
        <w:rPr>
          <w:rFonts w:ascii="Trebuchet MS" w:hAnsi="Trebuchet MS" w:cs="Arial"/>
          <w:color w:val="000000"/>
        </w:rPr>
      </w:pPr>
      <w:r w:rsidRPr="00AD631D">
        <w:rPr>
          <w:rFonts w:ascii="Trebuchet MS" w:hAnsi="Trebuchet MS" w:cs="Arial"/>
          <w:color w:val="000000"/>
        </w:rPr>
        <w:t>Provisões para contingências, sempre que constituídas; e</w:t>
      </w:r>
    </w:p>
    <w:p w:rsidR="00C23ECC" w:rsidRPr="00AD631D" w:rsidRDefault="00C23ECC" w:rsidP="00C23ECC">
      <w:pPr>
        <w:pStyle w:val="PargrafodaLista"/>
        <w:numPr>
          <w:ilvl w:val="0"/>
          <w:numId w:val="30"/>
        </w:numPr>
        <w:ind w:left="709" w:firstLine="0"/>
        <w:jc w:val="both"/>
        <w:rPr>
          <w:rFonts w:ascii="Trebuchet MS" w:hAnsi="Trebuchet MS" w:cs="Arial"/>
          <w:color w:val="000000"/>
        </w:rPr>
      </w:pPr>
      <w:r w:rsidRPr="00AD631D">
        <w:rPr>
          <w:rFonts w:ascii="Trebuchet MS" w:hAnsi="Trebuchet MS" w:cs="Arial"/>
          <w:color w:val="000000"/>
        </w:rPr>
        <w:t>Provisão para devedores duvidosos, sempre que constituída.</w:t>
      </w:r>
    </w:p>
    <w:p w:rsidR="00C23ECC" w:rsidRPr="00AD631D" w:rsidRDefault="00C23ECC" w:rsidP="00C23ECC">
      <w:pPr>
        <w:jc w:val="both"/>
        <w:rPr>
          <w:rFonts w:ascii="Trebuchet MS" w:hAnsi="Trebuchet MS" w:cs="Arial"/>
          <w:b/>
          <w:sz w:val="22"/>
          <w:szCs w:val="22"/>
        </w:rPr>
      </w:pPr>
    </w:p>
    <w:p w:rsidR="00C23ECC" w:rsidRPr="00AD631D" w:rsidRDefault="00C23ECC" w:rsidP="00C23ECC">
      <w:pPr>
        <w:jc w:val="both"/>
        <w:rPr>
          <w:rFonts w:ascii="Trebuchet MS" w:hAnsi="Trebuchet MS" w:cs="Arial"/>
          <w:b/>
          <w:sz w:val="22"/>
          <w:szCs w:val="22"/>
        </w:rPr>
      </w:pPr>
      <w:r w:rsidRPr="00AD631D">
        <w:rPr>
          <w:rFonts w:ascii="Trebuchet MS" w:hAnsi="Trebuchet MS" w:cs="Arial"/>
          <w:b/>
          <w:sz w:val="22"/>
          <w:szCs w:val="22"/>
        </w:rPr>
        <w:t>2.3. Moeda funcional e moeda de apresentação</w:t>
      </w:r>
    </w:p>
    <w:p w:rsidR="00C23ECC" w:rsidRPr="00AD631D" w:rsidRDefault="00C23ECC" w:rsidP="004E7850">
      <w:pPr>
        <w:tabs>
          <w:tab w:val="left" w:pos="1116"/>
        </w:tabs>
        <w:spacing w:before="120"/>
        <w:rPr>
          <w:rFonts w:ascii="Trebuchet MS" w:hAnsi="Trebuchet MS" w:cs="Arial"/>
          <w:sz w:val="22"/>
          <w:szCs w:val="22"/>
        </w:rPr>
      </w:pPr>
      <w:r w:rsidRPr="00AD631D">
        <w:rPr>
          <w:rFonts w:ascii="Trebuchet MS" w:hAnsi="Trebuchet MS" w:cs="Arial"/>
          <w:sz w:val="22"/>
          <w:szCs w:val="22"/>
        </w:rPr>
        <w:t xml:space="preserve">As demonstrações contábeis estão apresentadas em Real, que é a moeda funcional da entidade. </w:t>
      </w:r>
    </w:p>
    <w:p w:rsidR="00C23ECC" w:rsidRPr="009B46F9" w:rsidRDefault="00C23ECC" w:rsidP="00C23ECC">
      <w:pPr>
        <w:tabs>
          <w:tab w:val="left" w:pos="1116"/>
        </w:tabs>
        <w:jc w:val="both"/>
        <w:rPr>
          <w:rFonts w:ascii="Trebuchet MS" w:hAnsi="Trebuchet MS" w:cs="Arial"/>
          <w:sz w:val="22"/>
          <w:szCs w:val="22"/>
          <w:highlight w:val="magenta"/>
        </w:rPr>
      </w:pPr>
    </w:p>
    <w:p w:rsidR="00C23ECC" w:rsidRPr="00AD631D" w:rsidRDefault="00C23ECC" w:rsidP="00C23ECC">
      <w:pPr>
        <w:tabs>
          <w:tab w:val="left" w:pos="1116"/>
        </w:tabs>
        <w:jc w:val="both"/>
        <w:rPr>
          <w:rFonts w:ascii="Trebuchet MS" w:hAnsi="Trebuchet MS" w:cs="Arial"/>
          <w:b/>
          <w:sz w:val="22"/>
          <w:szCs w:val="22"/>
        </w:rPr>
      </w:pPr>
      <w:r w:rsidRPr="00AD631D">
        <w:rPr>
          <w:rFonts w:ascii="Trebuchet MS" w:hAnsi="Trebuchet MS" w:cs="Arial"/>
          <w:b/>
          <w:sz w:val="22"/>
          <w:szCs w:val="22"/>
        </w:rPr>
        <w:t>2.4. Uso de estimativas e julgamentos</w:t>
      </w:r>
    </w:p>
    <w:p w:rsidR="00C23ECC" w:rsidRPr="00AD631D" w:rsidRDefault="00C23ECC" w:rsidP="004E7850">
      <w:pPr>
        <w:tabs>
          <w:tab w:val="left" w:pos="1116"/>
        </w:tabs>
        <w:spacing w:before="120"/>
        <w:jc w:val="both"/>
        <w:rPr>
          <w:rFonts w:ascii="Trebuchet MS" w:hAnsi="Trebuchet MS" w:cs="Arial"/>
          <w:sz w:val="22"/>
          <w:szCs w:val="22"/>
        </w:rPr>
      </w:pPr>
      <w:r w:rsidRPr="00AD631D">
        <w:rPr>
          <w:rFonts w:ascii="Trebuchet MS" w:hAnsi="Trebuchet MS" w:cs="Arial"/>
          <w:sz w:val="22"/>
          <w:szCs w:val="22"/>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D631D">
        <w:rPr>
          <w:rFonts w:ascii="Trebuchet MS" w:hAnsi="Trebuchet MS" w:cs="Arial"/>
          <w:color w:val="000000"/>
          <w:sz w:val="22"/>
          <w:szCs w:val="22"/>
        </w:rPr>
        <w:t>Os resultados reais podem divergir dessas estimativas. Ativos e passivos significativos sujeitos a estimativas e premissas incluem, principalmente, o cálculo das depreciações sobre o ativo imobilizado (</w:t>
      </w:r>
      <w:r w:rsidRPr="00AD631D">
        <w:rPr>
          <w:rFonts w:ascii="Trebuchet MS" w:hAnsi="Trebuchet MS" w:cs="Arial"/>
          <w:i/>
          <w:color w:val="000000"/>
          <w:sz w:val="22"/>
          <w:szCs w:val="22"/>
        </w:rPr>
        <w:t>Nota 3.4</w:t>
      </w:r>
      <w:r w:rsidRPr="00AD631D">
        <w:rPr>
          <w:rFonts w:ascii="Trebuchet MS" w:hAnsi="Trebuchet MS" w:cs="Arial"/>
          <w:color w:val="000000"/>
          <w:sz w:val="22"/>
          <w:szCs w:val="22"/>
        </w:rPr>
        <w:t>), a estimativa para perdas em função do risco de crédito de contribuintes (</w:t>
      </w:r>
      <w:r w:rsidRPr="00AD631D">
        <w:rPr>
          <w:rFonts w:ascii="Trebuchet MS" w:hAnsi="Trebuchet MS" w:cs="Arial"/>
          <w:i/>
          <w:color w:val="000000"/>
          <w:sz w:val="22"/>
          <w:szCs w:val="22"/>
        </w:rPr>
        <w:t>Nota 3.2.1</w:t>
      </w:r>
      <w:r w:rsidRPr="00AD631D">
        <w:rPr>
          <w:rFonts w:ascii="Trebuchet MS" w:hAnsi="Trebuchet MS" w:cs="Arial"/>
          <w:color w:val="000000"/>
          <w:sz w:val="22"/>
          <w:szCs w:val="22"/>
        </w:rPr>
        <w:t>) e a provisão para riscos trabalhistas e cíveis (</w:t>
      </w:r>
      <w:r w:rsidRPr="00AD631D">
        <w:rPr>
          <w:rFonts w:ascii="Trebuchet MS" w:hAnsi="Trebuchet MS" w:cs="Arial"/>
          <w:i/>
          <w:color w:val="000000"/>
          <w:sz w:val="22"/>
          <w:szCs w:val="22"/>
        </w:rPr>
        <w:t>Nota 3.8</w:t>
      </w:r>
      <w:r w:rsidRPr="00AD631D">
        <w:rPr>
          <w:rFonts w:ascii="Trebuchet MS" w:hAnsi="Trebuchet MS" w:cs="Arial"/>
          <w:color w:val="000000"/>
          <w:sz w:val="22"/>
          <w:szCs w:val="22"/>
        </w:rPr>
        <w:t>). Os valores definitivos das transações envolvendo essas estimativas somente são conhecidos por ocasião da sua realização ou liquidação.</w:t>
      </w:r>
    </w:p>
    <w:p w:rsidR="00C23ECC" w:rsidRPr="00AD631D" w:rsidRDefault="00C23ECC" w:rsidP="00C23ECC">
      <w:pPr>
        <w:rPr>
          <w:rFonts w:ascii="Trebuchet MS" w:hAnsi="Trebuchet MS" w:cs="Arial"/>
          <w:b/>
          <w:bCs/>
          <w:color w:val="000000"/>
          <w:sz w:val="22"/>
          <w:szCs w:val="22"/>
        </w:rPr>
      </w:pPr>
      <w:r w:rsidRPr="00AD631D">
        <w:rPr>
          <w:rFonts w:ascii="Trebuchet MS" w:hAnsi="Trebuchet MS" w:cs="Arial"/>
          <w:b/>
          <w:bCs/>
          <w:color w:val="000000"/>
          <w:sz w:val="22"/>
          <w:szCs w:val="22"/>
        </w:rPr>
        <w:t>3. Políticas Contábeis</w:t>
      </w:r>
    </w:p>
    <w:p w:rsidR="00C23ECC" w:rsidRPr="00AD631D" w:rsidRDefault="00C23ECC" w:rsidP="004E7850">
      <w:pPr>
        <w:widowControl w:val="0"/>
        <w:spacing w:before="120" w:line="228" w:lineRule="auto"/>
        <w:jc w:val="both"/>
        <w:rPr>
          <w:rFonts w:ascii="Trebuchet MS" w:hAnsi="Trebuchet MS" w:cs="Arial"/>
          <w:color w:val="000000"/>
          <w:sz w:val="22"/>
          <w:szCs w:val="22"/>
        </w:rPr>
      </w:pPr>
      <w:r w:rsidRPr="00AD631D">
        <w:rPr>
          <w:rFonts w:ascii="Trebuchet MS" w:hAnsi="Trebuchet MS" w:cs="Arial"/>
          <w:color w:val="000000"/>
          <w:sz w:val="22"/>
          <w:szCs w:val="22"/>
        </w:rPr>
        <w:t>Dentre as principais práticas adotadas para a elaboração das demonstrações contábeis, aplicadas de forma uniforme com o exercício anterior, exceto no que tange às provisões para devedores duvidosos (subitem 3.2.1), ressaltam-se:</w:t>
      </w:r>
    </w:p>
    <w:p w:rsidR="00142C82" w:rsidRPr="00AD631D" w:rsidRDefault="00142C82" w:rsidP="00C23ECC">
      <w:pPr>
        <w:tabs>
          <w:tab w:val="left" w:pos="993"/>
        </w:tabs>
        <w:autoSpaceDE w:val="0"/>
        <w:autoSpaceDN w:val="0"/>
        <w:adjustRightInd w:val="0"/>
        <w:spacing w:line="228" w:lineRule="auto"/>
        <w:rPr>
          <w:rFonts w:ascii="Trebuchet MS" w:hAnsi="Trebuchet MS" w:cs="Arial"/>
          <w:b/>
          <w:bCs/>
          <w:color w:val="000000"/>
          <w:sz w:val="22"/>
          <w:szCs w:val="22"/>
        </w:rPr>
      </w:pPr>
    </w:p>
    <w:p w:rsidR="00C23ECC" w:rsidRPr="00AD631D" w:rsidRDefault="00C23ECC" w:rsidP="00C23ECC">
      <w:pPr>
        <w:tabs>
          <w:tab w:val="left" w:pos="993"/>
        </w:tabs>
        <w:autoSpaceDE w:val="0"/>
        <w:autoSpaceDN w:val="0"/>
        <w:adjustRightInd w:val="0"/>
        <w:spacing w:line="228" w:lineRule="auto"/>
        <w:rPr>
          <w:rFonts w:ascii="Trebuchet MS" w:hAnsi="Trebuchet MS" w:cs="Arial"/>
          <w:sz w:val="22"/>
          <w:szCs w:val="22"/>
        </w:rPr>
      </w:pPr>
      <w:r w:rsidRPr="00AD631D">
        <w:rPr>
          <w:rFonts w:ascii="Trebuchet MS" w:hAnsi="Trebuchet MS" w:cs="Arial"/>
          <w:b/>
          <w:bCs/>
          <w:color w:val="000000"/>
          <w:sz w:val="22"/>
          <w:szCs w:val="22"/>
        </w:rPr>
        <w:t>3.1. Caixa e equivalente de caixa</w:t>
      </w:r>
    </w:p>
    <w:p w:rsidR="00C23ECC" w:rsidRPr="00AD631D" w:rsidRDefault="00C23ECC" w:rsidP="004E7850">
      <w:pPr>
        <w:widowControl w:val="0"/>
        <w:spacing w:before="120" w:line="228" w:lineRule="auto"/>
        <w:jc w:val="both"/>
        <w:rPr>
          <w:rFonts w:ascii="Trebuchet MS" w:hAnsi="Trebuchet MS" w:cs="Arial"/>
          <w:color w:val="000000"/>
          <w:sz w:val="22"/>
          <w:szCs w:val="22"/>
        </w:rPr>
      </w:pPr>
      <w:r w:rsidRPr="00AD631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142C82" w:rsidRPr="009B46F9" w:rsidRDefault="00142C82" w:rsidP="00C23ECC">
      <w:pPr>
        <w:tabs>
          <w:tab w:val="left" w:pos="993"/>
        </w:tabs>
        <w:autoSpaceDE w:val="0"/>
        <w:autoSpaceDN w:val="0"/>
        <w:adjustRightInd w:val="0"/>
        <w:spacing w:line="228" w:lineRule="auto"/>
        <w:rPr>
          <w:rFonts w:ascii="Trebuchet MS" w:hAnsi="Trebuchet MS" w:cs="Arial"/>
          <w:b/>
          <w:bCs/>
          <w:color w:val="000000"/>
          <w:sz w:val="22"/>
          <w:szCs w:val="22"/>
          <w:highlight w:val="magenta"/>
        </w:rPr>
      </w:pPr>
    </w:p>
    <w:p w:rsidR="00C23ECC" w:rsidRPr="00AD631D" w:rsidRDefault="00C23ECC" w:rsidP="00C23ECC">
      <w:pPr>
        <w:tabs>
          <w:tab w:val="left" w:pos="993"/>
        </w:tabs>
        <w:autoSpaceDE w:val="0"/>
        <w:autoSpaceDN w:val="0"/>
        <w:adjustRightInd w:val="0"/>
        <w:spacing w:line="228" w:lineRule="auto"/>
        <w:rPr>
          <w:rFonts w:ascii="Trebuchet MS" w:hAnsi="Trebuchet MS" w:cs="Arial"/>
          <w:b/>
          <w:bCs/>
          <w:color w:val="000000"/>
          <w:sz w:val="22"/>
          <w:szCs w:val="22"/>
        </w:rPr>
      </w:pPr>
      <w:r w:rsidRPr="00AD631D">
        <w:rPr>
          <w:rFonts w:ascii="Trebuchet MS" w:hAnsi="Trebuchet MS" w:cs="Arial"/>
          <w:b/>
          <w:bCs/>
          <w:color w:val="000000"/>
          <w:sz w:val="22"/>
          <w:szCs w:val="22"/>
        </w:rPr>
        <w:t xml:space="preserve">3.2. </w:t>
      </w:r>
      <w:r w:rsidRPr="00AD631D">
        <w:rPr>
          <w:rFonts w:ascii="Trebuchet MS" w:hAnsi="Trebuchet MS" w:cs="Arial"/>
          <w:b/>
          <w:color w:val="000000"/>
          <w:sz w:val="22"/>
          <w:szCs w:val="22"/>
        </w:rPr>
        <w:t>Créditos de anuidades</w:t>
      </w:r>
    </w:p>
    <w:p w:rsidR="00C23ECC" w:rsidRPr="00AD631D" w:rsidRDefault="00C23ECC" w:rsidP="004E7850">
      <w:pPr>
        <w:widowControl w:val="0"/>
        <w:spacing w:before="120" w:line="228" w:lineRule="auto"/>
        <w:jc w:val="both"/>
        <w:rPr>
          <w:rFonts w:ascii="Trebuchet MS" w:hAnsi="Trebuchet MS" w:cs="Arial"/>
          <w:color w:val="000000"/>
          <w:sz w:val="22"/>
          <w:szCs w:val="22"/>
        </w:rPr>
      </w:pPr>
      <w:r w:rsidRPr="00AD631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142C82" w:rsidRPr="00AD631D" w:rsidRDefault="00142C82" w:rsidP="00C23ECC">
      <w:pPr>
        <w:widowControl w:val="0"/>
        <w:spacing w:line="228" w:lineRule="auto"/>
        <w:jc w:val="both"/>
        <w:rPr>
          <w:rFonts w:ascii="Trebuchet MS" w:hAnsi="Trebuchet MS" w:cs="Arial"/>
          <w:b/>
          <w:color w:val="000000"/>
          <w:sz w:val="22"/>
          <w:szCs w:val="22"/>
        </w:rPr>
      </w:pPr>
    </w:p>
    <w:p w:rsidR="00C23ECC" w:rsidRPr="00AD631D" w:rsidRDefault="00C23ECC" w:rsidP="00C23ECC">
      <w:pPr>
        <w:widowControl w:val="0"/>
        <w:spacing w:line="228" w:lineRule="auto"/>
        <w:jc w:val="both"/>
        <w:rPr>
          <w:rFonts w:ascii="Trebuchet MS" w:hAnsi="Trebuchet MS" w:cs="Arial"/>
          <w:b/>
          <w:color w:val="000000"/>
          <w:sz w:val="22"/>
          <w:szCs w:val="22"/>
        </w:rPr>
      </w:pPr>
      <w:r w:rsidRPr="00AD631D">
        <w:rPr>
          <w:rFonts w:ascii="Trebuchet MS" w:hAnsi="Trebuchet MS" w:cs="Arial"/>
          <w:b/>
          <w:color w:val="000000"/>
          <w:sz w:val="22"/>
          <w:szCs w:val="22"/>
        </w:rPr>
        <w:t>3.2.1</w:t>
      </w:r>
      <w:r w:rsidRPr="00AD631D">
        <w:rPr>
          <w:rFonts w:ascii="Trebuchet MS" w:hAnsi="Trebuchet MS" w:cs="Arial"/>
          <w:color w:val="000000"/>
          <w:sz w:val="22"/>
          <w:szCs w:val="22"/>
        </w:rPr>
        <w:t xml:space="preserve"> </w:t>
      </w:r>
      <w:r w:rsidRPr="00AD631D">
        <w:rPr>
          <w:rFonts w:ascii="Trebuchet MS" w:hAnsi="Trebuchet MS" w:cs="Arial"/>
          <w:b/>
          <w:color w:val="000000"/>
          <w:sz w:val="22"/>
          <w:szCs w:val="22"/>
        </w:rPr>
        <w:t>Ajuste para Perdas de Devedores Duvidosos</w:t>
      </w:r>
    </w:p>
    <w:p w:rsidR="00C23ECC" w:rsidRPr="00AD631D" w:rsidRDefault="00C23ECC" w:rsidP="00C23ECC">
      <w:pPr>
        <w:pStyle w:val="PargrafodaLista"/>
        <w:widowControl w:val="0"/>
        <w:numPr>
          <w:ilvl w:val="0"/>
          <w:numId w:val="31"/>
        </w:numPr>
        <w:spacing w:before="120" w:line="228" w:lineRule="auto"/>
        <w:ind w:left="709" w:hanging="284"/>
        <w:jc w:val="both"/>
        <w:rPr>
          <w:rFonts w:ascii="Trebuchet MS" w:hAnsi="Trebuchet MS" w:cs="Arial"/>
          <w:color w:val="000000"/>
        </w:rPr>
      </w:pPr>
      <w:r w:rsidRPr="00AD631D">
        <w:rPr>
          <w:rFonts w:ascii="Trebuchet MS" w:hAnsi="Trebuchet MS" w:cs="Arial"/>
          <w:b/>
          <w:color w:val="000000"/>
        </w:rPr>
        <w:t>Implantação de política contábil em 2019</w:t>
      </w:r>
      <w:r w:rsidRPr="00AD631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CAU/GO procedeu ao registro contábil de Ajuste para Perdas de Devedores Duvidosos ao encerramento do exercício de 2019.</w:t>
      </w:r>
    </w:p>
    <w:p w:rsidR="00C23ECC" w:rsidRPr="00AD631D" w:rsidRDefault="00C23ECC" w:rsidP="00C23ECC">
      <w:pPr>
        <w:pStyle w:val="PargrafodaLista"/>
        <w:widowControl w:val="0"/>
        <w:spacing w:before="120" w:line="228" w:lineRule="auto"/>
        <w:ind w:left="709"/>
        <w:jc w:val="both"/>
        <w:rPr>
          <w:rFonts w:ascii="Trebuchet MS" w:hAnsi="Trebuchet MS" w:cs="Arial"/>
          <w:color w:val="000000"/>
        </w:rPr>
      </w:pPr>
    </w:p>
    <w:p w:rsidR="00C23ECC" w:rsidRPr="00AD631D" w:rsidRDefault="00C23ECC" w:rsidP="00C23ECC">
      <w:pPr>
        <w:pStyle w:val="PargrafodaLista"/>
        <w:widowControl w:val="0"/>
        <w:numPr>
          <w:ilvl w:val="0"/>
          <w:numId w:val="31"/>
        </w:numPr>
        <w:spacing w:before="120" w:line="228" w:lineRule="auto"/>
        <w:ind w:left="709" w:hanging="284"/>
        <w:jc w:val="both"/>
        <w:rPr>
          <w:rFonts w:ascii="Trebuchet MS" w:hAnsi="Trebuchet MS" w:cs="Arial"/>
          <w:color w:val="000000"/>
        </w:rPr>
      </w:pPr>
      <w:r w:rsidRPr="00AD631D">
        <w:rPr>
          <w:rFonts w:ascii="Trebuchet MS" w:hAnsi="Trebuchet MS" w:cs="Arial"/>
          <w:b/>
          <w:color w:val="000000"/>
        </w:rPr>
        <w:t>Base de mensuração</w:t>
      </w:r>
      <w:r w:rsidRPr="00AD631D">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2018.</w:t>
      </w:r>
    </w:p>
    <w:p w:rsidR="00C23ECC" w:rsidRPr="00AD631D" w:rsidRDefault="00C23ECC" w:rsidP="00C23ECC">
      <w:pPr>
        <w:pStyle w:val="PargrafodaLista"/>
        <w:rPr>
          <w:rFonts w:ascii="Trebuchet MS" w:hAnsi="Trebuchet MS" w:cs="Arial"/>
          <w:color w:val="000000"/>
        </w:rPr>
      </w:pPr>
    </w:p>
    <w:p w:rsidR="00C23ECC" w:rsidRPr="00AD631D" w:rsidRDefault="00C23ECC" w:rsidP="00C23ECC">
      <w:pPr>
        <w:pStyle w:val="PargrafodaLista"/>
        <w:widowControl w:val="0"/>
        <w:numPr>
          <w:ilvl w:val="0"/>
          <w:numId w:val="31"/>
        </w:numPr>
        <w:spacing w:before="120" w:line="228" w:lineRule="auto"/>
        <w:ind w:left="709" w:hanging="284"/>
        <w:jc w:val="both"/>
        <w:rPr>
          <w:rFonts w:ascii="Trebuchet MS" w:hAnsi="Trebuchet MS" w:cs="Arial"/>
          <w:color w:val="000000"/>
        </w:rPr>
      </w:pPr>
      <w:r w:rsidRPr="00AD631D">
        <w:rPr>
          <w:rFonts w:ascii="Trebuchet MS" w:hAnsi="Trebuchet MS" w:cs="Arial"/>
          <w:b/>
          <w:color w:val="000000"/>
        </w:rPr>
        <w:t>Julgamento pela aplicação</w:t>
      </w:r>
      <w:r w:rsidRPr="00AD631D">
        <w:rPr>
          <w:rFonts w:ascii="Trebuchet MS" w:hAnsi="Trebuchet MS" w:cs="Arial"/>
          <w:color w:val="000000"/>
        </w:rPr>
        <w:t xml:space="preserve"> – Tratando-se de implantação de política, decidiu-se aplicar critério proposto pelo CAU/BR por meio da Orientação Técnica Conjunta nº 01/2017, plausível à realidade do CAU/GO, considerando-se o princípio contábil do conservadorismo ou prudência ao tempo em que se utiliza o comportamento histórico de recebimentos em detrimento de estimativas de recebimentos em ações de cobrança.</w:t>
      </w:r>
    </w:p>
    <w:p w:rsidR="00C23ECC" w:rsidRDefault="00C23ECC" w:rsidP="00C23ECC">
      <w:pPr>
        <w:widowControl w:val="0"/>
        <w:spacing w:line="228" w:lineRule="auto"/>
        <w:ind w:left="426"/>
        <w:jc w:val="both"/>
        <w:rPr>
          <w:rFonts w:ascii="Trebuchet MS" w:hAnsi="Trebuchet MS" w:cs="Arial"/>
          <w:b/>
          <w:bCs/>
          <w:color w:val="000000"/>
          <w:sz w:val="22"/>
          <w:szCs w:val="22"/>
          <w:highlight w:val="magenta"/>
        </w:rPr>
      </w:pPr>
    </w:p>
    <w:p w:rsidR="00C23ECC" w:rsidRPr="00AD631D" w:rsidRDefault="00C23ECC" w:rsidP="00C23ECC">
      <w:pPr>
        <w:widowControl w:val="0"/>
        <w:spacing w:line="228" w:lineRule="auto"/>
        <w:jc w:val="both"/>
        <w:rPr>
          <w:rFonts w:ascii="Trebuchet MS" w:hAnsi="Trebuchet MS" w:cs="Arial"/>
          <w:b/>
          <w:bCs/>
          <w:color w:val="000000"/>
          <w:sz w:val="22"/>
          <w:szCs w:val="22"/>
        </w:rPr>
      </w:pPr>
      <w:r w:rsidRPr="00AD631D">
        <w:rPr>
          <w:rFonts w:ascii="Trebuchet MS" w:hAnsi="Trebuchet MS" w:cs="Arial"/>
          <w:b/>
          <w:bCs/>
          <w:color w:val="000000"/>
          <w:sz w:val="22"/>
          <w:szCs w:val="22"/>
        </w:rPr>
        <w:t>3.3 Estoques</w:t>
      </w:r>
    </w:p>
    <w:p w:rsidR="00C23ECC" w:rsidRPr="00AD631D" w:rsidRDefault="00C23ECC" w:rsidP="004E7850">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142C82" w:rsidRPr="009B46F9" w:rsidRDefault="00142C82" w:rsidP="00C23ECC">
      <w:pPr>
        <w:tabs>
          <w:tab w:val="left" w:pos="993"/>
        </w:tabs>
        <w:autoSpaceDE w:val="0"/>
        <w:autoSpaceDN w:val="0"/>
        <w:adjustRightInd w:val="0"/>
        <w:spacing w:line="228" w:lineRule="auto"/>
        <w:rPr>
          <w:rFonts w:ascii="Trebuchet MS" w:hAnsi="Trebuchet MS" w:cs="Arial"/>
          <w:b/>
          <w:bCs/>
          <w:color w:val="000000"/>
          <w:sz w:val="22"/>
          <w:szCs w:val="22"/>
          <w:highlight w:val="magenta"/>
        </w:rPr>
      </w:pPr>
    </w:p>
    <w:p w:rsidR="004E7850" w:rsidRPr="009B46F9" w:rsidRDefault="004E7850">
      <w:pPr>
        <w:spacing w:after="200" w:line="276" w:lineRule="auto"/>
        <w:rPr>
          <w:rFonts w:ascii="Trebuchet MS" w:hAnsi="Trebuchet MS" w:cs="Arial"/>
          <w:b/>
          <w:bCs/>
          <w:color w:val="000000"/>
          <w:sz w:val="22"/>
          <w:szCs w:val="22"/>
          <w:highlight w:val="magenta"/>
        </w:rPr>
      </w:pPr>
      <w:r w:rsidRPr="009B46F9">
        <w:rPr>
          <w:rFonts w:ascii="Trebuchet MS" w:hAnsi="Trebuchet MS" w:cs="Arial"/>
          <w:b/>
          <w:bCs/>
          <w:color w:val="000000"/>
          <w:sz w:val="22"/>
          <w:szCs w:val="22"/>
          <w:highlight w:val="magenta"/>
        </w:rPr>
        <w:br w:type="page"/>
      </w:r>
    </w:p>
    <w:p w:rsidR="00C23ECC" w:rsidRPr="00AD631D" w:rsidRDefault="00C23ECC" w:rsidP="00C23ECC">
      <w:pPr>
        <w:tabs>
          <w:tab w:val="left" w:pos="993"/>
        </w:tabs>
        <w:autoSpaceDE w:val="0"/>
        <w:autoSpaceDN w:val="0"/>
        <w:adjustRightInd w:val="0"/>
        <w:spacing w:line="228" w:lineRule="auto"/>
        <w:rPr>
          <w:rFonts w:ascii="Trebuchet MS" w:hAnsi="Trebuchet MS" w:cs="Arial"/>
          <w:b/>
          <w:bCs/>
          <w:color w:val="000000"/>
          <w:sz w:val="22"/>
          <w:szCs w:val="22"/>
        </w:rPr>
      </w:pPr>
      <w:r w:rsidRPr="00AD631D">
        <w:rPr>
          <w:rFonts w:ascii="Trebuchet MS" w:hAnsi="Trebuchet MS" w:cs="Arial"/>
          <w:b/>
          <w:bCs/>
          <w:color w:val="000000"/>
          <w:sz w:val="22"/>
          <w:szCs w:val="22"/>
        </w:rPr>
        <w:t>3.4. Imobilizado</w:t>
      </w:r>
    </w:p>
    <w:p w:rsidR="00C23ECC" w:rsidRPr="00AD631D" w:rsidRDefault="00C23ECC" w:rsidP="004E7850">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Avaliado ao custo de aquisição e reduzido pela depreciação acumulada e pelas perdas por “</w:t>
      </w:r>
      <w:proofErr w:type="spellStart"/>
      <w:r w:rsidRPr="00AD631D">
        <w:rPr>
          <w:rFonts w:ascii="Trebuchet MS" w:hAnsi="Trebuchet MS" w:cs="Arial"/>
          <w:bCs/>
          <w:i/>
          <w:color w:val="000000"/>
          <w:sz w:val="22"/>
          <w:szCs w:val="22"/>
        </w:rPr>
        <w:t>impairment</w:t>
      </w:r>
      <w:proofErr w:type="spellEnd"/>
      <w:r w:rsidRPr="00AD631D">
        <w:rPr>
          <w:rFonts w:ascii="Trebuchet MS" w:hAnsi="Trebuchet MS" w:cs="Arial"/>
          <w:bCs/>
          <w:color w:val="000000"/>
          <w:sz w:val="22"/>
          <w:szCs w:val="22"/>
        </w:rPr>
        <w:t>”, quando aplicável.</w:t>
      </w:r>
    </w:p>
    <w:p w:rsidR="00C23ECC" w:rsidRPr="00AD631D" w:rsidRDefault="00C23ECC" w:rsidP="004E7850">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Os direitos que tenham por objeto bens corpóreos destinados à manutenção das atividades da Entidade.</w:t>
      </w:r>
    </w:p>
    <w:p w:rsidR="00C23ECC" w:rsidRPr="00AD631D" w:rsidRDefault="00C23ECC" w:rsidP="004E7850">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 CAU/GO segue integralmente a Orientação Técnica Conjunta nº 01/2017 expedida pelo CAU/BR, quanto aos procedimentos na aquisição, baixa e na depreciação/amortização dos seus bens patrimoniais.</w:t>
      </w:r>
    </w:p>
    <w:p w:rsidR="00C23ECC" w:rsidRPr="00AD631D" w:rsidRDefault="00C23ECC" w:rsidP="004E7850">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 xml:space="preserve">A depreciação é calculada pelo método linear, para distribuir seu valor de custo ao longo da vida útil estimada, como segue: </w:t>
      </w:r>
    </w:p>
    <w:bookmarkStart w:id="2" w:name="_MON_1611562707"/>
    <w:bookmarkEnd w:id="2"/>
    <w:p w:rsidR="00C23ECC" w:rsidRPr="00AD631D" w:rsidRDefault="00AD43C4" w:rsidP="00C23ECC">
      <w:pPr>
        <w:widowControl w:val="0"/>
        <w:spacing w:line="228" w:lineRule="auto"/>
        <w:jc w:val="center"/>
        <w:rPr>
          <w:rFonts w:ascii="Trebuchet MS" w:hAnsi="Trebuchet MS" w:cs="Arial"/>
          <w:bCs/>
          <w:color w:val="000000"/>
        </w:rPr>
      </w:pPr>
      <w:r w:rsidRPr="00AD631D">
        <w:rPr>
          <w:rFonts w:ascii="Trebuchet MS" w:eastAsia="Cambria" w:hAnsi="Trebuchet MS" w:cs="Arial"/>
          <w:color w:val="000000"/>
          <w:sz w:val="22"/>
          <w:szCs w:val="22"/>
        </w:rPr>
        <w:object w:dxaOrig="8664"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57.5pt" o:ole="">
            <v:imagedata r:id="rId20" o:title=""/>
          </v:shape>
          <o:OLEObject Type="Embed" ProgID="Excel.Sheet.12" ShapeID="_x0000_i1025" DrawAspect="Content" ObjectID="_1649569993" r:id="rId21"/>
        </w:object>
      </w:r>
    </w:p>
    <w:p w:rsidR="00C23ECC" w:rsidRPr="00AD631D" w:rsidRDefault="00C23ECC" w:rsidP="00C23ECC">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Os valores residuais e a vida útil dos ativos são revisados e ajustados, se apropriado, ao final de cada exercício.</w:t>
      </w:r>
    </w:p>
    <w:p w:rsidR="00C23ECC" w:rsidRPr="00AD631D" w:rsidRDefault="00C23ECC" w:rsidP="003759CF">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Os ganhos e as perdas em alienações, sempre que aplicável, são apurados comparando-se o valor da venda com o valor residual contábil e são reconhecidos na execução orçamentária.</w:t>
      </w:r>
    </w:p>
    <w:p w:rsidR="00142C82" w:rsidRPr="00AD631D" w:rsidRDefault="00142C82" w:rsidP="00C23ECC">
      <w:pPr>
        <w:tabs>
          <w:tab w:val="left" w:pos="993"/>
        </w:tabs>
        <w:autoSpaceDE w:val="0"/>
        <w:autoSpaceDN w:val="0"/>
        <w:adjustRightInd w:val="0"/>
        <w:spacing w:line="228" w:lineRule="auto"/>
        <w:rPr>
          <w:rFonts w:ascii="Trebuchet MS" w:hAnsi="Trebuchet MS" w:cs="Arial"/>
          <w:b/>
          <w:bCs/>
          <w:color w:val="000000"/>
          <w:sz w:val="22"/>
          <w:szCs w:val="22"/>
        </w:rPr>
      </w:pPr>
    </w:p>
    <w:p w:rsidR="00C23ECC" w:rsidRPr="00AD631D" w:rsidRDefault="00C23ECC" w:rsidP="00C23ECC">
      <w:pPr>
        <w:tabs>
          <w:tab w:val="left" w:pos="993"/>
        </w:tabs>
        <w:autoSpaceDE w:val="0"/>
        <w:autoSpaceDN w:val="0"/>
        <w:adjustRightInd w:val="0"/>
        <w:spacing w:line="228" w:lineRule="auto"/>
        <w:rPr>
          <w:rFonts w:ascii="Trebuchet MS" w:hAnsi="Trebuchet MS" w:cs="Arial"/>
          <w:b/>
          <w:bCs/>
          <w:color w:val="000000"/>
          <w:sz w:val="22"/>
          <w:szCs w:val="22"/>
        </w:rPr>
      </w:pPr>
      <w:r w:rsidRPr="00AD631D">
        <w:rPr>
          <w:rFonts w:ascii="Trebuchet MS" w:hAnsi="Trebuchet MS" w:cs="Arial"/>
          <w:b/>
          <w:bCs/>
          <w:color w:val="000000"/>
          <w:sz w:val="22"/>
          <w:szCs w:val="22"/>
        </w:rPr>
        <w:t xml:space="preserve">3.5. Provisões para perdas por </w:t>
      </w:r>
      <w:r w:rsidRPr="00AD631D">
        <w:rPr>
          <w:rFonts w:ascii="Trebuchet MS" w:hAnsi="Trebuchet MS" w:cs="Arial"/>
          <w:b/>
          <w:bCs/>
          <w:i/>
          <w:color w:val="000000"/>
          <w:sz w:val="22"/>
          <w:szCs w:val="22"/>
        </w:rPr>
        <w:t>impairment</w:t>
      </w:r>
      <w:r w:rsidRPr="00AD631D">
        <w:rPr>
          <w:rFonts w:ascii="Trebuchet MS" w:hAnsi="Trebuchet MS" w:cs="Arial"/>
          <w:b/>
          <w:bCs/>
          <w:color w:val="000000"/>
          <w:sz w:val="22"/>
          <w:szCs w:val="22"/>
        </w:rPr>
        <w:t xml:space="preserve"> em ativos não financeiros</w:t>
      </w:r>
    </w:p>
    <w:p w:rsidR="00C23ECC" w:rsidRPr="00AD631D" w:rsidRDefault="00C23ECC" w:rsidP="00AD43C4">
      <w:pPr>
        <w:widowControl w:val="0"/>
        <w:spacing w:before="120" w:line="228" w:lineRule="auto"/>
        <w:jc w:val="both"/>
        <w:rPr>
          <w:rFonts w:ascii="Trebuchet MS" w:hAnsi="Trebuchet MS" w:cs="Arial"/>
          <w:color w:val="000000"/>
          <w:sz w:val="22"/>
          <w:szCs w:val="22"/>
        </w:rPr>
      </w:pPr>
      <w:r w:rsidRPr="00AD631D">
        <w:rPr>
          <w:rFonts w:ascii="Trebuchet MS" w:hAnsi="Trebuchet MS" w:cs="Arial"/>
          <w:bCs/>
          <w:color w:val="000000"/>
          <w:sz w:val="22"/>
          <w:szCs w:val="22"/>
        </w:rPr>
        <w:t xml:space="preserve">Os ativos que estão sujeitos à amortização são revisados para a verificação de </w:t>
      </w:r>
      <w:r w:rsidRPr="00AD631D">
        <w:rPr>
          <w:rFonts w:ascii="Trebuchet MS" w:hAnsi="Trebuchet MS" w:cs="Arial"/>
          <w:bCs/>
          <w:i/>
          <w:color w:val="000000"/>
          <w:sz w:val="22"/>
          <w:szCs w:val="22"/>
        </w:rPr>
        <w:t>impairment</w:t>
      </w:r>
      <w:r w:rsidRPr="00AD631D">
        <w:rPr>
          <w:rFonts w:ascii="Trebuchet MS" w:hAnsi="Trebuchet MS" w:cs="Arial"/>
          <w:bCs/>
          <w:color w:val="000000"/>
          <w:sz w:val="22"/>
          <w:szCs w:val="22"/>
        </w:rPr>
        <w:t xml:space="preserve"> sempre que eventos ou mudanças nas circunstâncias indicarem que o valor contábil pode não ser recuperável. Uma perda por </w:t>
      </w:r>
      <w:r w:rsidRPr="00AD631D">
        <w:rPr>
          <w:rFonts w:ascii="Trebuchet MS" w:hAnsi="Trebuchet MS" w:cs="Arial"/>
          <w:bCs/>
          <w:i/>
          <w:color w:val="000000"/>
          <w:sz w:val="22"/>
          <w:szCs w:val="22"/>
        </w:rPr>
        <w:t>impairment</w:t>
      </w:r>
      <w:r w:rsidRPr="00AD631D">
        <w:rPr>
          <w:rFonts w:ascii="Trebuchet MS" w:hAnsi="Trebuchet MS" w:cs="Arial"/>
          <w:bCs/>
          <w:color w:val="000000"/>
          <w:sz w:val="22"/>
          <w:szCs w:val="22"/>
        </w:rPr>
        <w:t xml:space="preserve"> é reconhecida quando o valor contábil do ativo excede seu valor recuperável, o qual representa o maior valor entre o valor justo de um ativo menos seus custos de venda e o seu valor em uso.</w:t>
      </w:r>
    </w:p>
    <w:p w:rsidR="00142C82" w:rsidRPr="00AD631D" w:rsidRDefault="00142C82" w:rsidP="00C23ECC">
      <w:pPr>
        <w:rPr>
          <w:rFonts w:ascii="Trebuchet MS" w:hAnsi="Trebuchet MS" w:cs="Arial"/>
          <w:b/>
          <w:bCs/>
          <w:color w:val="000000"/>
          <w:sz w:val="22"/>
          <w:szCs w:val="22"/>
        </w:rPr>
      </w:pPr>
    </w:p>
    <w:p w:rsidR="00C23ECC" w:rsidRPr="00AD631D" w:rsidRDefault="00C23ECC" w:rsidP="00C23ECC">
      <w:pPr>
        <w:rPr>
          <w:rFonts w:ascii="Trebuchet MS" w:hAnsi="Trebuchet MS" w:cs="Arial"/>
          <w:b/>
          <w:bCs/>
          <w:color w:val="000000"/>
          <w:sz w:val="22"/>
          <w:szCs w:val="22"/>
        </w:rPr>
      </w:pPr>
      <w:r w:rsidRPr="00AD631D">
        <w:rPr>
          <w:rFonts w:ascii="Trebuchet MS" w:hAnsi="Trebuchet MS" w:cs="Arial"/>
          <w:b/>
          <w:bCs/>
          <w:color w:val="000000"/>
          <w:sz w:val="22"/>
          <w:szCs w:val="22"/>
        </w:rPr>
        <w:t>3.6. Outros ativos e passivos</w:t>
      </w:r>
    </w:p>
    <w:p w:rsidR="00C23ECC" w:rsidRPr="00AD631D" w:rsidRDefault="00C23ECC" w:rsidP="00AD43C4">
      <w:pPr>
        <w:widowControl w:val="0"/>
        <w:spacing w:before="120"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C23ECC" w:rsidRPr="00AD631D" w:rsidRDefault="00C23ECC" w:rsidP="00C23ECC">
      <w:pPr>
        <w:widowControl w:val="0"/>
        <w:spacing w:line="228" w:lineRule="auto"/>
        <w:jc w:val="both"/>
        <w:rPr>
          <w:rFonts w:ascii="Trebuchet MS" w:hAnsi="Trebuchet MS" w:cs="Arial"/>
          <w:bCs/>
          <w:color w:val="000000"/>
          <w:sz w:val="22"/>
          <w:szCs w:val="22"/>
        </w:rPr>
      </w:pPr>
      <w:r w:rsidRPr="00AD631D">
        <w:rPr>
          <w:rFonts w:ascii="Trebuchet MS" w:hAnsi="Trebuchet MS" w:cs="Arial"/>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142C82" w:rsidRPr="00AD631D" w:rsidRDefault="00142C82" w:rsidP="00C23ECC">
      <w:pPr>
        <w:tabs>
          <w:tab w:val="left" w:pos="993"/>
        </w:tabs>
        <w:autoSpaceDE w:val="0"/>
        <w:autoSpaceDN w:val="0"/>
        <w:adjustRightInd w:val="0"/>
        <w:spacing w:line="228" w:lineRule="auto"/>
        <w:rPr>
          <w:rFonts w:ascii="Trebuchet MS" w:hAnsi="Trebuchet MS" w:cs="Arial"/>
          <w:b/>
          <w:bCs/>
          <w:color w:val="000000"/>
          <w:sz w:val="22"/>
          <w:szCs w:val="22"/>
        </w:rPr>
      </w:pPr>
    </w:p>
    <w:p w:rsidR="00C23ECC" w:rsidRPr="00AD631D" w:rsidRDefault="00C23ECC" w:rsidP="00C23ECC">
      <w:pPr>
        <w:tabs>
          <w:tab w:val="left" w:pos="993"/>
        </w:tabs>
        <w:autoSpaceDE w:val="0"/>
        <w:autoSpaceDN w:val="0"/>
        <w:adjustRightInd w:val="0"/>
        <w:spacing w:line="228" w:lineRule="auto"/>
        <w:rPr>
          <w:rFonts w:ascii="Trebuchet MS" w:hAnsi="Trebuchet MS" w:cs="Arial"/>
          <w:b/>
          <w:bCs/>
          <w:color w:val="000000"/>
          <w:sz w:val="22"/>
          <w:szCs w:val="22"/>
        </w:rPr>
      </w:pPr>
      <w:r w:rsidRPr="00AD631D">
        <w:rPr>
          <w:rFonts w:ascii="Trebuchet MS" w:hAnsi="Trebuchet MS" w:cs="Arial"/>
          <w:b/>
          <w:bCs/>
          <w:color w:val="000000"/>
          <w:sz w:val="22"/>
          <w:szCs w:val="22"/>
        </w:rPr>
        <w:t>3.7. Fornecedores</w:t>
      </w:r>
    </w:p>
    <w:p w:rsidR="00C23ECC" w:rsidRPr="00AD631D" w:rsidRDefault="00726142" w:rsidP="00AD43C4">
      <w:pPr>
        <w:widowControl w:val="0"/>
        <w:spacing w:before="120"/>
        <w:jc w:val="both"/>
        <w:rPr>
          <w:rFonts w:ascii="Trebuchet MS" w:hAnsi="Trebuchet MS" w:cs="Arial"/>
          <w:color w:val="000000"/>
          <w:sz w:val="22"/>
          <w:szCs w:val="22"/>
        </w:rPr>
      </w:pPr>
      <w:r w:rsidRPr="005613B7">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w:t>
      </w:r>
      <w:r w:rsidR="00C23ECC" w:rsidRPr="00AD631D">
        <w:rPr>
          <w:rFonts w:ascii="Trebuchet MS" w:hAnsi="Trebuchet MS" w:cs="Arial"/>
          <w:color w:val="000000"/>
          <w:sz w:val="22"/>
          <w:szCs w:val="22"/>
        </w:rPr>
        <w:t>Caso contrário, as contas a pagar são apresentadas como passivo não circulante. Elas são reconhecidas ao valor da fatura correspondente.</w:t>
      </w:r>
    </w:p>
    <w:p w:rsidR="00C23ECC" w:rsidRPr="00AD631D" w:rsidRDefault="00C23ECC" w:rsidP="00C23ECC">
      <w:pPr>
        <w:widowControl w:val="0"/>
        <w:jc w:val="both"/>
        <w:rPr>
          <w:rFonts w:ascii="Trebuchet MS" w:hAnsi="Trebuchet MS" w:cs="Arial"/>
          <w:color w:val="000000"/>
          <w:sz w:val="22"/>
          <w:szCs w:val="22"/>
        </w:rPr>
      </w:pPr>
    </w:p>
    <w:p w:rsidR="00C23ECC" w:rsidRPr="00AD631D" w:rsidRDefault="00C23ECC" w:rsidP="00C23ECC">
      <w:pPr>
        <w:tabs>
          <w:tab w:val="left" w:pos="993"/>
        </w:tabs>
        <w:rPr>
          <w:rStyle w:val="Forte"/>
          <w:rFonts w:ascii="Trebuchet MS" w:hAnsi="Trebuchet MS" w:cs="Arial"/>
          <w:color w:val="000000"/>
          <w:sz w:val="22"/>
          <w:szCs w:val="22"/>
        </w:rPr>
      </w:pPr>
      <w:r w:rsidRPr="00AD631D">
        <w:rPr>
          <w:rFonts w:ascii="Trebuchet MS" w:hAnsi="Trebuchet MS" w:cs="Arial"/>
          <w:b/>
          <w:bCs/>
          <w:color w:val="000000"/>
          <w:sz w:val="22"/>
          <w:szCs w:val="22"/>
        </w:rPr>
        <w:t xml:space="preserve">3.8. </w:t>
      </w:r>
      <w:r w:rsidRPr="00AD631D">
        <w:rPr>
          <w:rStyle w:val="Forte"/>
          <w:rFonts w:ascii="Trebuchet MS" w:hAnsi="Trebuchet MS" w:cs="Arial"/>
          <w:color w:val="000000"/>
          <w:sz w:val="22"/>
          <w:szCs w:val="22"/>
        </w:rPr>
        <w:t>Provisões para riscos cíveis e trabalhistas</w:t>
      </w:r>
    </w:p>
    <w:p w:rsidR="00C23ECC" w:rsidRPr="00AD631D" w:rsidRDefault="00C23ECC" w:rsidP="00AD43C4">
      <w:pPr>
        <w:widowControl w:val="0"/>
        <w:spacing w:before="120"/>
        <w:jc w:val="both"/>
        <w:rPr>
          <w:rFonts w:ascii="Trebuchet MS" w:hAnsi="Trebuchet MS" w:cs="Arial"/>
          <w:bCs/>
          <w:color w:val="000000"/>
          <w:sz w:val="22"/>
          <w:szCs w:val="22"/>
        </w:rPr>
      </w:pPr>
      <w:r w:rsidRPr="00AD631D">
        <w:rPr>
          <w:rFonts w:ascii="Trebuchet MS" w:hAnsi="Trebuchet MS" w:cs="Arial"/>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C23ECC" w:rsidRPr="00AD631D" w:rsidRDefault="00C23ECC" w:rsidP="00C23ECC">
      <w:pPr>
        <w:widowControl w:val="0"/>
        <w:jc w:val="both"/>
        <w:rPr>
          <w:rFonts w:ascii="Trebuchet MS" w:hAnsi="Trebuchet MS" w:cs="Arial"/>
          <w:bCs/>
          <w:color w:val="000000"/>
          <w:sz w:val="22"/>
          <w:szCs w:val="22"/>
        </w:rPr>
      </w:pPr>
    </w:p>
    <w:p w:rsidR="00C23ECC" w:rsidRPr="00AD631D" w:rsidRDefault="00C23ECC" w:rsidP="00C23ECC">
      <w:pPr>
        <w:widowControl w:val="0"/>
        <w:jc w:val="both"/>
        <w:rPr>
          <w:rFonts w:ascii="Trebuchet MS" w:hAnsi="Trebuchet MS" w:cs="Arial"/>
          <w:bCs/>
          <w:color w:val="000000"/>
          <w:sz w:val="22"/>
          <w:szCs w:val="22"/>
        </w:rPr>
      </w:pPr>
      <w:r w:rsidRPr="00AD631D">
        <w:rPr>
          <w:rFonts w:ascii="Trebuchet MS" w:hAnsi="Trebuchet MS" w:cs="Arial"/>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C23ECC" w:rsidRPr="00AD631D" w:rsidRDefault="00C23ECC" w:rsidP="00C23ECC">
      <w:pPr>
        <w:widowControl w:val="0"/>
        <w:jc w:val="both"/>
        <w:rPr>
          <w:rFonts w:ascii="Trebuchet MS" w:hAnsi="Trebuchet MS" w:cs="Arial"/>
          <w:b/>
          <w:color w:val="000000"/>
          <w:sz w:val="22"/>
          <w:szCs w:val="22"/>
        </w:rPr>
      </w:pPr>
    </w:p>
    <w:p w:rsidR="00C23ECC" w:rsidRPr="00AD631D" w:rsidRDefault="00C23ECC" w:rsidP="00C23ECC">
      <w:pPr>
        <w:widowControl w:val="0"/>
        <w:jc w:val="both"/>
        <w:rPr>
          <w:rFonts w:ascii="Trebuchet MS" w:hAnsi="Trebuchet MS" w:cs="Arial"/>
          <w:color w:val="000000"/>
          <w:sz w:val="22"/>
          <w:szCs w:val="22"/>
        </w:rPr>
      </w:pPr>
      <w:r w:rsidRPr="00AD631D">
        <w:rPr>
          <w:rFonts w:ascii="Trebuchet MS" w:hAnsi="Trebuchet MS" w:cs="Arial"/>
          <w:b/>
          <w:color w:val="000000"/>
          <w:sz w:val="22"/>
          <w:szCs w:val="22"/>
        </w:rPr>
        <w:t>Implantação de política contábil em 2019</w:t>
      </w:r>
      <w:r w:rsidRPr="00AD631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CAU/GO procedeu ao registro contábil de Provisões para Contingências Cíveis e Trabalhistas ao encerramento do exercício de 2019.</w:t>
      </w:r>
    </w:p>
    <w:p w:rsidR="00C23ECC" w:rsidRPr="00AD631D" w:rsidRDefault="00C23ECC" w:rsidP="00C23ECC">
      <w:pPr>
        <w:widowControl w:val="0"/>
        <w:jc w:val="both"/>
        <w:rPr>
          <w:rFonts w:ascii="Trebuchet MS" w:hAnsi="Trebuchet MS" w:cs="Arial"/>
          <w:b/>
          <w:color w:val="000000"/>
          <w:sz w:val="22"/>
          <w:szCs w:val="22"/>
        </w:rPr>
      </w:pPr>
    </w:p>
    <w:p w:rsidR="00C23ECC" w:rsidRPr="00AD631D" w:rsidRDefault="00C23ECC" w:rsidP="00C23ECC">
      <w:pPr>
        <w:widowControl w:val="0"/>
        <w:jc w:val="both"/>
        <w:rPr>
          <w:rFonts w:ascii="Trebuchet MS" w:hAnsi="Trebuchet MS" w:cs="Arial"/>
          <w:color w:val="000000"/>
          <w:sz w:val="22"/>
          <w:szCs w:val="22"/>
        </w:rPr>
      </w:pPr>
      <w:r w:rsidRPr="00AD631D">
        <w:rPr>
          <w:rFonts w:ascii="Trebuchet MS" w:hAnsi="Trebuchet MS" w:cs="Arial"/>
          <w:b/>
          <w:color w:val="000000"/>
          <w:sz w:val="22"/>
          <w:szCs w:val="22"/>
        </w:rPr>
        <w:t>Base de mensuração</w:t>
      </w:r>
      <w:r w:rsidRPr="00AD631D">
        <w:rPr>
          <w:rFonts w:ascii="Trebuchet MS" w:hAnsi="Trebuchet MS" w:cs="Arial"/>
          <w:color w:val="000000"/>
          <w:sz w:val="22"/>
          <w:szCs w:val="22"/>
        </w:rPr>
        <w:t xml:space="preserve"> – O CAU/GO adota a Orientação Técnica Conjunta nº 01/2017 expedida pelo CAU/BR, em consonância com as instruções contidas no Manual de Contabilidade Aplicada ao Setor Público (MCASP).</w:t>
      </w:r>
    </w:p>
    <w:p w:rsidR="00C23ECC" w:rsidRPr="00AD631D" w:rsidRDefault="00C23ECC" w:rsidP="003759CF">
      <w:pPr>
        <w:widowControl w:val="0"/>
        <w:spacing w:before="120"/>
        <w:jc w:val="both"/>
        <w:rPr>
          <w:rFonts w:ascii="Trebuchet MS" w:hAnsi="Trebuchet MS" w:cs="Arial"/>
          <w:color w:val="000000"/>
          <w:sz w:val="22"/>
          <w:szCs w:val="22"/>
        </w:rPr>
      </w:pPr>
      <w:r w:rsidRPr="00AD631D">
        <w:rPr>
          <w:rFonts w:ascii="Trebuchet MS" w:hAnsi="Trebuchet MS" w:cs="Arial"/>
          <w:color w:val="000000"/>
          <w:sz w:val="22"/>
          <w:szCs w:val="22"/>
        </w:rPr>
        <w:t>As contingências que compõem o passivo circulante e/ou passivo não circulante, se aplicável, observa os critérios do estudo de possibilidade de perdas cuja elaboração é de responsabilidade da Assessoria Jurídica do Conselho.</w:t>
      </w:r>
    </w:p>
    <w:p w:rsidR="00C23ECC" w:rsidRPr="00AD631D" w:rsidRDefault="00C23ECC" w:rsidP="003759CF">
      <w:pPr>
        <w:widowControl w:val="0"/>
        <w:spacing w:before="120"/>
        <w:jc w:val="both"/>
        <w:rPr>
          <w:rFonts w:ascii="Trebuchet MS" w:hAnsi="Trebuchet MS" w:cs="Arial"/>
          <w:color w:val="000000"/>
          <w:sz w:val="22"/>
          <w:szCs w:val="22"/>
        </w:rPr>
      </w:pPr>
      <w:r w:rsidRPr="00AD631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7C7BAB" w:rsidRPr="0031353A" w:rsidRDefault="007C7BAB" w:rsidP="00C23ECC">
      <w:pPr>
        <w:tabs>
          <w:tab w:val="left" w:pos="993"/>
        </w:tabs>
        <w:rPr>
          <w:rFonts w:ascii="Trebuchet MS" w:hAnsi="Trebuchet MS" w:cs="Arial"/>
          <w:b/>
          <w:bCs/>
          <w:color w:val="000000"/>
          <w:sz w:val="22"/>
          <w:szCs w:val="22"/>
        </w:rPr>
      </w:pPr>
    </w:p>
    <w:p w:rsidR="00C23ECC" w:rsidRPr="0031353A" w:rsidRDefault="00C23ECC" w:rsidP="00C23ECC">
      <w:pPr>
        <w:tabs>
          <w:tab w:val="left" w:pos="993"/>
        </w:tabs>
        <w:rPr>
          <w:rStyle w:val="Forte"/>
          <w:rFonts w:ascii="Trebuchet MS" w:hAnsi="Trebuchet MS" w:cs="Arial"/>
          <w:sz w:val="22"/>
          <w:szCs w:val="22"/>
        </w:rPr>
      </w:pPr>
      <w:r w:rsidRPr="0031353A">
        <w:rPr>
          <w:rFonts w:ascii="Trebuchet MS" w:hAnsi="Trebuchet MS" w:cs="Arial"/>
          <w:b/>
          <w:bCs/>
          <w:color w:val="000000"/>
          <w:sz w:val="22"/>
          <w:szCs w:val="22"/>
        </w:rPr>
        <w:t xml:space="preserve">3.9. </w:t>
      </w:r>
      <w:r w:rsidRPr="0031353A">
        <w:rPr>
          <w:rStyle w:val="Forte"/>
          <w:rFonts w:ascii="Trebuchet MS" w:hAnsi="Trebuchet MS" w:cs="Arial"/>
          <w:color w:val="000000"/>
          <w:sz w:val="22"/>
          <w:szCs w:val="22"/>
        </w:rPr>
        <w:t>Balanço Patrimonial</w:t>
      </w:r>
    </w:p>
    <w:p w:rsidR="00C23ECC" w:rsidRPr="0031353A" w:rsidRDefault="00C23ECC" w:rsidP="004E7850">
      <w:pPr>
        <w:widowControl w:val="0"/>
        <w:spacing w:before="120"/>
        <w:jc w:val="both"/>
        <w:rPr>
          <w:rFonts w:ascii="Trebuchet MS" w:hAnsi="Trebuchet MS" w:cs="Arial"/>
          <w:bCs/>
          <w:color w:val="000000"/>
          <w:sz w:val="22"/>
          <w:szCs w:val="22"/>
        </w:rPr>
      </w:pPr>
      <w:r w:rsidRPr="0031353A">
        <w:rPr>
          <w:rFonts w:ascii="Trebuchet MS" w:hAnsi="Trebuchet MS" w:cs="Arial"/>
          <w:bCs/>
          <w:color w:val="000000"/>
          <w:sz w:val="22"/>
          <w:szCs w:val="22"/>
        </w:rPr>
        <w:t>O Balanço Patrimonial, estruturado em Ativo, Passivo e Patrimônio Líquido, evidencia qualitativa e quantitativamente a situação patrimonial da Entidade.</w:t>
      </w:r>
    </w:p>
    <w:p w:rsidR="00C23ECC" w:rsidRPr="0031353A" w:rsidRDefault="00C23ECC" w:rsidP="004E7850">
      <w:pPr>
        <w:widowControl w:val="0"/>
        <w:spacing w:before="120"/>
        <w:jc w:val="both"/>
        <w:rPr>
          <w:rFonts w:ascii="Trebuchet MS" w:hAnsi="Trebuchet MS" w:cs="Arial"/>
          <w:bCs/>
          <w:color w:val="000000"/>
          <w:sz w:val="22"/>
          <w:szCs w:val="22"/>
        </w:rPr>
      </w:pPr>
      <w:r w:rsidRPr="0031353A">
        <w:rPr>
          <w:rFonts w:ascii="Trebuchet MS" w:hAnsi="Trebuchet MS" w:cs="Arial"/>
          <w:bCs/>
          <w:color w:val="000000"/>
          <w:sz w:val="22"/>
          <w:szCs w:val="22"/>
        </w:rPr>
        <w:t>A classificação dos elementos patrimoniais considera a segregação em “circulante” e “não circulante”, com base em seus atributos de conversibilidade e exigibilidade.</w:t>
      </w:r>
    </w:p>
    <w:p w:rsidR="00C23ECC" w:rsidRPr="0031353A" w:rsidRDefault="00C23ECC" w:rsidP="00C23ECC">
      <w:pPr>
        <w:tabs>
          <w:tab w:val="left" w:pos="993"/>
        </w:tabs>
        <w:rPr>
          <w:rFonts w:ascii="Trebuchet MS" w:hAnsi="Trebuchet MS" w:cs="Arial"/>
          <w:b/>
          <w:bCs/>
          <w:color w:val="000000"/>
          <w:sz w:val="22"/>
          <w:szCs w:val="22"/>
        </w:rPr>
      </w:pPr>
    </w:p>
    <w:p w:rsidR="00C23ECC" w:rsidRPr="0031353A" w:rsidRDefault="00C23ECC" w:rsidP="00C23ECC">
      <w:pPr>
        <w:tabs>
          <w:tab w:val="left" w:pos="993"/>
        </w:tabs>
        <w:rPr>
          <w:rStyle w:val="Forte"/>
          <w:rFonts w:ascii="Trebuchet MS" w:hAnsi="Trebuchet MS" w:cs="Arial"/>
          <w:color w:val="000000"/>
          <w:sz w:val="22"/>
          <w:szCs w:val="22"/>
        </w:rPr>
      </w:pPr>
      <w:r w:rsidRPr="0031353A">
        <w:rPr>
          <w:rFonts w:ascii="Trebuchet MS" w:hAnsi="Trebuchet MS" w:cs="Arial"/>
          <w:b/>
          <w:bCs/>
          <w:color w:val="000000"/>
          <w:sz w:val="22"/>
          <w:szCs w:val="22"/>
        </w:rPr>
        <w:t xml:space="preserve">3.10. </w:t>
      </w:r>
      <w:r w:rsidRPr="0031353A">
        <w:rPr>
          <w:rStyle w:val="Forte"/>
          <w:rFonts w:ascii="Trebuchet MS" w:hAnsi="Trebuchet MS" w:cs="Arial"/>
          <w:color w:val="000000"/>
          <w:sz w:val="22"/>
          <w:szCs w:val="22"/>
        </w:rPr>
        <w:t>Balanço Orçamentário</w:t>
      </w:r>
    </w:p>
    <w:p w:rsidR="00C23ECC" w:rsidRPr="0031353A" w:rsidRDefault="00C23ECC" w:rsidP="004E7850">
      <w:pPr>
        <w:widowControl w:val="0"/>
        <w:spacing w:before="120"/>
        <w:jc w:val="both"/>
        <w:rPr>
          <w:rFonts w:ascii="Trebuchet MS" w:hAnsi="Trebuchet MS" w:cs="Arial"/>
          <w:bCs/>
          <w:sz w:val="22"/>
          <w:szCs w:val="22"/>
        </w:rPr>
      </w:pPr>
      <w:r w:rsidRPr="0031353A">
        <w:rPr>
          <w:rFonts w:ascii="Trebuchet MS" w:hAnsi="Trebuchet MS" w:cs="Arial"/>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C23ECC" w:rsidRPr="0031353A" w:rsidRDefault="004E7850" w:rsidP="004E7850">
      <w:pPr>
        <w:widowControl w:val="0"/>
        <w:spacing w:before="120" w:line="228" w:lineRule="auto"/>
        <w:jc w:val="both"/>
        <w:rPr>
          <w:rFonts w:ascii="Trebuchet MS" w:hAnsi="Trebuchet MS" w:cs="Arial"/>
          <w:bCs/>
          <w:color w:val="000000"/>
          <w:sz w:val="22"/>
          <w:szCs w:val="22"/>
        </w:rPr>
      </w:pPr>
      <w:r w:rsidRPr="0031353A">
        <w:rPr>
          <w:rFonts w:ascii="Trebuchet MS" w:hAnsi="Trebuchet MS" w:cs="Arial"/>
          <w:bCs/>
          <w:color w:val="000000"/>
          <w:sz w:val="22"/>
          <w:szCs w:val="22"/>
        </w:rPr>
        <w:t>O</w:t>
      </w:r>
      <w:r w:rsidR="00C23ECC" w:rsidRPr="0031353A">
        <w:rPr>
          <w:rFonts w:ascii="Trebuchet MS" w:hAnsi="Trebuchet MS" w:cs="Arial"/>
          <w:bCs/>
          <w:color w:val="000000"/>
          <w:sz w:val="22"/>
          <w:szCs w:val="22"/>
        </w:rPr>
        <w:t xml:space="preserve"> Balanço Orçamentário é estruturado de forma a evidenciar a integração entre o planejamento e a execução orçamentária.</w:t>
      </w:r>
    </w:p>
    <w:p w:rsidR="00142C82" w:rsidRPr="0031353A" w:rsidRDefault="00142C82" w:rsidP="00C23ECC">
      <w:pPr>
        <w:tabs>
          <w:tab w:val="left" w:pos="993"/>
        </w:tabs>
        <w:spacing w:line="252" w:lineRule="auto"/>
        <w:rPr>
          <w:rFonts w:ascii="Trebuchet MS" w:hAnsi="Trebuchet MS" w:cs="Arial"/>
          <w:b/>
          <w:bCs/>
          <w:color w:val="000000"/>
          <w:sz w:val="22"/>
          <w:szCs w:val="22"/>
        </w:rPr>
      </w:pPr>
    </w:p>
    <w:p w:rsidR="00C23ECC" w:rsidRPr="0031353A" w:rsidRDefault="00AD43C4" w:rsidP="00AD43C4">
      <w:pPr>
        <w:spacing w:after="200" w:line="276" w:lineRule="auto"/>
        <w:rPr>
          <w:rStyle w:val="Forte"/>
          <w:rFonts w:ascii="Trebuchet MS" w:hAnsi="Trebuchet MS" w:cs="Arial"/>
          <w:color w:val="000000"/>
          <w:sz w:val="22"/>
          <w:szCs w:val="22"/>
        </w:rPr>
      </w:pPr>
      <w:r w:rsidRPr="009B46F9">
        <w:rPr>
          <w:rFonts w:ascii="Trebuchet MS" w:hAnsi="Trebuchet MS" w:cs="Arial"/>
          <w:b/>
          <w:bCs/>
          <w:color w:val="000000"/>
          <w:sz w:val="22"/>
          <w:szCs w:val="22"/>
          <w:highlight w:val="magenta"/>
        </w:rPr>
        <w:br w:type="page"/>
      </w:r>
      <w:r w:rsidR="00C23ECC" w:rsidRPr="0031353A">
        <w:rPr>
          <w:rFonts w:ascii="Trebuchet MS" w:hAnsi="Trebuchet MS" w:cs="Arial"/>
          <w:b/>
          <w:bCs/>
          <w:color w:val="000000"/>
          <w:sz w:val="22"/>
          <w:szCs w:val="22"/>
        </w:rPr>
        <w:t xml:space="preserve">3.11. </w:t>
      </w:r>
      <w:r w:rsidR="00C23ECC" w:rsidRPr="0031353A">
        <w:rPr>
          <w:rStyle w:val="Forte"/>
          <w:rFonts w:ascii="Trebuchet MS" w:hAnsi="Trebuchet MS" w:cs="Arial"/>
          <w:color w:val="000000"/>
          <w:sz w:val="22"/>
          <w:szCs w:val="22"/>
        </w:rPr>
        <w:t>Balanço Financeiro</w:t>
      </w:r>
    </w:p>
    <w:p w:rsidR="00C23ECC" w:rsidRPr="0031353A" w:rsidRDefault="00C23ECC" w:rsidP="00C23ECC">
      <w:pPr>
        <w:widowControl w:val="0"/>
        <w:spacing w:line="228" w:lineRule="auto"/>
        <w:jc w:val="both"/>
        <w:rPr>
          <w:rFonts w:ascii="Trebuchet MS" w:hAnsi="Trebuchet MS" w:cs="Arial"/>
          <w:bCs/>
          <w:sz w:val="22"/>
          <w:szCs w:val="22"/>
        </w:rPr>
      </w:pPr>
      <w:r w:rsidRPr="0031353A">
        <w:rPr>
          <w:rFonts w:ascii="Trebuchet MS" w:hAnsi="Trebuchet MS" w:cs="Arial"/>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142C82" w:rsidRPr="0031353A" w:rsidRDefault="00142C82" w:rsidP="00C23ECC">
      <w:pPr>
        <w:tabs>
          <w:tab w:val="left" w:pos="993"/>
        </w:tabs>
        <w:spacing w:line="252" w:lineRule="auto"/>
        <w:rPr>
          <w:rFonts w:ascii="Trebuchet MS" w:hAnsi="Trebuchet MS" w:cs="Arial"/>
          <w:b/>
          <w:bCs/>
          <w:color w:val="000000"/>
          <w:sz w:val="22"/>
          <w:szCs w:val="22"/>
        </w:rPr>
      </w:pPr>
    </w:p>
    <w:p w:rsidR="00C23ECC" w:rsidRPr="0031353A" w:rsidRDefault="00C23ECC" w:rsidP="00C23ECC">
      <w:pPr>
        <w:tabs>
          <w:tab w:val="left" w:pos="993"/>
        </w:tabs>
        <w:spacing w:line="252" w:lineRule="auto"/>
        <w:rPr>
          <w:rStyle w:val="Forte"/>
          <w:rFonts w:ascii="Trebuchet MS" w:hAnsi="Trebuchet MS" w:cs="Arial"/>
          <w:color w:val="000000"/>
          <w:sz w:val="22"/>
          <w:szCs w:val="22"/>
        </w:rPr>
      </w:pPr>
      <w:r w:rsidRPr="0031353A">
        <w:rPr>
          <w:rFonts w:ascii="Trebuchet MS" w:hAnsi="Trebuchet MS" w:cs="Arial"/>
          <w:b/>
          <w:bCs/>
          <w:color w:val="000000"/>
          <w:sz w:val="22"/>
          <w:szCs w:val="22"/>
        </w:rPr>
        <w:t xml:space="preserve">3.12. </w:t>
      </w:r>
      <w:r w:rsidRPr="0031353A">
        <w:rPr>
          <w:rStyle w:val="Forte"/>
          <w:rFonts w:ascii="Trebuchet MS" w:hAnsi="Trebuchet MS" w:cs="Arial"/>
          <w:color w:val="000000"/>
          <w:sz w:val="22"/>
          <w:szCs w:val="22"/>
        </w:rPr>
        <w:t>Demonstração das variações patrimoniais</w:t>
      </w:r>
    </w:p>
    <w:p w:rsidR="00C23ECC" w:rsidRPr="0031353A" w:rsidRDefault="00C23ECC" w:rsidP="004E7850">
      <w:pPr>
        <w:widowControl w:val="0"/>
        <w:spacing w:before="120" w:line="228" w:lineRule="auto"/>
        <w:jc w:val="both"/>
        <w:rPr>
          <w:rFonts w:ascii="Trebuchet MS" w:hAnsi="Trebuchet MS" w:cs="Arial"/>
          <w:bCs/>
          <w:color w:val="000000"/>
          <w:sz w:val="22"/>
          <w:szCs w:val="22"/>
        </w:rPr>
      </w:pPr>
      <w:r w:rsidRPr="0031353A">
        <w:rPr>
          <w:rFonts w:ascii="Trebuchet MS" w:hAnsi="Trebuchet MS" w:cs="Arial"/>
          <w:bCs/>
          <w:color w:val="000000"/>
          <w:sz w:val="22"/>
          <w:szCs w:val="22"/>
        </w:rPr>
        <w:t>A Demonstração das Variações Patrimoniais evidencia as variações verificadas no patrimônio e indica o resultado patrimonial do exercício.</w:t>
      </w:r>
    </w:p>
    <w:p w:rsidR="00C23ECC" w:rsidRPr="0031353A" w:rsidRDefault="00C23ECC" w:rsidP="00C23ECC">
      <w:pPr>
        <w:widowControl w:val="0"/>
        <w:spacing w:line="228" w:lineRule="auto"/>
        <w:jc w:val="both"/>
        <w:rPr>
          <w:rFonts w:ascii="Trebuchet MS" w:hAnsi="Trebuchet MS" w:cs="Arial"/>
          <w:bCs/>
          <w:color w:val="000000"/>
          <w:sz w:val="22"/>
          <w:szCs w:val="22"/>
        </w:rPr>
      </w:pPr>
      <w:r w:rsidRPr="0031353A">
        <w:rPr>
          <w:rFonts w:ascii="Trebuchet MS" w:hAnsi="Trebuchet MS" w:cs="Arial"/>
          <w:bCs/>
          <w:color w:val="000000"/>
          <w:sz w:val="22"/>
          <w:szCs w:val="22"/>
        </w:rPr>
        <w:t>As variações quantitativas são decorrentes de transações no setor público que aumentam ou diminuem o patrimônio líquido.</w:t>
      </w:r>
    </w:p>
    <w:p w:rsidR="00C23ECC" w:rsidRPr="0031353A" w:rsidRDefault="00C23ECC" w:rsidP="00C23ECC">
      <w:pPr>
        <w:widowControl w:val="0"/>
        <w:spacing w:line="228" w:lineRule="auto"/>
        <w:jc w:val="both"/>
        <w:rPr>
          <w:rFonts w:ascii="Trebuchet MS" w:hAnsi="Trebuchet MS" w:cs="Arial"/>
          <w:bCs/>
          <w:color w:val="000000"/>
          <w:sz w:val="22"/>
          <w:szCs w:val="22"/>
        </w:rPr>
      </w:pPr>
      <w:r w:rsidRPr="0031353A">
        <w:rPr>
          <w:rFonts w:ascii="Trebuchet MS" w:hAnsi="Trebuchet MS" w:cs="Arial"/>
          <w:bCs/>
          <w:color w:val="000000"/>
          <w:sz w:val="22"/>
          <w:szCs w:val="22"/>
        </w:rPr>
        <w:t>O resultado patrimonial do período é apurado pelo confronto entre as variações quantitativas aumentativas e diminutivas.</w:t>
      </w:r>
    </w:p>
    <w:p w:rsidR="00142C82" w:rsidRPr="0031353A" w:rsidRDefault="00142C82" w:rsidP="00C23ECC">
      <w:pPr>
        <w:tabs>
          <w:tab w:val="left" w:pos="993"/>
        </w:tabs>
        <w:spacing w:line="252" w:lineRule="auto"/>
        <w:rPr>
          <w:rFonts w:ascii="Trebuchet MS" w:hAnsi="Trebuchet MS" w:cs="Arial"/>
          <w:b/>
          <w:bCs/>
          <w:color w:val="000000"/>
          <w:sz w:val="22"/>
          <w:szCs w:val="22"/>
        </w:rPr>
      </w:pPr>
    </w:p>
    <w:p w:rsidR="00C23ECC" w:rsidRPr="0031353A" w:rsidRDefault="00C23ECC" w:rsidP="00C23ECC">
      <w:pPr>
        <w:tabs>
          <w:tab w:val="left" w:pos="993"/>
        </w:tabs>
        <w:spacing w:line="252" w:lineRule="auto"/>
        <w:rPr>
          <w:rStyle w:val="Forte"/>
          <w:rFonts w:ascii="Trebuchet MS" w:hAnsi="Trebuchet MS" w:cs="Arial"/>
          <w:bCs w:val="0"/>
          <w:sz w:val="22"/>
          <w:szCs w:val="22"/>
        </w:rPr>
      </w:pPr>
      <w:r w:rsidRPr="0031353A">
        <w:rPr>
          <w:rFonts w:ascii="Trebuchet MS" w:hAnsi="Trebuchet MS" w:cs="Arial"/>
          <w:b/>
          <w:bCs/>
          <w:color w:val="000000"/>
          <w:sz w:val="22"/>
          <w:szCs w:val="22"/>
        </w:rPr>
        <w:t xml:space="preserve">3.13. </w:t>
      </w:r>
      <w:r w:rsidRPr="0031353A">
        <w:rPr>
          <w:rStyle w:val="Forte"/>
          <w:rFonts w:ascii="Trebuchet MS" w:hAnsi="Trebuchet MS" w:cs="Arial"/>
          <w:color w:val="000000"/>
          <w:sz w:val="22"/>
          <w:szCs w:val="22"/>
        </w:rPr>
        <w:t>Demonstração do fluxo de caixa</w:t>
      </w:r>
    </w:p>
    <w:p w:rsidR="00C23ECC" w:rsidRDefault="00C23ECC" w:rsidP="004E7850">
      <w:pPr>
        <w:widowControl w:val="0"/>
        <w:spacing w:before="120" w:line="228" w:lineRule="auto"/>
        <w:jc w:val="both"/>
        <w:rPr>
          <w:rFonts w:ascii="Trebuchet MS" w:hAnsi="Trebuchet MS" w:cs="Arial"/>
          <w:bCs/>
          <w:color w:val="000000"/>
          <w:sz w:val="22"/>
          <w:szCs w:val="22"/>
        </w:rPr>
      </w:pPr>
      <w:r w:rsidRPr="0031353A">
        <w:rPr>
          <w:rFonts w:ascii="Trebuchet MS" w:hAnsi="Trebuchet MS" w:cs="Arial"/>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142C82" w:rsidRPr="009B46F9" w:rsidRDefault="00142C82" w:rsidP="00C23ECC">
      <w:pPr>
        <w:widowControl w:val="0"/>
        <w:spacing w:line="228" w:lineRule="auto"/>
        <w:jc w:val="both"/>
        <w:rPr>
          <w:rFonts w:ascii="Trebuchet MS" w:hAnsi="Trebuchet MS" w:cs="Arial"/>
          <w:bCs/>
          <w:color w:val="000000"/>
          <w:sz w:val="22"/>
          <w:szCs w:val="22"/>
          <w:highlight w:val="magenta"/>
        </w:rPr>
      </w:pPr>
    </w:p>
    <w:p w:rsidR="00C23ECC" w:rsidRPr="0031353A" w:rsidRDefault="00C23ECC" w:rsidP="00C23ECC">
      <w:pPr>
        <w:pStyle w:val="PargrafodaLista"/>
        <w:numPr>
          <w:ilvl w:val="0"/>
          <w:numId w:val="33"/>
        </w:numPr>
        <w:ind w:left="284"/>
        <w:jc w:val="both"/>
        <w:rPr>
          <w:rFonts w:ascii="Trebuchet MS" w:hAnsi="Trebuchet MS" w:cs="Arial"/>
          <w:b/>
        </w:rPr>
      </w:pPr>
      <w:r w:rsidRPr="0031353A">
        <w:rPr>
          <w:rFonts w:ascii="Trebuchet MS" w:hAnsi="Trebuchet MS" w:cs="Arial"/>
          <w:b/>
        </w:rPr>
        <w:t>Gestão de Risco Financeiro</w:t>
      </w:r>
    </w:p>
    <w:p w:rsidR="00C23ECC" w:rsidRPr="0031353A" w:rsidRDefault="00C23ECC" w:rsidP="00C23ECC">
      <w:pPr>
        <w:pStyle w:val="PargrafodaLista"/>
        <w:ind w:left="284"/>
        <w:jc w:val="both"/>
        <w:rPr>
          <w:rFonts w:ascii="Trebuchet MS" w:hAnsi="Trebuchet MS" w:cs="Arial"/>
          <w:b/>
        </w:rPr>
      </w:pPr>
    </w:p>
    <w:p w:rsidR="00C23ECC" w:rsidRPr="0031353A" w:rsidRDefault="00C23ECC" w:rsidP="00C23ECC">
      <w:pPr>
        <w:pStyle w:val="PargrafodaLista"/>
        <w:numPr>
          <w:ilvl w:val="1"/>
          <w:numId w:val="34"/>
        </w:numPr>
        <w:tabs>
          <w:tab w:val="left" w:pos="851"/>
        </w:tabs>
        <w:spacing w:after="200" w:line="252" w:lineRule="auto"/>
        <w:ind w:left="284"/>
        <w:rPr>
          <w:rFonts w:ascii="Trebuchet MS" w:hAnsi="Trebuchet MS" w:cs="Arial"/>
          <w:b/>
          <w:bCs/>
          <w:color w:val="000000"/>
        </w:rPr>
      </w:pPr>
      <w:r w:rsidRPr="0031353A">
        <w:rPr>
          <w:rFonts w:ascii="Trebuchet MS" w:hAnsi="Trebuchet MS" w:cs="Arial"/>
          <w:b/>
          <w:bCs/>
          <w:color w:val="000000"/>
        </w:rPr>
        <w:t xml:space="preserve">. Considerações gerais e políticas </w:t>
      </w:r>
    </w:p>
    <w:p w:rsidR="00C23ECC" w:rsidRPr="0031353A" w:rsidRDefault="00C23ECC" w:rsidP="00C23ECC">
      <w:pPr>
        <w:widowControl w:val="0"/>
        <w:spacing w:before="120"/>
        <w:jc w:val="both"/>
        <w:rPr>
          <w:rFonts w:ascii="Trebuchet MS" w:hAnsi="Trebuchet MS" w:cs="Arial"/>
          <w:color w:val="000000"/>
          <w:sz w:val="22"/>
          <w:szCs w:val="22"/>
        </w:rPr>
      </w:pPr>
      <w:r w:rsidRPr="0031353A">
        <w:rPr>
          <w:rFonts w:ascii="Trebuchet MS" w:hAnsi="Trebuchet MS" w:cs="Arial"/>
          <w:color w:val="000000"/>
          <w:sz w:val="22"/>
          <w:szCs w:val="22"/>
        </w:rPr>
        <w:t>As operações financeiras da Entidade são realizadas por intermédio da área financeira de acordo com a estratégia previamente aprovada pela alta governança.</w:t>
      </w:r>
    </w:p>
    <w:p w:rsidR="00C23ECC" w:rsidRPr="0031353A" w:rsidRDefault="00C23ECC" w:rsidP="003759CF">
      <w:pPr>
        <w:widowControl w:val="0"/>
        <w:spacing w:before="120"/>
        <w:jc w:val="both"/>
        <w:rPr>
          <w:rFonts w:ascii="Trebuchet MS" w:hAnsi="Trebuchet MS" w:cs="Arial"/>
          <w:color w:val="000000"/>
          <w:sz w:val="22"/>
          <w:szCs w:val="22"/>
        </w:rPr>
      </w:pPr>
      <w:r w:rsidRPr="0031353A">
        <w:rPr>
          <w:rFonts w:ascii="Trebuchet MS" w:hAnsi="Trebuchet MS" w:cs="Arial"/>
          <w:color w:val="000000"/>
          <w:sz w:val="22"/>
          <w:szCs w:val="22"/>
        </w:rPr>
        <w:t>As estratégias de gerenciamento de riscos da Entidade e os efeitos nas demonstrações financeiras podem ser resumidos como segue:</w:t>
      </w:r>
    </w:p>
    <w:p w:rsidR="00C23ECC" w:rsidRPr="0031353A" w:rsidRDefault="00C23ECC" w:rsidP="00917D98">
      <w:pPr>
        <w:pStyle w:val="PargrafodaLista"/>
        <w:widowControl w:val="0"/>
        <w:numPr>
          <w:ilvl w:val="0"/>
          <w:numId w:val="32"/>
        </w:numPr>
        <w:tabs>
          <w:tab w:val="left" w:pos="993"/>
        </w:tabs>
        <w:spacing w:beforeLines="50" w:before="120"/>
        <w:ind w:left="425" w:hanging="357"/>
        <w:jc w:val="both"/>
        <w:rPr>
          <w:rFonts w:ascii="Trebuchet MS" w:hAnsi="Trebuchet MS" w:cs="Arial"/>
          <w:color w:val="000000"/>
        </w:rPr>
      </w:pPr>
      <w:r w:rsidRPr="0031353A">
        <w:rPr>
          <w:rFonts w:ascii="Trebuchet MS" w:hAnsi="Trebuchet MS" w:cs="Arial"/>
          <w:b/>
          <w:color w:val="000000"/>
        </w:rPr>
        <w:t xml:space="preserve">Risco de Crédito: </w:t>
      </w:r>
      <w:r w:rsidRPr="0031353A">
        <w:rPr>
          <w:rFonts w:ascii="Trebuchet MS" w:hAnsi="Trebuchet MS" w:cs="Arial"/>
          <w:color w:val="000000"/>
        </w:rPr>
        <w:t>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rsidR="00C23ECC" w:rsidRPr="0031353A" w:rsidRDefault="00C23ECC" w:rsidP="00C23ECC">
      <w:pPr>
        <w:widowControl w:val="0"/>
        <w:ind w:left="430"/>
        <w:jc w:val="both"/>
        <w:rPr>
          <w:rFonts w:ascii="Trebuchet MS" w:hAnsi="Trebuchet MS" w:cs="Arial"/>
          <w:color w:val="000000"/>
          <w:sz w:val="22"/>
          <w:szCs w:val="22"/>
        </w:rPr>
      </w:pPr>
      <w:r w:rsidRPr="0031353A">
        <w:rPr>
          <w:rFonts w:ascii="Trebuchet MS" w:hAnsi="Trebuchet MS" w:cs="Arial"/>
          <w:color w:val="000000"/>
          <w:sz w:val="22"/>
          <w:szCs w:val="22"/>
        </w:rPr>
        <w:t xml:space="preserve">O entendimento da Administração é de que o risco de crédito está substancialmente mitigado: </w:t>
      </w:r>
    </w:p>
    <w:p w:rsidR="00C23ECC" w:rsidRPr="0031353A" w:rsidRDefault="00C23ECC" w:rsidP="003759CF">
      <w:pPr>
        <w:widowControl w:val="0"/>
        <w:spacing w:before="120"/>
        <w:ind w:left="431"/>
        <w:jc w:val="both"/>
        <w:rPr>
          <w:rFonts w:ascii="Trebuchet MS" w:hAnsi="Trebuchet MS" w:cs="Arial"/>
          <w:color w:val="000000"/>
          <w:sz w:val="22"/>
          <w:szCs w:val="22"/>
        </w:rPr>
      </w:pPr>
      <w:r w:rsidRPr="0031353A">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C23ECC" w:rsidRPr="0031353A" w:rsidRDefault="00C23ECC" w:rsidP="003759CF">
      <w:pPr>
        <w:widowControl w:val="0"/>
        <w:spacing w:before="120"/>
        <w:ind w:left="431"/>
        <w:jc w:val="both"/>
        <w:rPr>
          <w:rFonts w:ascii="Trebuchet MS" w:hAnsi="Trebuchet MS" w:cs="Arial"/>
          <w:color w:val="000000"/>
          <w:sz w:val="22"/>
          <w:szCs w:val="22"/>
        </w:rPr>
      </w:pPr>
      <w:r w:rsidRPr="0031353A">
        <w:rPr>
          <w:rFonts w:ascii="Trebuchet MS" w:hAnsi="Trebuchet MS" w:cs="Arial"/>
          <w:color w:val="000000"/>
          <w:sz w:val="22"/>
          <w:szCs w:val="22"/>
        </w:rPr>
        <w:t>ii) com relação ao contas a receber os valores estão anuidades a receber dos profissionais arquitetos e urbanistas, sendo que para o exercício da profissão as anuidades precisam estar adimplentes.</w:t>
      </w:r>
    </w:p>
    <w:p w:rsidR="00C23ECC" w:rsidRPr="0031353A" w:rsidRDefault="00C23ECC" w:rsidP="00E76CCF">
      <w:pPr>
        <w:widowControl w:val="0"/>
        <w:spacing w:before="120"/>
        <w:ind w:left="431"/>
        <w:jc w:val="both"/>
        <w:rPr>
          <w:rFonts w:ascii="Trebuchet MS" w:hAnsi="Trebuchet MS" w:cs="Arial"/>
          <w:color w:val="000000"/>
          <w:sz w:val="22"/>
          <w:szCs w:val="22"/>
        </w:rPr>
      </w:pPr>
      <w:r w:rsidRPr="0031353A">
        <w:rPr>
          <w:rFonts w:ascii="Trebuchet MS" w:hAnsi="Trebuchet MS" w:cs="Arial"/>
          <w:color w:val="000000"/>
          <w:sz w:val="22"/>
          <w:szCs w:val="22"/>
        </w:rPr>
        <w:t>Adicionalmente, não há nenhum indicativo de redução ao valor recuperável desses ativos.</w:t>
      </w:r>
    </w:p>
    <w:p w:rsidR="00C23ECC" w:rsidRPr="0031353A" w:rsidRDefault="00C23ECC" w:rsidP="00917D98">
      <w:pPr>
        <w:pStyle w:val="PargrafodaLista"/>
        <w:widowControl w:val="0"/>
        <w:numPr>
          <w:ilvl w:val="0"/>
          <w:numId w:val="32"/>
        </w:numPr>
        <w:tabs>
          <w:tab w:val="left" w:pos="993"/>
        </w:tabs>
        <w:spacing w:beforeLines="50" w:before="120" w:line="245" w:lineRule="auto"/>
        <w:ind w:left="431" w:hanging="357"/>
        <w:jc w:val="both"/>
        <w:rPr>
          <w:rFonts w:ascii="Trebuchet MS" w:hAnsi="Trebuchet MS" w:cs="Arial"/>
          <w:color w:val="000000"/>
        </w:rPr>
      </w:pPr>
      <w:r w:rsidRPr="0031353A">
        <w:rPr>
          <w:rFonts w:ascii="Trebuchet MS" w:hAnsi="Trebuchet MS" w:cs="Arial"/>
          <w:b/>
          <w:color w:val="000000"/>
        </w:rPr>
        <w:t xml:space="preserve">Risco de mercado: </w:t>
      </w:r>
      <w:r w:rsidRPr="0031353A">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C23ECC" w:rsidRPr="0031353A" w:rsidRDefault="00C23ECC" w:rsidP="00C23ECC">
      <w:pPr>
        <w:pStyle w:val="PargrafodaLista"/>
        <w:widowControl w:val="0"/>
        <w:tabs>
          <w:tab w:val="left" w:pos="993"/>
        </w:tabs>
        <w:spacing w:before="2"/>
        <w:ind w:left="790"/>
        <w:rPr>
          <w:rFonts w:ascii="Trebuchet MS" w:hAnsi="Trebuchet MS" w:cs="Arial"/>
          <w:b/>
          <w:color w:val="000000"/>
        </w:rPr>
      </w:pPr>
    </w:p>
    <w:p w:rsidR="00C23ECC" w:rsidRPr="0031353A" w:rsidRDefault="00C23ECC" w:rsidP="00C23ECC">
      <w:pPr>
        <w:pStyle w:val="PargrafodaLista"/>
        <w:widowControl w:val="0"/>
        <w:numPr>
          <w:ilvl w:val="0"/>
          <w:numId w:val="32"/>
        </w:numPr>
        <w:tabs>
          <w:tab w:val="left" w:pos="993"/>
        </w:tabs>
        <w:spacing w:beforeLines="1" w:before="2" w:line="244" w:lineRule="auto"/>
        <w:ind w:left="433"/>
        <w:jc w:val="both"/>
        <w:rPr>
          <w:rFonts w:ascii="Trebuchet MS" w:hAnsi="Trebuchet MS" w:cs="Arial"/>
          <w:color w:val="000000"/>
        </w:rPr>
      </w:pPr>
      <w:r w:rsidRPr="0031353A">
        <w:rPr>
          <w:rFonts w:ascii="Trebuchet MS" w:hAnsi="Trebuchet MS" w:cs="Arial"/>
          <w:b/>
          <w:color w:val="000000"/>
        </w:rPr>
        <w:t xml:space="preserve">Risco de liquidez: </w:t>
      </w:r>
      <w:r w:rsidRPr="0031353A">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7C7BAB" w:rsidRPr="0031353A" w:rsidRDefault="00C23ECC" w:rsidP="00AD43C4">
      <w:pPr>
        <w:spacing w:line="244" w:lineRule="auto"/>
        <w:ind w:left="433"/>
        <w:jc w:val="both"/>
        <w:rPr>
          <w:rFonts w:ascii="Trebuchet MS" w:hAnsi="Trebuchet MS" w:cs="Arial"/>
          <w:color w:val="000000"/>
          <w:sz w:val="22"/>
          <w:szCs w:val="22"/>
        </w:rPr>
      </w:pPr>
      <w:r w:rsidRPr="0031353A">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rsidR="00AD43C4" w:rsidRPr="009B46F9" w:rsidRDefault="00AD43C4" w:rsidP="00AD43C4">
      <w:pPr>
        <w:spacing w:line="244" w:lineRule="auto"/>
        <w:ind w:left="433"/>
        <w:jc w:val="both"/>
        <w:rPr>
          <w:rFonts w:ascii="Trebuchet MS" w:hAnsi="Trebuchet MS" w:cs="Arial"/>
          <w:color w:val="000000"/>
          <w:sz w:val="22"/>
          <w:szCs w:val="22"/>
          <w:highlight w:val="magenta"/>
        </w:rPr>
      </w:pPr>
    </w:p>
    <w:p w:rsidR="00AD43C4" w:rsidRPr="009B46F9" w:rsidRDefault="00AD43C4" w:rsidP="00AD43C4">
      <w:pPr>
        <w:spacing w:line="244" w:lineRule="auto"/>
        <w:ind w:left="433"/>
        <w:jc w:val="both"/>
        <w:rPr>
          <w:rFonts w:ascii="Trebuchet MS" w:hAnsi="Trebuchet MS" w:cs="Arial"/>
          <w:color w:val="000000"/>
          <w:sz w:val="22"/>
          <w:szCs w:val="22"/>
          <w:highlight w:val="magenta"/>
        </w:rPr>
      </w:pPr>
    </w:p>
    <w:p w:rsidR="00C23ECC" w:rsidRPr="0031353A" w:rsidRDefault="00C23ECC" w:rsidP="00C23ECC">
      <w:pPr>
        <w:pStyle w:val="PargrafodaLista"/>
        <w:numPr>
          <w:ilvl w:val="0"/>
          <w:numId w:val="33"/>
        </w:numPr>
        <w:ind w:left="284"/>
        <w:jc w:val="both"/>
        <w:rPr>
          <w:rFonts w:ascii="Trebuchet MS" w:hAnsi="Trebuchet MS" w:cs="Arial"/>
          <w:b/>
        </w:rPr>
      </w:pPr>
      <w:r w:rsidRPr="0031353A">
        <w:rPr>
          <w:rFonts w:ascii="Trebuchet MS" w:hAnsi="Trebuchet MS" w:cs="Arial"/>
          <w:b/>
        </w:rPr>
        <w:t>Caixa e equivalentes de caixa</w:t>
      </w:r>
    </w:p>
    <w:p w:rsidR="00C23ECC" w:rsidRPr="0031353A" w:rsidRDefault="00C23ECC" w:rsidP="00C23EC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rsidR="00C23ECC" w:rsidRPr="0031353A" w:rsidRDefault="00726142" w:rsidP="00C23ECC">
      <w:pPr>
        <w:pStyle w:val="Style"/>
        <w:autoSpaceDE/>
        <w:adjustRightInd/>
        <w:spacing w:before="2" w:line="216" w:lineRule="auto"/>
        <w:ind w:left="426"/>
        <w:rPr>
          <w:rFonts w:ascii="Trebuchet MS" w:hAnsi="Trebuchet MS" w:cs="Arial"/>
          <w:color w:val="000000"/>
          <w:sz w:val="22"/>
          <w:szCs w:val="22"/>
          <w:lang w:val="pt-BR"/>
        </w:rPr>
      </w:pPr>
      <w:r w:rsidRPr="0031353A">
        <w:rPr>
          <w:rFonts w:ascii="Trebuchet MS" w:hAnsi="Trebuchet MS" w:cs="Arial"/>
          <w:color w:val="000000" w:themeColor="text1"/>
          <w:sz w:val="22"/>
          <w:szCs w:val="22"/>
          <w:lang w:val="pt-BR"/>
        </w:rPr>
        <w:object w:dxaOrig="9230" w:dyaOrig="2179">
          <v:shape id="_x0000_i1026" type="#_x0000_t75" style="width:462pt;height:108.75pt" o:ole="">
            <v:imagedata r:id="rId22" o:title=""/>
          </v:shape>
          <o:OLEObject Type="Embed" ProgID="Excel.Sheet.12" ShapeID="_x0000_i1026" DrawAspect="Content" ObjectID="_1649569994" r:id="rId23"/>
        </w:object>
      </w:r>
      <w:r w:rsidR="00C23ECC" w:rsidRPr="0031353A">
        <w:rPr>
          <w:rFonts w:ascii="Trebuchet MS" w:hAnsi="Trebuchet MS" w:cs="Arial"/>
          <w:color w:val="000000"/>
          <w:sz w:val="22"/>
          <w:szCs w:val="22"/>
          <w:lang w:val="pt-BR"/>
        </w:rPr>
        <w:t xml:space="preserve"> </w:t>
      </w:r>
    </w:p>
    <w:p w:rsidR="007C7BAB" w:rsidRPr="0031353A" w:rsidRDefault="007C7BAB" w:rsidP="00142C82">
      <w:pPr>
        <w:jc w:val="both"/>
        <w:rPr>
          <w:rFonts w:ascii="Trebuchet MS" w:hAnsi="Trebuchet MS" w:cs="Arial"/>
          <w:color w:val="000000"/>
        </w:rPr>
      </w:pPr>
    </w:p>
    <w:p w:rsidR="00C23ECC" w:rsidRPr="0031353A" w:rsidRDefault="00C23ECC" w:rsidP="00142C82">
      <w:pPr>
        <w:jc w:val="both"/>
        <w:rPr>
          <w:rFonts w:ascii="Trebuchet MS" w:hAnsi="Trebuchet MS" w:cs="Arial"/>
          <w:color w:val="000000"/>
          <w:sz w:val="22"/>
          <w:szCs w:val="22"/>
        </w:rPr>
      </w:pPr>
      <w:r w:rsidRPr="0031353A">
        <w:rPr>
          <w:rFonts w:ascii="Trebuchet MS" w:hAnsi="Trebuchet MS" w:cs="Arial"/>
          <w:color w:val="000000"/>
          <w:sz w:val="22"/>
          <w:szCs w:val="22"/>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rsidR="00917D98" w:rsidRPr="009B46F9" w:rsidRDefault="00917D98">
      <w:pPr>
        <w:spacing w:after="200" w:line="276" w:lineRule="auto"/>
        <w:rPr>
          <w:rFonts w:ascii="Trebuchet MS" w:hAnsi="Trebuchet MS" w:cs="Arial"/>
          <w:b/>
          <w:color w:val="000000"/>
          <w:highlight w:val="magenta"/>
          <w:lang w:eastAsia="es-AR"/>
        </w:rPr>
      </w:pPr>
    </w:p>
    <w:p w:rsidR="00C23ECC" w:rsidRPr="0090021E" w:rsidRDefault="00C23ECC" w:rsidP="0090021E">
      <w:pPr>
        <w:pStyle w:val="Style"/>
        <w:widowControl/>
        <w:numPr>
          <w:ilvl w:val="0"/>
          <w:numId w:val="33"/>
        </w:numPr>
        <w:tabs>
          <w:tab w:val="left" w:pos="426"/>
        </w:tabs>
        <w:autoSpaceDE/>
        <w:adjustRightInd/>
        <w:spacing w:before="2" w:line="232" w:lineRule="auto"/>
        <w:ind w:left="0" w:firstLine="0"/>
        <w:rPr>
          <w:rFonts w:ascii="Trebuchet MS" w:hAnsi="Trebuchet MS" w:cs="Arial"/>
          <w:b/>
          <w:sz w:val="22"/>
          <w:szCs w:val="22"/>
          <w:lang w:val="pt-BR" w:eastAsia="pt-BR"/>
        </w:rPr>
      </w:pPr>
      <w:r w:rsidRPr="003F4A64">
        <w:rPr>
          <w:rFonts w:ascii="Trebuchet MS" w:hAnsi="Trebuchet MS" w:cs="Arial"/>
          <w:b/>
          <w:sz w:val="22"/>
          <w:szCs w:val="22"/>
          <w:lang w:val="pt-BR" w:eastAsia="pt-BR"/>
        </w:rPr>
        <w:t>Créditos</w:t>
      </w:r>
      <w:r w:rsidRPr="0090021E">
        <w:rPr>
          <w:rFonts w:ascii="Trebuchet MS" w:hAnsi="Trebuchet MS" w:cs="Arial"/>
          <w:b/>
          <w:sz w:val="22"/>
          <w:szCs w:val="22"/>
          <w:lang w:val="pt-BR" w:eastAsia="pt-BR"/>
        </w:rPr>
        <w:t xml:space="preserve"> de curto prazo</w:t>
      </w:r>
    </w:p>
    <w:p w:rsidR="00C23ECC" w:rsidRPr="003F4A64" w:rsidRDefault="0090021E" w:rsidP="0090021E">
      <w:pPr>
        <w:pStyle w:val="Style"/>
        <w:widowControl/>
        <w:tabs>
          <w:tab w:val="left" w:pos="426"/>
        </w:tabs>
        <w:autoSpaceDE/>
        <w:adjustRightInd/>
        <w:spacing w:before="2" w:line="232" w:lineRule="auto"/>
        <w:rPr>
          <w:rFonts w:ascii="Trebuchet MS" w:hAnsi="Trebuchet MS" w:cs="Arial"/>
          <w:color w:val="000000"/>
          <w:sz w:val="22"/>
          <w:szCs w:val="22"/>
        </w:rPr>
      </w:pPr>
      <w:r w:rsidRPr="00FD52B7">
        <w:rPr>
          <w:rFonts w:ascii="Trebuchet MS" w:hAnsi="Trebuchet MS" w:cs="Arial"/>
          <w:color w:val="000000" w:themeColor="text1"/>
        </w:rPr>
        <w:object w:dxaOrig="9439" w:dyaOrig="2050">
          <v:shape id="_x0000_i1027" type="#_x0000_t75" style="width:472.5pt;height:102.75pt" o:ole="">
            <v:imagedata r:id="rId24" o:title=""/>
          </v:shape>
          <o:OLEObject Type="Embed" ProgID="Excel.Sheet.12" ShapeID="_x0000_i1027" DrawAspect="Content" ObjectID="_1649569995" r:id="rId25"/>
        </w:object>
      </w:r>
      <w:r w:rsidR="00C23ECC" w:rsidRPr="003F4A64">
        <w:rPr>
          <w:rFonts w:ascii="Trebuchet MS" w:hAnsi="Trebuchet MS" w:cs="Arial"/>
          <w:color w:val="000000"/>
          <w:sz w:val="22"/>
          <w:szCs w:val="22"/>
        </w:rPr>
        <w:t xml:space="preserve">A </w:t>
      </w:r>
      <w:proofErr w:type="spellStart"/>
      <w:r w:rsidR="00C23ECC" w:rsidRPr="003F4A64">
        <w:rPr>
          <w:rFonts w:ascii="Trebuchet MS" w:hAnsi="Trebuchet MS" w:cs="Arial"/>
          <w:color w:val="000000"/>
          <w:sz w:val="22"/>
          <w:szCs w:val="22"/>
        </w:rPr>
        <w:t>Entidade</w:t>
      </w:r>
      <w:proofErr w:type="spellEnd"/>
      <w:r w:rsidR="00C23ECC" w:rsidRPr="003F4A64">
        <w:rPr>
          <w:rFonts w:ascii="Trebuchet MS" w:hAnsi="Trebuchet MS" w:cs="Arial"/>
          <w:color w:val="000000"/>
          <w:sz w:val="22"/>
          <w:szCs w:val="22"/>
        </w:rPr>
        <w:t xml:space="preserve"> registra a provisão para perda estimada para créditos de liquidação duvidosa, após análise individualizada. </w:t>
      </w:r>
    </w:p>
    <w:p w:rsidR="00C23ECC" w:rsidRPr="009B46F9" w:rsidRDefault="00C23ECC" w:rsidP="0090021E">
      <w:pPr>
        <w:spacing w:before="120"/>
        <w:jc w:val="both"/>
        <w:rPr>
          <w:rFonts w:ascii="Trebuchet MS" w:hAnsi="Trebuchet MS" w:cs="Arial"/>
          <w:sz w:val="22"/>
          <w:szCs w:val="22"/>
          <w:highlight w:val="magenta"/>
        </w:rPr>
      </w:pPr>
      <w:r w:rsidRPr="003F4A64">
        <w:rPr>
          <w:rFonts w:ascii="Trebuchet MS" w:hAnsi="Trebuchet MS" w:cs="Arial"/>
          <w:sz w:val="22"/>
          <w:szCs w:val="22"/>
        </w:rPr>
        <w:t>Os créditos de curto prazo apresentados na tabela acima demonstram uma elevação em relação ao exercício anterior, o que se deve ao aumento de parcelamentos e da quantidade de novos profissionais e a reversão de provisão para devedores duvidosos que houve após nova análise no quadro hoje existente.</w:t>
      </w:r>
    </w:p>
    <w:p w:rsidR="006307C9" w:rsidRPr="009B46F9" w:rsidRDefault="006307C9" w:rsidP="00C23ECC">
      <w:pPr>
        <w:pStyle w:val="Style"/>
        <w:widowControl/>
        <w:tabs>
          <w:tab w:val="left" w:pos="426"/>
        </w:tabs>
        <w:autoSpaceDE/>
        <w:adjustRightInd/>
        <w:spacing w:before="2" w:line="232" w:lineRule="auto"/>
        <w:rPr>
          <w:rFonts w:ascii="Trebuchet MS" w:hAnsi="Trebuchet MS" w:cs="Arial"/>
          <w:b/>
          <w:color w:val="000000"/>
          <w:sz w:val="22"/>
          <w:szCs w:val="22"/>
          <w:highlight w:val="magenta"/>
          <w:lang w:val="pt-BR"/>
        </w:rPr>
      </w:pPr>
    </w:p>
    <w:p w:rsidR="007C7BAB" w:rsidRPr="009B46F9" w:rsidRDefault="007C7BAB" w:rsidP="00C23ECC">
      <w:pPr>
        <w:pStyle w:val="Style"/>
        <w:widowControl/>
        <w:tabs>
          <w:tab w:val="left" w:pos="426"/>
        </w:tabs>
        <w:autoSpaceDE/>
        <w:adjustRightInd/>
        <w:spacing w:before="2" w:line="232" w:lineRule="auto"/>
        <w:rPr>
          <w:rFonts w:ascii="Trebuchet MS" w:hAnsi="Trebuchet MS" w:cs="Arial"/>
          <w:b/>
          <w:color w:val="000000"/>
          <w:sz w:val="22"/>
          <w:szCs w:val="22"/>
          <w:highlight w:val="magenta"/>
          <w:lang w:val="pt-BR"/>
        </w:rPr>
      </w:pPr>
    </w:p>
    <w:p w:rsidR="00AD43C4" w:rsidRPr="009B46F9" w:rsidRDefault="00AD43C4">
      <w:pPr>
        <w:spacing w:after="200" w:line="276" w:lineRule="auto"/>
        <w:rPr>
          <w:rFonts w:ascii="Trebuchet MS" w:hAnsi="Trebuchet MS" w:cs="Arial"/>
          <w:b/>
          <w:color w:val="000000"/>
          <w:sz w:val="22"/>
          <w:szCs w:val="22"/>
          <w:highlight w:val="magenta"/>
          <w:lang w:eastAsia="es-AR"/>
        </w:rPr>
      </w:pPr>
      <w:r w:rsidRPr="009B46F9">
        <w:rPr>
          <w:rFonts w:ascii="Trebuchet MS" w:hAnsi="Trebuchet MS" w:cs="Arial"/>
          <w:b/>
          <w:color w:val="000000"/>
          <w:sz w:val="22"/>
          <w:szCs w:val="22"/>
          <w:highlight w:val="magenta"/>
        </w:rPr>
        <w:br w:type="page"/>
      </w:r>
    </w:p>
    <w:p w:rsidR="00C23ECC" w:rsidRPr="003F4A64" w:rsidRDefault="00C23ECC" w:rsidP="00C23ECC">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3F4A64">
        <w:rPr>
          <w:rFonts w:ascii="Trebuchet MS" w:hAnsi="Trebuchet MS" w:cs="Arial"/>
          <w:b/>
          <w:color w:val="000000"/>
          <w:sz w:val="22"/>
          <w:szCs w:val="22"/>
          <w:lang w:val="pt-BR"/>
        </w:rPr>
        <w:t>7. Demais Créditos e Valores a Curto Prazo</w:t>
      </w:r>
    </w:p>
    <w:bookmarkStart w:id="4" w:name="OLE_LINK1"/>
    <w:bookmarkStart w:id="5" w:name="OLE_LINK2"/>
    <w:bookmarkStart w:id="6" w:name="_MON_1485697259"/>
    <w:bookmarkEnd w:id="6"/>
    <w:p w:rsidR="00C23ECC" w:rsidRPr="003F4A64" w:rsidRDefault="0090021E" w:rsidP="00C23ECC">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840" w:dyaOrig="2655">
          <v:shape id="_x0000_i1028" type="#_x0000_t75" style="width:441.75pt;height:145.5pt" o:ole="">
            <v:imagedata r:id="rId26" o:title=""/>
          </v:shape>
          <o:OLEObject Type="Embed" ProgID="Excel.Sheet.12" ShapeID="_x0000_i1028" DrawAspect="Content" ObjectID="_1649569996" r:id="rId27"/>
        </w:object>
      </w:r>
      <w:bookmarkEnd w:id="4"/>
      <w:bookmarkEnd w:id="5"/>
    </w:p>
    <w:p w:rsidR="00C23ECC" w:rsidRDefault="00C23ECC" w:rsidP="00D0568F">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sidRPr="003F4A64">
        <w:rPr>
          <w:rFonts w:ascii="Trebuchet MS" w:hAnsi="Trebuchet MS" w:cs="Arial"/>
          <w:color w:val="000000"/>
          <w:sz w:val="22"/>
          <w:szCs w:val="22"/>
          <w:lang w:val="pt-BR"/>
        </w:rPr>
        <w:t>Os créditos acima referem às contas transitórias com compensação nos meses subsequentes, são contas de adiantamento.</w:t>
      </w:r>
    </w:p>
    <w:p w:rsidR="0090021E" w:rsidRDefault="0090021E" w:rsidP="00D0568F">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rsidR="0090021E" w:rsidRDefault="0090021E" w:rsidP="00D0568F">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rsidR="0090021E" w:rsidRPr="003F4A64" w:rsidRDefault="0090021E" w:rsidP="00D0568F">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rsidR="0090021E" w:rsidRPr="003F4A64" w:rsidRDefault="0090021E" w:rsidP="0090021E">
      <w:pPr>
        <w:pStyle w:val="Style"/>
        <w:widowControl/>
        <w:tabs>
          <w:tab w:val="left" w:pos="426"/>
        </w:tabs>
        <w:autoSpaceDE/>
        <w:adjustRightInd/>
        <w:spacing w:before="2" w:line="232" w:lineRule="auto"/>
        <w:rPr>
          <w:rFonts w:ascii="Trebuchet MS" w:hAnsi="Trebuchet MS" w:cs="Arial"/>
          <w:color w:val="000000"/>
        </w:rPr>
      </w:pPr>
      <w:r w:rsidRPr="003F4A64">
        <w:rPr>
          <w:rFonts w:ascii="Trebuchet MS" w:hAnsi="Trebuchet MS" w:cs="Arial"/>
          <w:b/>
          <w:color w:val="000000"/>
          <w:sz w:val="22"/>
          <w:szCs w:val="22"/>
          <w:lang w:val="pt-BR"/>
        </w:rPr>
        <w:t>8.</w:t>
      </w:r>
      <w:r w:rsidRPr="003F4A64">
        <w:rPr>
          <w:rFonts w:ascii="Trebuchet MS" w:hAnsi="Trebuchet MS" w:cs="Arial"/>
          <w:b/>
          <w:color w:val="000000"/>
          <w:sz w:val="22"/>
          <w:szCs w:val="22"/>
          <w:lang w:val="pt-BR"/>
        </w:rPr>
        <w:tab/>
        <w:t>Estoques</w:t>
      </w:r>
    </w:p>
    <w:p w:rsidR="00C23ECC" w:rsidRPr="003F4A64" w:rsidRDefault="00C23ECC" w:rsidP="00C23ECC">
      <w:pPr>
        <w:pStyle w:val="Style"/>
        <w:widowControl/>
        <w:tabs>
          <w:tab w:val="left" w:pos="426"/>
        </w:tabs>
        <w:autoSpaceDE/>
        <w:adjustRightInd/>
        <w:spacing w:before="2" w:line="232" w:lineRule="auto"/>
        <w:rPr>
          <w:rFonts w:ascii="Trebuchet MS" w:hAnsi="Trebuchet MS" w:cs="Arial"/>
          <w:b/>
          <w:color w:val="000000"/>
          <w:sz w:val="22"/>
          <w:szCs w:val="22"/>
          <w:lang w:val="pt-BR"/>
        </w:rPr>
      </w:pPr>
    </w:p>
    <w:p w:rsidR="00D0568F" w:rsidRDefault="00CD6589" w:rsidP="0090021E">
      <w:pPr>
        <w:widowControl w:val="0"/>
        <w:spacing w:line="232" w:lineRule="auto"/>
        <w:ind w:left="426"/>
        <w:rPr>
          <w:rFonts w:ascii="Trebuchet MS" w:hAnsi="Trebuchet MS" w:cs="Arial"/>
          <w:b/>
          <w:color w:val="000000"/>
          <w:highlight w:val="magenta"/>
        </w:rPr>
      </w:pPr>
      <w:r>
        <w:rPr>
          <w:rFonts w:ascii="Trebuchet MS" w:hAnsi="Trebuchet MS" w:cs="Arial"/>
          <w:noProof/>
          <w:color w:val="000000" w:themeColor="text1"/>
        </w:rPr>
        <w:object w:dxaOrig="1440" w:dyaOrig="1440">
          <v:shape id="_x0000_s1075" type="#_x0000_t75" style="position:absolute;left:0;text-align:left;margin-left:0;margin-top:-.3pt;width:6in;height:103.5pt;z-index:251665408;mso-position-horizontal:left;mso-position-horizontal-relative:text;mso-position-vertical-relative:text">
            <v:imagedata r:id="rId28" o:title=""/>
            <w10:wrap type="square" side="right"/>
          </v:shape>
          <o:OLEObject Type="Embed" ProgID="Excel.Sheet.12" ShapeID="_x0000_s1075" DrawAspect="Content" ObjectID="_1649570000" r:id="rId29"/>
        </w:object>
      </w:r>
      <w:r w:rsidR="0090021E">
        <w:rPr>
          <w:rFonts w:ascii="Trebuchet MS" w:eastAsia="Cambria" w:hAnsi="Trebuchet MS" w:cs="Arial"/>
          <w:color w:val="000000"/>
        </w:rPr>
        <w:br w:type="textWrapping" w:clear="all"/>
      </w:r>
    </w:p>
    <w:p w:rsidR="0090021E" w:rsidRPr="009B46F9" w:rsidRDefault="0090021E" w:rsidP="0090021E">
      <w:pPr>
        <w:widowControl w:val="0"/>
        <w:spacing w:line="232" w:lineRule="auto"/>
        <w:ind w:left="426"/>
        <w:rPr>
          <w:rFonts w:ascii="Trebuchet MS" w:hAnsi="Trebuchet MS" w:cs="Arial"/>
          <w:b/>
          <w:color w:val="000000"/>
          <w:highlight w:val="magenta"/>
        </w:rPr>
      </w:pPr>
    </w:p>
    <w:p w:rsidR="00781C19" w:rsidRPr="00781C19" w:rsidRDefault="00C23ECC" w:rsidP="00781C19">
      <w:pPr>
        <w:rPr>
          <w:rFonts w:ascii="Trebuchet MS" w:hAnsi="Trebuchet MS" w:cs="Arial"/>
          <w:b/>
          <w:color w:val="000000"/>
          <w:sz w:val="22"/>
          <w:szCs w:val="22"/>
          <w:lang w:eastAsia="es-AR"/>
        </w:rPr>
      </w:pPr>
      <w:r w:rsidRPr="00781C19">
        <w:rPr>
          <w:rFonts w:ascii="Trebuchet MS" w:hAnsi="Trebuchet MS" w:cs="Arial"/>
          <w:b/>
          <w:color w:val="000000"/>
        </w:rPr>
        <w:t xml:space="preserve">9. </w:t>
      </w:r>
      <w:r w:rsidR="00781C19" w:rsidRPr="00781C19">
        <w:rPr>
          <w:rFonts w:ascii="Trebuchet MS" w:hAnsi="Trebuchet MS" w:cs="Arial"/>
          <w:b/>
          <w:color w:val="000000"/>
          <w:sz w:val="22"/>
          <w:szCs w:val="22"/>
          <w:lang w:eastAsia="es-AR"/>
        </w:rPr>
        <w:t>Ativo Realizável a Longo Prazo</w:t>
      </w:r>
    </w:p>
    <w:p w:rsidR="00C23ECC" w:rsidRPr="00781C19" w:rsidRDefault="00C23ECC" w:rsidP="00C23ECC">
      <w:pPr>
        <w:rPr>
          <w:rFonts w:ascii="Trebuchet MS" w:hAnsi="Trebuchet MS" w:cs="Arial"/>
          <w:b/>
          <w:color w:val="000000"/>
        </w:rPr>
      </w:pPr>
    </w:p>
    <w:bookmarkStart w:id="7" w:name="_MON_1639975630"/>
    <w:bookmarkEnd w:id="7"/>
    <w:p w:rsidR="00C23ECC" w:rsidRPr="00781C19" w:rsidRDefault="00852DB2" w:rsidP="00C23ECC">
      <w:pPr>
        <w:widowControl w:val="0"/>
        <w:tabs>
          <w:tab w:val="left" w:pos="6877"/>
        </w:tabs>
        <w:spacing w:line="232" w:lineRule="auto"/>
        <w:rPr>
          <w:rFonts w:ascii="Trebuchet MS" w:hAnsi="Trebuchet MS" w:cs="Arial"/>
          <w:b/>
          <w:color w:val="000000"/>
        </w:rPr>
      </w:pPr>
      <w:r w:rsidRPr="00781C19">
        <w:rPr>
          <w:rFonts w:ascii="Trebuchet MS" w:hAnsi="Trebuchet MS" w:cs="Arial"/>
          <w:color w:val="000000" w:themeColor="text1"/>
        </w:rPr>
        <w:object w:dxaOrig="9470" w:dyaOrig="2196">
          <v:shape id="_x0000_i1030" type="#_x0000_t75" style="width:473.25pt;height:109.5pt" o:ole="">
            <v:imagedata r:id="rId30" o:title=""/>
          </v:shape>
          <o:OLEObject Type="Embed" ProgID="Excel.Sheet.12" ShapeID="_x0000_i1030" DrawAspect="Content" ObjectID="_1649569997" r:id="rId31"/>
        </w:object>
      </w:r>
    </w:p>
    <w:p w:rsidR="00AE12E7" w:rsidRPr="009B46F9" w:rsidRDefault="00AE12E7" w:rsidP="00C23ECC">
      <w:pPr>
        <w:widowControl w:val="0"/>
        <w:tabs>
          <w:tab w:val="left" w:pos="426"/>
        </w:tabs>
        <w:spacing w:line="232" w:lineRule="auto"/>
        <w:rPr>
          <w:rFonts w:ascii="Trebuchet MS" w:hAnsi="Trebuchet MS" w:cs="Arial"/>
          <w:b/>
          <w:color w:val="000000"/>
          <w:sz w:val="22"/>
          <w:szCs w:val="22"/>
          <w:highlight w:val="magenta"/>
        </w:rPr>
      </w:pPr>
    </w:p>
    <w:p w:rsidR="00AE12E7" w:rsidRPr="009B46F9" w:rsidRDefault="00AE12E7" w:rsidP="00C23ECC">
      <w:pPr>
        <w:widowControl w:val="0"/>
        <w:tabs>
          <w:tab w:val="left" w:pos="426"/>
        </w:tabs>
        <w:spacing w:line="232" w:lineRule="auto"/>
        <w:rPr>
          <w:rFonts w:ascii="Trebuchet MS" w:hAnsi="Trebuchet MS" w:cs="Arial"/>
          <w:b/>
          <w:color w:val="000000"/>
          <w:sz w:val="22"/>
          <w:szCs w:val="22"/>
          <w:highlight w:val="magenta"/>
        </w:rPr>
      </w:pPr>
    </w:p>
    <w:p w:rsidR="00AD43C4" w:rsidRPr="009B46F9" w:rsidRDefault="00AD43C4">
      <w:pPr>
        <w:spacing w:after="200" w:line="276" w:lineRule="auto"/>
        <w:rPr>
          <w:rFonts w:ascii="Trebuchet MS" w:hAnsi="Trebuchet MS" w:cs="Arial"/>
          <w:b/>
          <w:color w:val="000000"/>
          <w:sz w:val="22"/>
          <w:szCs w:val="22"/>
          <w:highlight w:val="magenta"/>
        </w:rPr>
      </w:pPr>
      <w:r w:rsidRPr="009B46F9">
        <w:rPr>
          <w:rFonts w:ascii="Trebuchet MS" w:hAnsi="Trebuchet MS" w:cs="Arial"/>
          <w:b/>
          <w:color w:val="000000"/>
          <w:sz w:val="22"/>
          <w:szCs w:val="22"/>
          <w:highlight w:val="magenta"/>
        </w:rPr>
        <w:br w:type="page"/>
      </w:r>
    </w:p>
    <w:p w:rsidR="00C23ECC" w:rsidRPr="00852DB2" w:rsidRDefault="00C23ECC" w:rsidP="00C23ECC">
      <w:pPr>
        <w:widowControl w:val="0"/>
        <w:tabs>
          <w:tab w:val="left" w:pos="426"/>
        </w:tabs>
        <w:spacing w:line="232" w:lineRule="auto"/>
        <w:rPr>
          <w:rFonts w:ascii="Trebuchet MS" w:hAnsi="Trebuchet MS" w:cs="Arial"/>
          <w:b/>
          <w:color w:val="000000"/>
          <w:sz w:val="22"/>
          <w:szCs w:val="22"/>
        </w:rPr>
      </w:pPr>
      <w:r w:rsidRPr="00852DB2">
        <w:rPr>
          <w:rFonts w:ascii="Trebuchet MS" w:hAnsi="Trebuchet MS" w:cs="Arial"/>
          <w:b/>
          <w:color w:val="000000"/>
          <w:sz w:val="22"/>
          <w:szCs w:val="22"/>
        </w:rPr>
        <w:t>10. Imobilizado</w:t>
      </w:r>
    </w:p>
    <w:p w:rsidR="00C23ECC" w:rsidRPr="00852DB2" w:rsidRDefault="00C23ECC" w:rsidP="00AD43C4">
      <w:pPr>
        <w:widowControl w:val="0"/>
        <w:spacing w:before="120"/>
        <w:jc w:val="both"/>
        <w:rPr>
          <w:rFonts w:ascii="Trebuchet MS" w:hAnsi="Trebuchet MS" w:cs="Arial"/>
          <w:color w:val="000000"/>
        </w:rPr>
      </w:pPr>
      <w:r w:rsidRPr="00852DB2">
        <w:rPr>
          <w:rFonts w:ascii="Trebuchet MS" w:hAnsi="Trebuchet MS" w:cs="Arial"/>
          <w:color w:val="000000"/>
          <w:sz w:val="22"/>
          <w:szCs w:val="22"/>
        </w:rPr>
        <w:t xml:space="preserve">A Entidade acompanha anualmente as vidas úteis dos ativos imobilizados e não foram identificadas diferenças significativas durante o ano. </w:t>
      </w:r>
    </w:p>
    <w:tbl>
      <w:tblPr>
        <w:tblW w:w="9409" w:type="dxa"/>
        <w:tblCellMar>
          <w:left w:w="70" w:type="dxa"/>
          <w:right w:w="70" w:type="dxa"/>
        </w:tblCellMar>
        <w:tblLook w:val="04A0" w:firstRow="1" w:lastRow="0" w:firstColumn="1" w:lastColumn="0" w:noHBand="0" w:noVBand="1"/>
      </w:tblPr>
      <w:tblGrid>
        <w:gridCol w:w="2732"/>
        <w:gridCol w:w="600"/>
        <w:gridCol w:w="1324"/>
        <w:gridCol w:w="215"/>
        <w:gridCol w:w="1453"/>
        <w:gridCol w:w="215"/>
        <w:gridCol w:w="1327"/>
        <w:gridCol w:w="215"/>
        <w:gridCol w:w="1328"/>
      </w:tblGrid>
      <w:tr w:rsidR="00C23ECC" w:rsidRPr="00852DB2" w:rsidTr="00C23ECC">
        <w:trPr>
          <w:trHeight w:val="308"/>
        </w:trPr>
        <w:tc>
          <w:tcPr>
            <w:tcW w:w="2732"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Líquido</w:t>
            </w:r>
          </w:p>
        </w:tc>
      </w:tr>
      <w:tr w:rsidR="00C23ECC" w:rsidRPr="00852DB2" w:rsidTr="00C23ECC">
        <w:trPr>
          <w:trHeight w:val="616"/>
        </w:trPr>
        <w:tc>
          <w:tcPr>
            <w:tcW w:w="2732" w:type="dxa"/>
            <w:tcBorders>
              <w:top w:val="nil"/>
              <w:left w:val="nil"/>
              <w:bottom w:val="single" w:sz="4" w:space="0" w:color="auto"/>
              <w:right w:val="nil"/>
            </w:tcBorders>
            <w:shd w:val="clear" w:color="000000" w:fill="FFFFFF"/>
            <w:noWrap/>
            <w:vAlign w:val="bottom"/>
            <w:hideMark/>
          </w:tcPr>
          <w:p w:rsidR="00C23ECC" w:rsidRPr="00852DB2" w:rsidRDefault="00C23ECC" w:rsidP="00C23ECC">
            <w:pP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2019</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jc w:val="cente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rsidR="00C23ECC" w:rsidRPr="00852DB2" w:rsidRDefault="00C23ECC" w:rsidP="00C23ECC">
            <w:pPr>
              <w:jc w:val="cente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2018</w:t>
            </w:r>
          </w:p>
        </w:tc>
      </w:tr>
      <w:tr w:rsidR="00C23ECC" w:rsidRPr="00852DB2" w:rsidTr="00C23ECC">
        <w:trPr>
          <w:trHeight w:val="108"/>
        </w:trPr>
        <w:tc>
          <w:tcPr>
            <w:tcW w:w="2732"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b/>
                <w:bCs/>
                <w:color w:val="000000"/>
                <w:sz w:val="20"/>
                <w:szCs w:val="20"/>
                <w:lang w:eastAsia="pt-BR"/>
              </w:rPr>
            </w:pPr>
            <w:r w:rsidRPr="00852DB2">
              <w:rPr>
                <w:rFonts w:ascii="Trebuchet MS"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r>
      <w:tr w:rsidR="00C23ECC" w:rsidRPr="00852DB2" w:rsidTr="00C23ECC">
        <w:trPr>
          <w:trHeight w:val="308"/>
        </w:trPr>
        <w:tc>
          <w:tcPr>
            <w:tcW w:w="2732" w:type="dxa"/>
            <w:tcBorders>
              <w:top w:val="nil"/>
              <w:left w:val="nil"/>
              <w:bottom w:val="nil"/>
              <w:right w:val="nil"/>
            </w:tcBorders>
            <w:shd w:val="clear" w:color="000000" w:fill="FFFFFF"/>
            <w:vAlign w:val="bottom"/>
            <w:hideMark/>
          </w:tcPr>
          <w:p w:rsidR="00C23ECC" w:rsidRPr="00B77E98" w:rsidRDefault="00C23ECC" w:rsidP="00C23ECC">
            <w:pPr>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rsidR="00C23ECC" w:rsidRPr="00B77E98" w:rsidRDefault="00C23ECC" w:rsidP="00C23ECC">
            <w:pPr>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136.556</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(54.152)</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B77E98" w:rsidRDefault="00B77E98"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97.728</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104.234</w:t>
            </w:r>
          </w:p>
        </w:tc>
      </w:tr>
      <w:tr w:rsidR="00C23ECC" w:rsidRPr="003A403D" w:rsidTr="00C23ECC">
        <w:trPr>
          <w:trHeight w:val="308"/>
        </w:trPr>
        <w:tc>
          <w:tcPr>
            <w:tcW w:w="2732" w:type="dxa"/>
            <w:tcBorders>
              <w:top w:val="nil"/>
              <w:left w:val="nil"/>
              <w:bottom w:val="nil"/>
              <w:right w:val="nil"/>
            </w:tcBorders>
            <w:shd w:val="clear" w:color="000000" w:fill="FFFFFF"/>
            <w:vAlign w:val="bottom"/>
            <w:hideMark/>
          </w:tcPr>
          <w:p w:rsidR="00C23ECC" w:rsidRPr="00867417" w:rsidRDefault="00C23ECC" w:rsidP="00C23ECC">
            <w:pPr>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Instalações</w:t>
            </w:r>
          </w:p>
        </w:tc>
        <w:tc>
          <w:tcPr>
            <w:tcW w:w="600" w:type="dxa"/>
            <w:tcBorders>
              <w:top w:val="nil"/>
              <w:left w:val="nil"/>
              <w:bottom w:val="nil"/>
              <w:right w:val="nil"/>
            </w:tcBorders>
            <w:shd w:val="clear" w:color="000000" w:fill="FFFFFF"/>
            <w:noWrap/>
            <w:vAlign w:val="bottom"/>
            <w:hideMark/>
          </w:tcPr>
          <w:p w:rsidR="00C23ECC" w:rsidRPr="00867417" w:rsidRDefault="00C23ECC" w:rsidP="00C23ECC">
            <w:pPr>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867417"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11.520</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867417"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(3.440)</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867417" w:rsidRDefault="00867417"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8.079</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3A403D"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8.820</w:t>
            </w:r>
          </w:p>
        </w:tc>
      </w:tr>
      <w:tr w:rsidR="00C23ECC" w:rsidRPr="00BE10EC" w:rsidTr="00C23ECC">
        <w:trPr>
          <w:trHeight w:val="308"/>
        </w:trPr>
        <w:tc>
          <w:tcPr>
            <w:tcW w:w="2732" w:type="dxa"/>
            <w:tcBorders>
              <w:top w:val="nil"/>
              <w:left w:val="nil"/>
              <w:bottom w:val="nil"/>
              <w:right w:val="nil"/>
            </w:tcBorders>
            <w:shd w:val="clear" w:color="000000" w:fill="FFFFFF"/>
            <w:vAlign w:val="bottom"/>
            <w:hideMark/>
          </w:tcPr>
          <w:p w:rsidR="00C23ECC" w:rsidRPr="00623FC9" w:rsidRDefault="00C23ECC" w:rsidP="00C23ECC">
            <w:pPr>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rsidR="00C23ECC" w:rsidRPr="00623FC9" w:rsidRDefault="00C23ECC" w:rsidP="00C23ECC">
            <w:pPr>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623FC9" w:rsidRDefault="00C23ECC" w:rsidP="00C23ECC">
            <w:pPr>
              <w:jc w:val="right"/>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71.500</w:t>
            </w:r>
          </w:p>
        </w:tc>
        <w:tc>
          <w:tcPr>
            <w:tcW w:w="215" w:type="dxa"/>
            <w:tcBorders>
              <w:top w:val="nil"/>
              <w:left w:val="nil"/>
              <w:bottom w:val="nil"/>
              <w:right w:val="nil"/>
            </w:tcBorders>
            <w:shd w:val="clear" w:color="000000" w:fill="FFFFFF"/>
            <w:noWrap/>
            <w:vAlign w:val="bottom"/>
          </w:tcPr>
          <w:p w:rsidR="00C23ECC" w:rsidRPr="00623FC9"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623FC9" w:rsidRDefault="00C23ECC" w:rsidP="0080768D">
            <w:pPr>
              <w:jc w:val="right"/>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(63.27</w:t>
            </w:r>
            <w:r w:rsidR="0080768D" w:rsidRPr="00623FC9">
              <w:rPr>
                <w:rFonts w:ascii="Trebuchet MS" w:hAnsi="Trebuchet MS" w:cs="Calibri"/>
                <w:color w:val="000000"/>
                <w:sz w:val="20"/>
                <w:szCs w:val="20"/>
                <w:lang w:eastAsia="pt-BR"/>
              </w:rPr>
              <w:t>8</w:t>
            </w:r>
            <w:r w:rsidRPr="00623FC9">
              <w:rPr>
                <w:rFonts w:ascii="Trebuchet MS"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rsidR="00C23ECC" w:rsidRPr="00623FC9"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623FC9" w:rsidRDefault="00623FC9" w:rsidP="003C5EAE">
            <w:pPr>
              <w:jc w:val="right"/>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8.22</w:t>
            </w:r>
            <w:r w:rsidR="003C5EAE">
              <w:rPr>
                <w:rFonts w:ascii="Trebuchet MS" w:hAnsi="Trebuchet MS" w:cs="Calibri"/>
                <w:color w:val="000000"/>
                <w:sz w:val="20"/>
                <w:szCs w:val="20"/>
                <w:lang w:eastAsia="pt-BR"/>
              </w:rPr>
              <w:t>3</w:t>
            </w:r>
          </w:p>
        </w:tc>
        <w:tc>
          <w:tcPr>
            <w:tcW w:w="215" w:type="dxa"/>
            <w:tcBorders>
              <w:top w:val="nil"/>
              <w:left w:val="nil"/>
              <w:bottom w:val="nil"/>
              <w:right w:val="nil"/>
            </w:tcBorders>
            <w:shd w:val="clear" w:color="000000" w:fill="FFFFFF"/>
            <w:noWrap/>
            <w:vAlign w:val="bottom"/>
          </w:tcPr>
          <w:p w:rsidR="00C23ECC" w:rsidRPr="00623FC9"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BE10EC" w:rsidRDefault="00C23ECC" w:rsidP="00C23ECC">
            <w:pPr>
              <w:jc w:val="right"/>
              <w:rPr>
                <w:rFonts w:ascii="Trebuchet MS" w:hAnsi="Trebuchet MS" w:cs="Calibri"/>
                <w:color w:val="000000"/>
                <w:sz w:val="20"/>
                <w:szCs w:val="20"/>
                <w:lang w:eastAsia="pt-BR"/>
              </w:rPr>
            </w:pPr>
            <w:r w:rsidRPr="00623FC9">
              <w:rPr>
                <w:rFonts w:ascii="Trebuchet MS" w:hAnsi="Trebuchet MS" w:cs="Calibri"/>
                <w:color w:val="000000"/>
                <w:sz w:val="20"/>
                <w:szCs w:val="20"/>
                <w:lang w:eastAsia="pt-BR"/>
              </w:rPr>
              <w:t>10.368</w:t>
            </w:r>
          </w:p>
        </w:tc>
      </w:tr>
      <w:tr w:rsidR="00C23ECC" w:rsidRPr="0080768D" w:rsidTr="00C23ECC">
        <w:trPr>
          <w:trHeight w:val="308"/>
        </w:trPr>
        <w:tc>
          <w:tcPr>
            <w:tcW w:w="2732" w:type="dxa"/>
            <w:tcBorders>
              <w:top w:val="nil"/>
              <w:left w:val="nil"/>
              <w:bottom w:val="nil"/>
              <w:right w:val="nil"/>
            </w:tcBorders>
            <w:shd w:val="clear" w:color="000000" w:fill="FFFFFF"/>
            <w:vAlign w:val="bottom"/>
            <w:hideMark/>
          </w:tcPr>
          <w:p w:rsidR="00C23ECC" w:rsidRPr="00B77E98" w:rsidRDefault="00C23ECC" w:rsidP="00C23ECC">
            <w:pPr>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rsidR="00C23ECC" w:rsidRPr="00B77E98" w:rsidRDefault="00C23ECC" w:rsidP="00C23ECC">
            <w:pPr>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113.753</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(58.044)</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B77E98" w:rsidRDefault="00B77E98"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110.809</w:t>
            </w:r>
          </w:p>
        </w:tc>
        <w:tc>
          <w:tcPr>
            <w:tcW w:w="215" w:type="dxa"/>
            <w:tcBorders>
              <w:top w:val="nil"/>
              <w:left w:val="nil"/>
              <w:bottom w:val="nil"/>
              <w:right w:val="nil"/>
            </w:tcBorders>
            <w:shd w:val="clear" w:color="000000" w:fill="FFFFFF"/>
            <w:noWrap/>
            <w:vAlign w:val="bottom"/>
          </w:tcPr>
          <w:p w:rsidR="00C23ECC" w:rsidRPr="00B77E98"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B77E98" w:rsidRDefault="00C23ECC" w:rsidP="00C23ECC">
            <w:pPr>
              <w:jc w:val="right"/>
              <w:rPr>
                <w:rFonts w:ascii="Trebuchet MS" w:hAnsi="Trebuchet MS" w:cs="Calibri"/>
                <w:color w:val="000000"/>
                <w:sz w:val="20"/>
                <w:szCs w:val="20"/>
                <w:lang w:eastAsia="pt-BR"/>
              </w:rPr>
            </w:pPr>
            <w:r w:rsidRPr="00B77E98">
              <w:rPr>
                <w:rFonts w:ascii="Trebuchet MS" w:hAnsi="Trebuchet MS" w:cs="Calibri"/>
                <w:color w:val="000000"/>
                <w:sz w:val="20"/>
                <w:szCs w:val="20"/>
                <w:lang w:eastAsia="pt-BR"/>
              </w:rPr>
              <w:t>66.976</w:t>
            </w:r>
          </w:p>
        </w:tc>
      </w:tr>
      <w:tr w:rsidR="00C23ECC" w:rsidRPr="0080768D" w:rsidTr="00C23ECC">
        <w:trPr>
          <w:trHeight w:val="308"/>
        </w:trPr>
        <w:tc>
          <w:tcPr>
            <w:tcW w:w="3332" w:type="dxa"/>
            <w:gridSpan w:val="2"/>
            <w:tcBorders>
              <w:top w:val="nil"/>
              <w:left w:val="nil"/>
              <w:bottom w:val="nil"/>
              <w:right w:val="nil"/>
            </w:tcBorders>
            <w:shd w:val="clear" w:color="000000" w:fill="FFFFFF"/>
            <w:noWrap/>
            <w:vAlign w:val="bottom"/>
            <w:hideMark/>
          </w:tcPr>
          <w:p w:rsidR="00C23ECC" w:rsidRPr="003C5EAE" w:rsidRDefault="00C23ECC" w:rsidP="00C23ECC">
            <w:pPr>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Equipamentos de informática</w:t>
            </w:r>
          </w:p>
        </w:tc>
        <w:tc>
          <w:tcPr>
            <w:tcW w:w="1324"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107.165</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(74.817)</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3C5EAE" w:rsidRDefault="003C5EAE"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60.625</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43.733</w:t>
            </w:r>
          </w:p>
        </w:tc>
      </w:tr>
      <w:tr w:rsidR="00C23ECC" w:rsidRPr="0080768D" w:rsidTr="00C23ECC">
        <w:trPr>
          <w:trHeight w:val="308"/>
        </w:trPr>
        <w:tc>
          <w:tcPr>
            <w:tcW w:w="3332" w:type="dxa"/>
            <w:gridSpan w:val="2"/>
            <w:tcBorders>
              <w:top w:val="nil"/>
              <w:left w:val="nil"/>
              <w:bottom w:val="nil"/>
              <w:right w:val="nil"/>
            </w:tcBorders>
            <w:shd w:val="clear" w:color="000000" w:fill="FFFFFF"/>
            <w:noWrap/>
            <w:vAlign w:val="bottom"/>
            <w:hideMark/>
          </w:tcPr>
          <w:p w:rsidR="00C23ECC" w:rsidRPr="00867417" w:rsidRDefault="00C23ECC" w:rsidP="00C23ECC">
            <w:pPr>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Utensílios de copa e cozinha</w:t>
            </w:r>
          </w:p>
        </w:tc>
        <w:tc>
          <w:tcPr>
            <w:tcW w:w="1324" w:type="dxa"/>
            <w:tcBorders>
              <w:top w:val="nil"/>
              <w:left w:val="nil"/>
              <w:bottom w:val="nil"/>
              <w:right w:val="nil"/>
            </w:tcBorders>
            <w:shd w:val="clear" w:color="000000" w:fill="FFFFFF"/>
            <w:noWrap/>
            <w:vAlign w:val="bottom"/>
          </w:tcPr>
          <w:p w:rsidR="00C23ECC" w:rsidRPr="00867417"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7.666</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867417"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(3.555)</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867417" w:rsidRDefault="00867417"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4.801</w:t>
            </w:r>
          </w:p>
        </w:tc>
        <w:tc>
          <w:tcPr>
            <w:tcW w:w="215" w:type="dxa"/>
            <w:tcBorders>
              <w:top w:val="nil"/>
              <w:left w:val="nil"/>
              <w:bottom w:val="nil"/>
              <w:right w:val="nil"/>
            </w:tcBorders>
            <w:shd w:val="clear" w:color="000000" w:fill="FFFFFF"/>
            <w:noWrap/>
            <w:vAlign w:val="bottom"/>
          </w:tcPr>
          <w:p w:rsidR="00C23ECC" w:rsidRPr="00867417"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867417" w:rsidRDefault="00C23ECC" w:rsidP="00C23ECC">
            <w:pPr>
              <w:jc w:val="right"/>
              <w:rPr>
                <w:rFonts w:ascii="Trebuchet MS" w:hAnsi="Trebuchet MS" w:cs="Calibri"/>
                <w:color w:val="000000"/>
                <w:sz w:val="20"/>
                <w:szCs w:val="20"/>
                <w:lang w:eastAsia="pt-BR"/>
              </w:rPr>
            </w:pPr>
            <w:r w:rsidRPr="00867417">
              <w:rPr>
                <w:rFonts w:ascii="Trebuchet MS" w:hAnsi="Trebuchet MS" w:cs="Calibri"/>
                <w:color w:val="000000"/>
                <w:sz w:val="20"/>
                <w:szCs w:val="20"/>
                <w:lang w:eastAsia="pt-BR"/>
              </w:rPr>
              <w:t>4.858</w:t>
            </w:r>
          </w:p>
        </w:tc>
      </w:tr>
      <w:tr w:rsidR="00C23ECC" w:rsidRPr="0080768D" w:rsidTr="00C23ECC">
        <w:trPr>
          <w:trHeight w:val="308"/>
        </w:trPr>
        <w:tc>
          <w:tcPr>
            <w:tcW w:w="2732" w:type="dxa"/>
            <w:tcBorders>
              <w:top w:val="nil"/>
              <w:left w:val="nil"/>
              <w:bottom w:val="nil"/>
              <w:right w:val="nil"/>
            </w:tcBorders>
            <w:shd w:val="clear" w:color="000000" w:fill="FFFFFF"/>
            <w:vAlign w:val="bottom"/>
            <w:hideMark/>
          </w:tcPr>
          <w:p w:rsidR="00C23ECC" w:rsidRPr="003C5EAE" w:rsidRDefault="00C23ECC" w:rsidP="00C23ECC">
            <w:pPr>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Biblioteca</w:t>
            </w:r>
          </w:p>
        </w:tc>
        <w:tc>
          <w:tcPr>
            <w:tcW w:w="600" w:type="dxa"/>
            <w:tcBorders>
              <w:top w:val="nil"/>
              <w:left w:val="nil"/>
              <w:bottom w:val="nil"/>
              <w:right w:val="nil"/>
            </w:tcBorders>
            <w:shd w:val="clear" w:color="000000" w:fill="FFFFFF"/>
            <w:noWrap/>
            <w:vAlign w:val="bottom"/>
            <w:hideMark/>
          </w:tcPr>
          <w:p w:rsidR="00C23ECC" w:rsidRPr="003C5EAE" w:rsidRDefault="00C23ECC" w:rsidP="00C23ECC">
            <w:pPr>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2.155</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(783)</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3C5EAE" w:rsidRDefault="00C23ECC" w:rsidP="003C5EAE">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1.37</w:t>
            </w:r>
            <w:r w:rsidR="003C5EAE" w:rsidRPr="003C5EAE">
              <w:rPr>
                <w:rFonts w:ascii="Trebuchet MS" w:hAnsi="Trebuchet MS" w:cs="Calibri"/>
                <w:color w:val="000000"/>
                <w:sz w:val="20"/>
                <w:szCs w:val="20"/>
                <w:lang w:eastAsia="pt-BR"/>
              </w:rPr>
              <w:t>3</w:t>
            </w:r>
          </w:p>
        </w:tc>
        <w:tc>
          <w:tcPr>
            <w:tcW w:w="215" w:type="dxa"/>
            <w:tcBorders>
              <w:top w:val="nil"/>
              <w:left w:val="nil"/>
              <w:bottom w:val="nil"/>
              <w:right w:val="nil"/>
            </w:tcBorders>
            <w:shd w:val="clear" w:color="000000" w:fill="FFFFFF"/>
            <w:noWrap/>
            <w:vAlign w:val="bottom"/>
          </w:tcPr>
          <w:p w:rsidR="00C23ECC" w:rsidRPr="003C5EAE"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3C5EAE" w:rsidRDefault="00C23ECC" w:rsidP="00C23ECC">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1.534</w:t>
            </w:r>
          </w:p>
        </w:tc>
      </w:tr>
      <w:tr w:rsidR="00BE10EC" w:rsidRPr="003C5EAE" w:rsidTr="00742F1A">
        <w:trPr>
          <w:trHeight w:val="308"/>
        </w:trPr>
        <w:tc>
          <w:tcPr>
            <w:tcW w:w="3332" w:type="dxa"/>
            <w:gridSpan w:val="2"/>
            <w:tcBorders>
              <w:top w:val="nil"/>
              <w:left w:val="nil"/>
              <w:bottom w:val="nil"/>
              <w:right w:val="nil"/>
            </w:tcBorders>
            <w:shd w:val="clear" w:color="000000" w:fill="FFFFFF"/>
            <w:noWrap/>
            <w:vAlign w:val="bottom"/>
            <w:hideMark/>
          </w:tcPr>
          <w:p w:rsidR="00BE10EC" w:rsidRPr="003C5EAE" w:rsidRDefault="00381286" w:rsidP="00BE10EC">
            <w:pPr>
              <w:rPr>
                <w:rFonts w:ascii="Trebuchet MS" w:hAnsi="Trebuchet MS" w:cs="Calibri"/>
                <w:color w:val="000000"/>
                <w:sz w:val="20"/>
                <w:szCs w:val="20"/>
                <w:lang w:eastAsia="pt-BR"/>
              </w:rPr>
            </w:pPr>
            <w:r>
              <w:rPr>
                <w:rFonts w:ascii="Trebuchet MS" w:hAnsi="Trebuchet MS" w:cs="Calibri"/>
                <w:color w:val="000000"/>
                <w:sz w:val="20"/>
                <w:szCs w:val="20"/>
                <w:lang w:eastAsia="pt-BR"/>
              </w:rPr>
              <w:t>Imóvel</w:t>
            </w:r>
          </w:p>
        </w:tc>
        <w:tc>
          <w:tcPr>
            <w:tcW w:w="1324" w:type="dxa"/>
            <w:tcBorders>
              <w:top w:val="nil"/>
              <w:left w:val="nil"/>
              <w:bottom w:val="nil"/>
              <w:right w:val="nil"/>
            </w:tcBorders>
            <w:shd w:val="clear" w:color="000000" w:fill="FFFFFF"/>
            <w:noWrap/>
            <w:vAlign w:val="bottom"/>
          </w:tcPr>
          <w:p w:rsidR="00BE10EC" w:rsidRPr="003C5EAE" w:rsidRDefault="00D7200D"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2.060.000</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BE10EC" w:rsidRPr="003C5EAE" w:rsidRDefault="00BE10EC" w:rsidP="00D7200D">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w:t>
            </w:r>
            <w:r w:rsidR="00D7200D" w:rsidRPr="003C5EAE">
              <w:rPr>
                <w:rFonts w:ascii="Trebuchet MS" w:hAnsi="Trebuchet MS" w:cs="Calibri"/>
                <w:color w:val="000000"/>
                <w:sz w:val="20"/>
                <w:szCs w:val="20"/>
                <w:lang w:eastAsia="pt-BR"/>
              </w:rPr>
              <w:t>367.366</w:t>
            </w:r>
            <w:r w:rsidRPr="003C5EAE">
              <w:rPr>
                <w:rFonts w:ascii="Trebuchet MS"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BE10EC" w:rsidRPr="003C5EAE" w:rsidRDefault="00864AC5"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1.692.</w:t>
            </w:r>
            <w:r w:rsidR="003C5EAE" w:rsidRPr="003C5EAE">
              <w:rPr>
                <w:rFonts w:ascii="Trebuchet MS" w:hAnsi="Trebuchet MS" w:cs="Calibri"/>
                <w:color w:val="000000"/>
                <w:sz w:val="20"/>
                <w:szCs w:val="20"/>
                <w:lang w:eastAsia="pt-BR"/>
              </w:rPr>
              <w:t>634</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BE10EC" w:rsidRPr="003C5EAE" w:rsidRDefault="00D7200D"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1.757.866</w:t>
            </w:r>
          </w:p>
        </w:tc>
      </w:tr>
      <w:tr w:rsidR="00BE10EC" w:rsidRPr="0080768D" w:rsidTr="00742F1A">
        <w:trPr>
          <w:trHeight w:val="308"/>
        </w:trPr>
        <w:tc>
          <w:tcPr>
            <w:tcW w:w="2732" w:type="dxa"/>
            <w:tcBorders>
              <w:top w:val="nil"/>
              <w:left w:val="nil"/>
              <w:bottom w:val="nil"/>
              <w:right w:val="nil"/>
            </w:tcBorders>
            <w:shd w:val="clear" w:color="000000" w:fill="FFFFFF"/>
            <w:vAlign w:val="bottom"/>
            <w:hideMark/>
          </w:tcPr>
          <w:p w:rsidR="00BE10EC" w:rsidRPr="003C5EAE" w:rsidRDefault="00BE10EC" w:rsidP="00BE10EC">
            <w:pPr>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Benfeitorias em Salas</w:t>
            </w:r>
          </w:p>
        </w:tc>
        <w:tc>
          <w:tcPr>
            <w:tcW w:w="600" w:type="dxa"/>
            <w:tcBorders>
              <w:top w:val="nil"/>
              <w:left w:val="nil"/>
              <w:bottom w:val="nil"/>
              <w:right w:val="nil"/>
            </w:tcBorders>
            <w:shd w:val="clear" w:color="000000" w:fill="FFFFFF"/>
            <w:noWrap/>
            <w:vAlign w:val="bottom"/>
            <w:hideMark/>
          </w:tcPr>
          <w:p w:rsidR="00BE10EC" w:rsidRPr="003C5EAE" w:rsidRDefault="00BE10EC" w:rsidP="00742F1A">
            <w:pPr>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BE10EC" w:rsidRPr="003C5EAE" w:rsidRDefault="00D7200D"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426.783</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BE10EC" w:rsidRPr="003C5EAE" w:rsidRDefault="00D7200D"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(19.314</w:t>
            </w:r>
            <w:r w:rsidR="00BE10EC" w:rsidRPr="003C5EAE">
              <w:rPr>
                <w:rFonts w:ascii="Trebuchet MS"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BE10EC" w:rsidRPr="003C5EAE" w:rsidRDefault="003C5EAE"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407.46</w:t>
            </w:r>
            <w:r w:rsidR="00C76554">
              <w:rPr>
                <w:rFonts w:ascii="Trebuchet MS" w:hAnsi="Trebuchet MS" w:cs="Calibri"/>
                <w:color w:val="000000"/>
                <w:sz w:val="20"/>
                <w:szCs w:val="20"/>
                <w:lang w:eastAsia="pt-BR"/>
              </w:rPr>
              <w:t>9</w:t>
            </w:r>
          </w:p>
        </w:tc>
        <w:tc>
          <w:tcPr>
            <w:tcW w:w="215" w:type="dxa"/>
            <w:tcBorders>
              <w:top w:val="nil"/>
              <w:left w:val="nil"/>
              <w:bottom w:val="nil"/>
              <w:right w:val="nil"/>
            </w:tcBorders>
            <w:shd w:val="clear" w:color="000000" w:fill="FFFFFF"/>
            <w:noWrap/>
            <w:vAlign w:val="bottom"/>
          </w:tcPr>
          <w:p w:rsidR="00BE10EC" w:rsidRPr="003C5EAE" w:rsidRDefault="00BE10EC" w:rsidP="00742F1A">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BE10EC" w:rsidRPr="00D7200D" w:rsidRDefault="00D7200D" w:rsidP="00742F1A">
            <w:pPr>
              <w:jc w:val="right"/>
              <w:rPr>
                <w:rFonts w:ascii="Trebuchet MS" w:hAnsi="Trebuchet MS" w:cs="Calibri"/>
                <w:color w:val="000000"/>
                <w:sz w:val="20"/>
                <w:szCs w:val="20"/>
                <w:lang w:eastAsia="pt-BR"/>
              </w:rPr>
            </w:pPr>
            <w:r w:rsidRPr="003C5EAE">
              <w:rPr>
                <w:rFonts w:ascii="Trebuchet MS" w:hAnsi="Trebuchet MS" w:cs="Calibri"/>
                <w:color w:val="000000"/>
                <w:sz w:val="20"/>
                <w:szCs w:val="20"/>
                <w:lang w:eastAsia="pt-BR"/>
              </w:rPr>
              <w:t>389.919</w:t>
            </w:r>
          </w:p>
        </w:tc>
      </w:tr>
      <w:tr w:rsidR="00C23ECC" w:rsidRPr="0080768D" w:rsidTr="00C23ECC">
        <w:trPr>
          <w:trHeight w:val="154"/>
        </w:trPr>
        <w:tc>
          <w:tcPr>
            <w:tcW w:w="2732" w:type="dxa"/>
            <w:tcBorders>
              <w:top w:val="nil"/>
              <w:left w:val="nil"/>
              <w:bottom w:val="nil"/>
              <w:right w:val="nil"/>
            </w:tcBorders>
            <w:shd w:val="clear" w:color="000000" w:fill="FFFFFF"/>
            <w:vAlign w:val="bottom"/>
            <w:hideMark/>
          </w:tcPr>
          <w:p w:rsidR="00C23ECC" w:rsidRPr="0080768D" w:rsidRDefault="00C23ECC" w:rsidP="00C23ECC">
            <w:pPr>
              <w:rPr>
                <w:rFonts w:ascii="Trebuchet MS" w:hAnsi="Trebuchet MS" w:cs="Calibri"/>
                <w:color w:val="000000"/>
                <w:sz w:val="20"/>
                <w:szCs w:val="20"/>
                <w:lang w:eastAsia="pt-BR"/>
              </w:rPr>
            </w:pPr>
            <w:r w:rsidRPr="0080768D">
              <w:rPr>
                <w:rFonts w:ascii="Trebuchet MS"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C23ECC" w:rsidRPr="0080768D" w:rsidRDefault="00C23ECC" w:rsidP="00C23ECC">
            <w:pPr>
              <w:rPr>
                <w:rFonts w:ascii="Trebuchet MS" w:hAnsi="Trebuchet MS" w:cs="Calibri"/>
                <w:color w:val="000000"/>
                <w:sz w:val="20"/>
                <w:szCs w:val="20"/>
                <w:lang w:eastAsia="pt-BR"/>
              </w:rPr>
            </w:pPr>
            <w:r w:rsidRPr="0080768D">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rsidR="00C23ECC" w:rsidRPr="0080768D" w:rsidRDefault="00C23ECC" w:rsidP="00C23ECC">
            <w:pPr>
              <w:jc w:val="right"/>
              <w:rPr>
                <w:rFonts w:ascii="Trebuchet MS"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rsidR="00C23ECC" w:rsidRPr="0080768D" w:rsidRDefault="00C23ECC" w:rsidP="00C23ECC">
            <w:pPr>
              <w:jc w:val="right"/>
              <w:rPr>
                <w:rFonts w:ascii="Trebuchet MS"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color w:val="000000"/>
                <w:sz w:val="20"/>
                <w:szCs w:val="20"/>
                <w:lang w:eastAsia="pt-BR"/>
              </w:rPr>
            </w:pPr>
          </w:p>
        </w:tc>
      </w:tr>
      <w:tr w:rsidR="00C23ECC" w:rsidRPr="00852DB2" w:rsidTr="00C23ECC">
        <w:trPr>
          <w:trHeight w:val="323"/>
        </w:trPr>
        <w:tc>
          <w:tcPr>
            <w:tcW w:w="2732" w:type="dxa"/>
            <w:tcBorders>
              <w:top w:val="nil"/>
              <w:left w:val="nil"/>
              <w:bottom w:val="nil"/>
              <w:right w:val="nil"/>
            </w:tcBorders>
            <w:shd w:val="clear" w:color="000000" w:fill="FFFFFF"/>
            <w:noWrap/>
            <w:vAlign w:val="bottom"/>
            <w:hideMark/>
          </w:tcPr>
          <w:p w:rsidR="00C23ECC" w:rsidRPr="0080768D" w:rsidRDefault="00C23ECC" w:rsidP="00C23ECC">
            <w:pPr>
              <w:rPr>
                <w:rFonts w:ascii="Trebuchet MS" w:hAnsi="Trebuchet MS" w:cs="Calibri"/>
                <w:b/>
                <w:bCs/>
                <w:color w:val="000000"/>
                <w:sz w:val="20"/>
                <w:szCs w:val="20"/>
                <w:lang w:eastAsia="pt-BR"/>
              </w:rPr>
            </w:pPr>
            <w:r w:rsidRPr="0080768D">
              <w:rPr>
                <w:rFonts w:ascii="Trebuchet MS"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rsidR="00C23ECC" w:rsidRPr="0080768D" w:rsidRDefault="00C23ECC" w:rsidP="00C23ECC">
            <w:pPr>
              <w:rPr>
                <w:rFonts w:ascii="Trebuchet MS" w:hAnsi="Trebuchet MS" w:cs="Calibri"/>
                <w:color w:val="000000"/>
                <w:sz w:val="20"/>
                <w:szCs w:val="20"/>
                <w:lang w:eastAsia="pt-BR"/>
              </w:rPr>
            </w:pPr>
            <w:r w:rsidRPr="0080768D">
              <w:rPr>
                <w:rFonts w:ascii="Trebuchet MS"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rsidR="00C23ECC" w:rsidRPr="0080768D" w:rsidRDefault="003A75D8" w:rsidP="00C23ECC">
            <w:pPr>
              <w:jc w:val="right"/>
              <w:rPr>
                <w:rFonts w:ascii="Trebuchet MS" w:hAnsi="Trebuchet MS" w:cs="Calibri"/>
                <w:b/>
                <w:bCs/>
                <w:color w:val="000000"/>
                <w:sz w:val="20"/>
                <w:szCs w:val="20"/>
                <w:lang w:eastAsia="pt-BR"/>
              </w:rPr>
            </w:pPr>
            <w:r w:rsidRPr="0080768D">
              <w:rPr>
                <w:rFonts w:ascii="Trebuchet MS" w:hAnsi="Trebuchet MS" w:cs="Calibri"/>
                <w:b/>
                <w:bCs/>
                <w:color w:val="000000"/>
                <w:sz w:val="20"/>
                <w:szCs w:val="20"/>
                <w:lang w:eastAsia="pt-BR"/>
              </w:rPr>
              <w:t>2.937.098</w:t>
            </w: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rsidR="00C23ECC" w:rsidRPr="0080768D" w:rsidRDefault="003A75D8" w:rsidP="0080768D">
            <w:pPr>
              <w:jc w:val="right"/>
              <w:rPr>
                <w:rFonts w:ascii="Trebuchet MS" w:hAnsi="Trebuchet MS" w:cs="Calibri"/>
                <w:b/>
                <w:bCs/>
                <w:color w:val="000000"/>
                <w:sz w:val="20"/>
                <w:szCs w:val="20"/>
                <w:lang w:eastAsia="pt-BR"/>
              </w:rPr>
            </w:pPr>
            <w:r w:rsidRPr="0080768D">
              <w:rPr>
                <w:rFonts w:ascii="Trebuchet MS" w:hAnsi="Trebuchet MS" w:cs="Calibri"/>
                <w:b/>
                <w:bCs/>
                <w:color w:val="000000"/>
                <w:sz w:val="20"/>
                <w:szCs w:val="20"/>
                <w:lang w:eastAsia="pt-BR"/>
              </w:rPr>
              <w:t>(644.74</w:t>
            </w:r>
            <w:r w:rsidR="0080768D">
              <w:rPr>
                <w:rFonts w:ascii="Trebuchet MS" w:hAnsi="Trebuchet MS" w:cs="Calibri"/>
                <w:b/>
                <w:bCs/>
                <w:color w:val="000000"/>
                <w:sz w:val="20"/>
                <w:szCs w:val="20"/>
                <w:lang w:eastAsia="pt-BR"/>
              </w:rPr>
              <w:t>9</w:t>
            </w:r>
            <w:r w:rsidR="00C23ECC" w:rsidRPr="0080768D">
              <w:rPr>
                <w:rFonts w:ascii="Trebuchet MS" w:hAnsi="Trebuchet MS" w:cs="Calibri"/>
                <w:b/>
                <w:bCs/>
                <w:color w:val="000000"/>
                <w:sz w:val="20"/>
                <w:szCs w:val="20"/>
                <w:lang w:eastAsia="pt-BR"/>
              </w:rPr>
              <w:t>)</w:t>
            </w: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rsidR="00C23ECC" w:rsidRPr="0080768D" w:rsidRDefault="003C5EAE" w:rsidP="00C23ECC">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2.391.74</w:t>
            </w:r>
            <w:r w:rsidR="00C76554">
              <w:rPr>
                <w:rFonts w:ascii="Trebuchet MS" w:hAnsi="Trebuchet MS" w:cs="Calibri"/>
                <w:b/>
                <w:bCs/>
                <w:color w:val="000000"/>
                <w:sz w:val="20"/>
                <w:szCs w:val="20"/>
                <w:lang w:eastAsia="pt-BR"/>
              </w:rPr>
              <w:t>1</w:t>
            </w:r>
          </w:p>
        </w:tc>
        <w:tc>
          <w:tcPr>
            <w:tcW w:w="215" w:type="dxa"/>
            <w:tcBorders>
              <w:top w:val="nil"/>
              <w:left w:val="nil"/>
              <w:bottom w:val="nil"/>
              <w:right w:val="nil"/>
            </w:tcBorders>
            <w:shd w:val="clear" w:color="000000" w:fill="FFFFFF"/>
            <w:noWrap/>
            <w:vAlign w:val="bottom"/>
          </w:tcPr>
          <w:p w:rsidR="00C23ECC" w:rsidRPr="0080768D" w:rsidRDefault="00C23ECC" w:rsidP="00C23ECC">
            <w:pPr>
              <w:rPr>
                <w:rFonts w:ascii="Trebuchet MS"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rsidR="00C23ECC" w:rsidRPr="00852DB2" w:rsidRDefault="00D7200D" w:rsidP="00D7200D">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2.388.306</w:t>
            </w:r>
          </w:p>
        </w:tc>
      </w:tr>
      <w:tr w:rsidR="00C23ECC" w:rsidRPr="00852DB2" w:rsidTr="00C23ECC">
        <w:trPr>
          <w:trHeight w:val="323"/>
        </w:trPr>
        <w:tc>
          <w:tcPr>
            <w:tcW w:w="2732"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rsidR="00C23ECC" w:rsidRPr="00852DB2" w:rsidRDefault="00C23ECC" w:rsidP="00C23ECC">
            <w:pPr>
              <w:rPr>
                <w:rFonts w:ascii="Trebuchet MS" w:hAnsi="Trebuchet MS" w:cs="Calibri"/>
                <w:color w:val="000000"/>
                <w:sz w:val="20"/>
                <w:szCs w:val="20"/>
                <w:lang w:eastAsia="pt-BR"/>
              </w:rPr>
            </w:pPr>
            <w:r w:rsidRPr="00852DB2">
              <w:rPr>
                <w:rFonts w:ascii="Trebuchet MS" w:hAnsi="Trebuchet MS" w:cs="Calibri"/>
                <w:color w:val="000000"/>
                <w:sz w:val="20"/>
                <w:szCs w:val="20"/>
                <w:lang w:eastAsia="pt-BR"/>
              </w:rPr>
              <w:t> </w:t>
            </w:r>
          </w:p>
        </w:tc>
      </w:tr>
    </w:tbl>
    <w:p w:rsidR="00C23ECC" w:rsidRPr="00852DB2" w:rsidRDefault="00C23ECC" w:rsidP="00C23ECC">
      <w:pPr>
        <w:widowControl w:val="0"/>
        <w:rPr>
          <w:rFonts w:ascii="Trebuchet MS" w:hAnsi="Trebuchet MS" w:cs="Arial"/>
          <w:color w:val="000000"/>
        </w:rPr>
      </w:pPr>
    </w:p>
    <w:p w:rsidR="00C23ECC" w:rsidRPr="00852DB2" w:rsidRDefault="00C23ECC" w:rsidP="00C23ECC">
      <w:pPr>
        <w:widowControl w:val="0"/>
        <w:rPr>
          <w:rFonts w:ascii="Trebuchet MS" w:hAnsi="Trebuchet MS" w:cs="Arial"/>
          <w:color w:val="000000"/>
          <w:sz w:val="22"/>
          <w:szCs w:val="22"/>
        </w:rPr>
      </w:pPr>
      <w:r w:rsidRPr="00852DB2">
        <w:rPr>
          <w:rFonts w:ascii="Trebuchet MS" w:hAnsi="Trebuchet MS" w:cs="Arial"/>
          <w:color w:val="000000"/>
          <w:sz w:val="22"/>
          <w:szCs w:val="22"/>
        </w:rPr>
        <w:t>A seguir apresentamos a movimentação do ativo imobilizado:</w:t>
      </w:r>
    </w:p>
    <w:p w:rsidR="006B4705" w:rsidRPr="00852DB2" w:rsidRDefault="006B4705" w:rsidP="00C23ECC">
      <w:pPr>
        <w:pStyle w:val="Corpodetexto"/>
        <w:spacing w:line="252" w:lineRule="auto"/>
        <w:ind w:left="1135"/>
        <w:rPr>
          <w:rFonts w:ascii="Trebuchet MS" w:hAnsi="Trebuchet MS" w:cs="Arial"/>
          <w:color w:val="000000"/>
          <w:sz w:val="22"/>
          <w:szCs w:val="22"/>
          <w:u w:val="single"/>
        </w:rPr>
      </w:pPr>
    </w:p>
    <w:p w:rsidR="00C23ECC" w:rsidRPr="00852DB2" w:rsidRDefault="00C23ECC" w:rsidP="00C23ECC">
      <w:pPr>
        <w:pStyle w:val="Corpodetexto"/>
        <w:spacing w:line="252" w:lineRule="auto"/>
        <w:ind w:left="1135"/>
        <w:rPr>
          <w:rFonts w:ascii="Trebuchet MS" w:hAnsi="Trebuchet MS" w:cs="Arial"/>
          <w:color w:val="000000"/>
          <w:sz w:val="22"/>
          <w:szCs w:val="22"/>
          <w:u w:val="single"/>
        </w:rPr>
      </w:pPr>
      <w:r w:rsidRPr="00852DB2">
        <w:rPr>
          <w:rFonts w:ascii="Trebuchet MS" w:hAnsi="Trebuchet MS" w:cs="Arial"/>
          <w:color w:val="000000"/>
          <w:sz w:val="22"/>
          <w:szCs w:val="22"/>
          <w:u w:val="single"/>
        </w:rPr>
        <w:t>Movimentação do ativo imobilizado:</w:t>
      </w:r>
    </w:p>
    <w:p w:rsidR="00C23ECC" w:rsidRPr="00852DB2" w:rsidRDefault="00C23ECC" w:rsidP="00C23ECC">
      <w:pPr>
        <w:pStyle w:val="Corpodetexto"/>
        <w:spacing w:line="252" w:lineRule="auto"/>
        <w:ind w:left="1135"/>
        <w:rPr>
          <w:rFonts w:ascii="Trebuchet MS" w:hAnsi="Trebuchet MS" w:cs="Arial"/>
          <w:color w:val="000000"/>
          <w:sz w:val="22"/>
          <w:szCs w:val="22"/>
          <w:u w:val="single"/>
        </w:rPr>
      </w:pPr>
    </w:p>
    <w:p w:rsidR="00C23ECC" w:rsidRDefault="00CD6589" w:rsidP="00C23ECC">
      <w:pPr>
        <w:pStyle w:val="Corpodetexto"/>
        <w:spacing w:line="252" w:lineRule="auto"/>
        <w:ind w:left="426"/>
        <w:rPr>
          <w:rFonts w:ascii="Trebuchet MS" w:hAnsi="Trebuchet MS" w:cs="Arial"/>
          <w:color w:val="000000"/>
          <w:sz w:val="22"/>
          <w:szCs w:val="22"/>
        </w:rPr>
      </w:pPr>
      <w:r>
        <w:rPr>
          <w:rFonts w:ascii="Trebuchet MS" w:hAnsi="Trebuchet MS" w:cs="Arial"/>
          <w:noProof/>
          <w:color w:val="000000" w:themeColor="text1"/>
        </w:rPr>
        <w:object w:dxaOrig="1440" w:dyaOrig="1440">
          <v:shape id="_x0000_s1065" type="#_x0000_t75" style="position:absolute;left:0;text-align:left;margin-left:0;margin-top:-.15pt;width:445.2pt;height:198.1pt;z-index:251663360;mso-position-horizontal:left;mso-position-horizontal-relative:text;mso-position-vertical-relative:text">
            <v:imagedata r:id="rId32" o:title=""/>
            <w10:wrap type="square" side="right"/>
          </v:shape>
          <o:OLEObject Type="Embed" ProgID="Excel.Sheet.12" ShapeID="_x0000_s1065" DrawAspect="Content" ObjectID="_1649570001" r:id="rId33"/>
        </w:object>
      </w:r>
      <w:r w:rsidR="006B4705" w:rsidRPr="00852DB2">
        <w:rPr>
          <w:rFonts w:ascii="Trebuchet MS" w:hAnsi="Trebuchet MS" w:cs="Arial"/>
          <w:color w:val="000000"/>
          <w:sz w:val="22"/>
          <w:szCs w:val="22"/>
        </w:rPr>
        <w:t>Em virtude de adequações da sede do Conselho ao novo layout de interiores, foram adquiridos novos mobiliários para as áreas de atendimento ao profissional e sala de reuniões. Também foram comprados novos equipamentos de informática, para uso no CPD e complemento nas estações de trabalho, que agora contam com computadores em todas as mesas de trabalho.</w:t>
      </w:r>
    </w:p>
    <w:p w:rsidR="006919A0" w:rsidRDefault="006919A0" w:rsidP="00C23ECC">
      <w:pPr>
        <w:pStyle w:val="Corpodetexto"/>
        <w:spacing w:line="252" w:lineRule="auto"/>
        <w:ind w:left="426"/>
        <w:rPr>
          <w:rFonts w:ascii="Trebuchet MS" w:hAnsi="Trebuchet MS" w:cs="Arial"/>
          <w:color w:val="000000"/>
          <w:sz w:val="22"/>
          <w:szCs w:val="22"/>
        </w:rPr>
      </w:pPr>
    </w:p>
    <w:p w:rsidR="006919A0" w:rsidRPr="00852DB2" w:rsidRDefault="006919A0" w:rsidP="00C23ECC">
      <w:pPr>
        <w:pStyle w:val="Corpodetexto"/>
        <w:spacing w:line="252" w:lineRule="auto"/>
        <w:ind w:left="426"/>
        <w:rPr>
          <w:rFonts w:ascii="Trebuchet MS" w:hAnsi="Trebuchet MS" w:cs="Arial"/>
          <w:color w:val="000000"/>
          <w:sz w:val="22"/>
          <w:szCs w:val="22"/>
        </w:rPr>
      </w:pPr>
    </w:p>
    <w:p w:rsidR="00C23ECC" w:rsidRPr="00157F5E" w:rsidRDefault="00C23ECC" w:rsidP="00C23ECC">
      <w:pPr>
        <w:widowControl w:val="0"/>
        <w:rPr>
          <w:rFonts w:ascii="Trebuchet MS" w:hAnsi="Trebuchet MS" w:cs="Arial"/>
          <w:b/>
          <w:color w:val="000000"/>
          <w:sz w:val="22"/>
          <w:szCs w:val="22"/>
        </w:rPr>
      </w:pPr>
      <w:r w:rsidRPr="00157F5E">
        <w:rPr>
          <w:rFonts w:ascii="Trebuchet MS" w:hAnsi="Trebuchet MS" w:cs="Arial"/>
          <w:b/>
          <w:color w:val="000000"/>
          <w:sz w:val="22"/>
          <w:szCs w:val="22"/>
        </w:rPr>
        <w:t>11. Intangível</w:t>
      </w:r>
    </w:p>
    <w:bookmarkStart w:id="8" w:name="_MON_1484330578"/>
    <w:bookmarkEnd w:id="8"/>
    <w:p w:rsidR="00C23ECC" w:rsidRPr="00157F5E" w:rsidRDefault="00C23ECC" w:rsidP="00C23ECC">
      <w:pPr>
        <w:widowControl w:val="0"/>
        <w:tabs>
          <w:tab w:val="left" w:pos="6877"/>
        </w:tabs>
        <w:spacing w:line="232" w:lineRule="auto"/>
        <w:jc w:val="center"/>
        <w:rPr>
          <w:rFonts w:ascii="Trebuchet MS" w:hAnsi="Trebuchet MS" w:cs="Arial"/>
          <w:b/>
          <w:color w:val="000000"/>
        </w:rPr>
      </w:pPr>
      <w:r w:rsidRPr="00157F5E">
        <w:rPr>
          <w:rFonts w:ascii="Trebuchet MS" w:hAnsi="Trebuchet MS" w:cs="Arial"/>
          <w:b/>
          <w:color w:val="000000" w:themeColor="text1"/>
        </w:rPr>
        <w:object w:dxaOrig="8585" w:dyaOrig="1409">
          <v:shape id="_x0000_i1032" type="#_x0000_t75" style="width:429.75pt;height:70.5pt" o:ole="">
            <v:imagedata r:id="rId34" o:title=""/>
          </v:shape>
          <o:OLEObject Type="Embed" ProgID="Excel.Sheet.12" ShapeID="_x0000_i1032" DrawAspect="Content" ObjectID="_1649569998" r:id="rId35"/>
        </w:object>
      </w:r>
    </w:p>
    <w:p w:rsidR="00C23ECC" w:rsidRPr="00157F5E" w:rsidRDefault="00C23ECC" w:rsidP="00C23ECC">
      <w:pPr>
        <w:pStyle w:val="Corpodetexto"/>
        <w:spacing w:line="252" w:lineRule="auto"/>
        <w:ind w:left="426"/>
        <w:rPr>
          <w:rFonts w:ascii="Trebuchet MS" w:hAnsi="Trebuchet MS" w:cs="Arial"/>
          <w:color w:val="000000"/>
          <w:sz w:val="22"/>
          <w:szCs w:val="22"/>
        </w:rPr>
      </w:pPr>
    </w:p>
    <w:p w:rsidR="00C23ECC" w:rsidRPr="00157F5E" w:rsidRDefault="00C23ECC" w:rsidP="00C23ECC">
      <w:pPr>
        <w:pStyle w:val="Corpodetexto"/>
        <w:spacing w:line="252" w:lineRule="auto"/>
        <w:ind w:left="426"/>
        <w:rPr>
          <w:rFonts w:ascii="Trebuchet MS" w:hAnsi="Trebuchet MS" w:cs="Arial"/>
          <w:color w:val="000000"/>
          <w:sz w:val="22"/>
          <w:szCs w:val="22"/>
        </w:rPr>
      </w:pPr>
      <w:r w:rsidRPr="00157F5E">
        <w:rPr>
          <w:rFonts w:ascii="Trebuchet MS" w:hAnsi="Trebuchet MS" w:cs="Arial"/>
          <w:color w:val="000000"/>
          <w:sz w:val="22"/>
          <w:szCs w:val="22"/>
        </w:rPr>
        <w:t xml:space="preserve">Foram adquiridas 5 licenças de software Microsoft Office para utilização nos trabalhos diários, tendo em vista a meta de instalação gradual em todos os computadores do Conselho.  </w:t>
      </w:r>
    </w:p>
    <w:p w:rsidR="00C23ECC" w:rsidRPr="009B46F9" w:rsidRDefault="00C23ECC" w:rsidP="00C23ECC">
      <w:pPr>
        <w:rPr>
          <w:rFonts w:ascii="Trebuchet MS" w:hAnsi="Trebuchet MS" w:cs="Arial"/>
          <w:color w:val="000000"/>
          <w:highlight w:val="magenta"/>
        </w:rPr>
      </w:pPr>
    </w:p>
    <w:p w:rsidR="00C23ECC" w:rsidRPr="00157F5E" w:rsidRDefault="00C23ECC" w:rsidP="00C23ECC">
      <w:pPr>
        <w:tabs>
          <w:tab w:val="left" w:pos="426"/>
          <w:tab w:val="left" w:pos="993"/>
        </w:tabs>
        <w:ind w:left="426"/>
        <w:rPr>
          <w:rFonts w:ascii="Trebuchet MS" w:hAnsi="Trebuchet MS" w:cs="Arial"/>
          <w:color w:val="000000"/>
          <w:sz w:val="22"/>
          <w:szCs w:val="22"/>
        </w:rPr>
      </w:pPr>
      <w:r w:rsidRPr="00157F5E">
        <w:rPr>
          <w:rFonts w:ascii="Trebuchet MS" w:hAnsi="Trebuchet MS" w:cs="Arial"/>
          <w:color w:val="000000"/>
          <w:sz w:val="22"/>
          <w:szCs w:val="22"/>
        </w:rPr>
        <w:t>Movimentação:</w:t>
      </w:r>
    </w:p>
    <w:p w:rsidR="00AD43C4" w:rsidRPr="00157F5E" w:rsidRDefault="00AD43C4" w:rsidP="00C23ECC">
      <w:pPr>
        <w:tabs>
          <w:tab w:val="left" w:pos="426"/>
          <w:tab w:val="left" w:pos="993"/>
        </w:tabs>
        <w:ind w:left="426"/>
        <w:rPr>
          <w:rFonts w:ascii="Trebuchet MS" w:hAnsi="Trebuchet MS" w:cs="Arial"/>
          <w:color w:val="000000"/>
          <w:sz w:val="22"/>
          <w:szCs w:val="22"/>
        </w:rPr>
      </w:pPr>
    </w:p>
    <w:tbl>
      <w:tblPr>
        <w:tblW w:w="8178" w:type="dxa"/>
        <w:jc w:val="center"/>
        <w:tblCellMar>
          <w:left w:w="70" w:type="dxa"/>
          <w:right w:w="70" w:type="dxa"/>
        </w:tblCellMar>
        <w:tblLook w:val="04A0" w:firstRow="1" w:lastRow="0" w:firstColumn="1" w:lastColumn="0" w:noHBand="0" w:noVBand="1"/>
      </w:tblPr>
      <w:tblGrid>
        <w:gridCol w:w="1148"/>
        <w:gridCol w:w="160"/>
        <w:gridCol w:w="1414"/>
        <w:gridCol w:w="146"/>
        <w:gridCol w:w="1008"/>
        <w:gridCol w:w="146"/>
        <w:gridCol w:w="1008"/>
        <w:gridCol w:w="146"/>
        <w:gridCol w:w="1428"/>
        <w:gridCol w:w="146"/>
        <w:gridCol w:w="1428"/>
      </w:tblGrid>
      <w:tr w:rsidR="00C23ECC" w:rsidRPr="00157F5E" w:rsidTr="00C23ECC">
        <w:trPr>
          <w:trHeight w:val="330"/>
          <w:jc w:val="center"/>
        </w:trPr>
        <w:tc>
          <w:tcPr>
            <w:tcW w:w="1148"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Descrição</w:t>
            </w:r>
          </w:p>
        </w:tc>
        <w:tc>
          <w:tcPr>
            <w:tcW w:w="160"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p>
        </w:tc>
        <w:tc>
          <w:tcPr>
            <w:tcW w:w="1414" w:type="dxa"/>
            <w:tcBorders>
              <w:top w:val="nil"/>
              <w:left w:val="nil"/>
              <w:bottom w:val="single" w:sz="4" w:space="0" w:color="auto"/>
              <w:right w:val="nil"/>
            </w:tcBorders>
            <w:shd w:val="clear" w:color="auto" w:fill="auto"/>
            <w:noWrap/>
            <w:vAlign w:val="bottom"/>
            <w:hideMark/>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31/12/2018</w:t>
            </w:r>
          </w:p>
        </w:tc>
        <w:tc>
          <w:tcPr>
            <w:tcW w:w="146" w:type="dxa"/>
            <w:tcBorders>
              <w:top w:val="nil"/>
              <w:left w:val="nil"/>
              <w:bottom w:val="nil"/>
              <w:right w:val="nil"/>
            </w:tcBorders>
            <w:shd w:val="clear" w:color="auto" w:fill="auto"/>
            <w:noWrap/>
            <w:vAlign w:val="bottom"/>
            <w:hideMark/>
          </w:tcPr>
          <w:p w:rsidR="00C23ECC" w:rsidRPr="00157F5E" w:rsidRDefault="00C23ECC" w:rsidP="00C23ECC">
            <w:pPr>
              <w:jc w:val="right"/>
              <w:rPr>
                <w:rFonts w:ascii="Trebuchet MS" w:hAnsi="Trebuchet MS" w:cs="Calibri"/>
                <w:b/>
                <w:bCs/>
                <w:color w:val="000000"/>
                <w:sz w:val="20"/>
                <w:szCs w:val="20"/>
                <w:lang w:eastAsia="pt-BR"/>
              </w:rPr>
            </w:pPr>
          </w:p>
        </w:tc>
        <w:tc>
          <w:tcPr>
            <w:tcW w:w="1008" w:type="dxa"/>
            <w:tcBorders>
              <w:top w:val="nil"/>
              <w:left w:val="nil"/>
              <w:bottom w:val="single" w:sz="4" w:space="0" w:color="auto"/>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Adições</w:t>
            </w: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p>
        </w:tc>
        <w:tc>
          <w:tcPr>
            <w:tcW w:w="1008" w:type="dxa"/>
            <w:tcBorders>
              <w:top w:val="nil"/>
              <w:left w:val="nil"/>
              <w:bottom w:val="single" w:sz="4" w:space="0" w:color="auto"/>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Baixa</w:t>
            </w: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p>
        </w:tc>
        <w:tc>
          <w:tcPr>
            <w:tcW w:w="1428" w:type="dxa"/>
            <w:tcBorders>
              <w:top w:val="nil"/>
              <w:left w:val="nil"/>
              <w:bottom w:val="single" w:sz="4" w:space="0" w:color="auto"/>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Amortização</w:t>
            </w: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p>
        </w:tc>
        <w:tc>
          <w:tcPr>
            <w:tcW w:w="1428" w:type="dxa"/>
            <w:tcBorders>
              <w:top w:val="nil"/>
              <w:left w:val="nil"/>
              <w:bottom w:val="single" w:sz="4" w:space="0" w:color="auto"/>
              <w:right w:val="nil"/>
            </w:tcBorders>
            <w:shd w:val="clear" w:color="auto" w:fill="auto"/>
            <w:noWrap/>
            <w:vAlign w:val="bottom"/>
            <w:hideMark/>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31/12/2019</w:t>
            </w:r>
          </w:p>
        </w:tc>
      </w:tr>
      <w:tr w:rsidR="00C23ECC" w:rsidRPr="00157F5E" w:rsidTr="00C23ECC">
        <w:trPr>
          <w:trHeight w:val="165"/>
          <w:jc w:val="center"/>
        </w:trPr>
        <w:tc>
          <w:tcPr>
            <w:tcW w:w="1148" w:type="dxa"/>
            <w:tcBorders>
              <w:top w:val="nil"/>
              <w:left w:val="nil"/>
              <w:bottom w:val="nil"/>
              <w:right w:val="nil"/>
            </w:tcBorders>
            <w:shd w:val="clear" w:color="auto" w:fill="auto"/>
            <w:noWrap/>
            <w:vAlign w:val="bottom"/>
            <w:hideMark/>
          </w:tcPr>
          <w:p w:rsidR="00C23ECC" w:rsidRPr="00157F5E" w:rsidRDefault="00C23ECC" w:rsidP="00C23ECC">
            <w:pPr>
              <w:jc w:val="right"/>
              <w:rPr>
                <w:rFonts w:ascii="Trebuchet MS" w:hAnsi="Trebuchet MS" w:cs="Calibri"/>
                <w:b/>
                <w:bCs/>
                <w:color w:val="000000"/>
                <w:sz w:val="20"/>
                <w:szCs w:val="20"/>
                <w:lang w:eastAsia="pt-BR"/>
              </w:rPr>
            </w:pPr>
          </w:p>
        </w:tc>
        <w:tc>
          <w:tcPr>
            <w:tcW w:w="160"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14"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008"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008"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28"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6"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28"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r>
      <w:tr w:rsidR="00C23ECC" w:rsidRPr="00157F5E" w:rsidTr="00C23ECC">
        <w:trPr>
          <w:trHeight w:val="330"/>
          <w:jc w:val="center"/>
        </w:trPr>
        <w:tc>
          <w:tcPr>
            <w:tcW w:w="1148"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Software</w:t>
            </w:r>
          </w:p>
        </w:tc>
        <w:tc>
          <w:tcPr>
            <w:tcW w:w="160"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color w:val="000000"/>
                <w:sz w:val="20"/>
                <w:szCs w:val="20"/>
                <w:lang w:eastAsia="pt-BR"/>
              </w:rPr>
            </w:pPr>
          </w:p>
        </w:tc>
        <w:tc>
          <w:tcPr>
            <w:tcW w:w="1414"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9.814</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p>
        </w:tc>
        <w:tc>
          <w:tcPr>
            <w:tcW w:w="1008"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5.645</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p>
        </w:tc>
        <w:tc>
          <w:tcPr>
            <w:tcW w:w="1008"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0</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p>
        </w:tc>
        <w:tc>
          <w:tcPr>
            <w:tcW w:w="1428"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1.124</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p>
        </w:tc>
        <w:tc>
          <w:tcPr>
            <w:tcW w:w="1428"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color w:val="000000"/>
                <w:sz w:val="20"/>
                <w:szCs w:val="20"/>
                <w:lang w:eastAsia="pt-BR"/>
              </w:rPr>
            </w:pPr>
            <w:r w:rsidRPr="00157F5E">
              <w:rPr>
                <w:rFonts w:ascii="Trebuchet MS" w:hAnsi="Trebuchet MS" w:cs="Calibri"/>
                <w:color w:val="000000"/>
                <w:sz w:val="20"/>
                <w:szCs w:val="20"/>
                <w:lang w:eastAsia="pt-BR"/>
              </w:rPr>
              <w:t>14.335</w:t>
            </w:r>
          </w:p>
        </w:tc>
      </w:tr>
      <w:tr w:rsidR="00C23ECC" w:rsidRPr="00157F5E" w:rsidTr="00C23ECC">
        <w:trPr>
          <w:trHeight w:val="165"/>
          <w:jc w:val="center"/>
        </w:trPr>
        <w:tc>
          <w:tcPr>
            <w:tcW w:w="1148"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color w:val="000000"/>
                <w:sz w:val="20"/>
                <w:szCs w:val="20"/>
                <w:lang w:eastAsia="pt-BR"/>
              </w:rPr>
            </w:pPr>
          </w:p>
        </w:tc>
        <w:tc>
          <w:tcPr>
            <w:tcW w:w="160" w:type="dxa"/>
            <w:tcBorders>
              <w:top w:val="nil"/>
              <w:left w:val="nil"/>
              <w:bottom w:val="nil"/>
              <w:right w:val="nil"/>
            </w:tcBorders>
            <w:shd w:val="clear" w:color="auto" w:fill="auto"/>
            <w:noWrap/>
            <w:vAlign w:val="bottom"/>
            <w:hideMark/>
          </w:tcPr>
          <w:p w:rsidR="00C23ECC" w:rsidRPr="00157F5E" w:rsidRDefault="00C23ECC" w:rsidP="00C23ECC">
            <w:pPr>
              <w:rPr>
                <w:sz w:val="20"/>
                <w:szCs w:val="20"/>
                <w:lang w:eastAsia="pt-BR"/>
              </w:rPr>
            </w:pPr>
          </w:p>
        </w:tc>
        <w:tc>
          <w:tcPr>
            <w:tcW w:w="1414"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008"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008"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28"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c>
          <w:tcPr>
            <w:tcW w:w="1428" w:type="dxa"/>
            <w:tcBorders>
              <w:top w:val="nil"/>
              <w:left w:val="nil"/>
              <w:bottom w:val="nil"/>
              <w:right w:val="nil"/>
            </w:tcBorders>
            <w:shd w:val="clear" w:color="auto" w:fill="auto"/>
            <w:noWrap/>
            <w:vAlign w:val="bottom"/>
          </w:tcPr>
          <w:p w:rsidR="00C23ECC" w:rsidRPr="00157F5E" w:rsidRDefault="00C23ECC" w:rsidP="00C23ECC">
            <w:pPr>
              <w:jc w:val="right"/>
              <w:rPr>
                <w:sz w:val="20"/>
                <w:szCs w:val="20"/>
                <w:lang w:eastAsia="pt-BR"/>
              </w:rPr>
            </w:pPr>
          </w:p>
        </w:tc>
      </w:tr>
      <w:tr w:rsidR="00C23ECC" w:rsidRPr="009B46F9" w:rsidTr="00C23ECC">
        <w:trPr>
          <w:trHeight w:val="345"/>
          <w:jc w:val="center"/>
        </w:trPr>
        <w:tc>
          <w:tcPr>
            <w:tcW w:w="1148"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Total</w:t>
            </w:r>
          </w:p>
        </w:tc>
        <w:tc>
          <w:tcPr>
            <w:tcW w:w="160" w:type="dxa"/>
            <w:tcBorders>
              <w:top w:val="nil"/>
              <w:left w:val="nil"/>
              <w:bottom w:val="nil"/>
              <w:right w:val="nil"/>
            </w:tcBorders>
            <w:shd w:val="clear" w:color="auto" w:fill="auto"/>
            <w:noWrap/>
            <w:vAlign w:val="bottom"/>
            <w:hideMark/>
          </w:tcPr>
          <w:p w:rsidR="00C23ECC" w:rsidRPr="00157F5E" w:rsidRDefault="00C23ECC" w:rsidP="00C23ECC">
            <w:pPr>
              <w:rPr>
                <w:rFonts w:ascii="Trebuchet MS" w:hAnsi="Trebuchet MS" w:cs="Calibri"/>
                <w:b/>
                <w:bCs/>
                <w:color w:val="000000"/>
                <w:sz w:val="20"/>
                <w:szCs w:val="20"/>
                <w:lang w:eastAsia="pt-BR"/>
              </w:rPr>
            </w:pPr>
          </w:p>
        </w:tc>
        <w:tc>
          <w:tcPr>
            <w:tcW w:w="1414" w:type="dxa"/>
            <w:tcBorders>
              <w:top w:val="single" w:sz="4" w:space="0" w:color="auto"/>
              <w:left w:val="nil"/>
              <w:bottom w:val="double" w:sz="6" w:space="0" w:color="auto"/>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9.814</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p>
        </w:tc>
        <w:tc>
          <w:tcPr>
            <w:tcW w:w="1008" w:type="dxa"/>
            <w:tcBorders>
              <w:top w:val="single" w:sz="4" w:space="0" w:color="auto"/>
              <w:left w:val="nil"/>
              <w:bottom w:val="double" w:sz="6" w:space="0" w:color="auto"/>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5.645</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p>
        </w:tc>
        <w:tc>
          <w:tcPr>
            <w:tcW w:w="1008" w:type="dxa"/>
            <w:tcBorders>
              <w:top w:val="single" w:sz="4" w:space="0" w:color="auto"/>
              <w:left w:val="nil"/>
              <w:bottom w:val="double" w:sz="6" w:space="0" w:color="auto"/>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0</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p>
        </w:tc>
        <w:tc>
          <w:tcPr>
            <w:tcW w:w="1428" w:type="dxa"/>
            <w:tcBorders>
              <w:top w:val="single" w:sz="4" w:space="0" w:color="auto"/>
              <w:left w:val="nil"/>
              <w:bottom w:val="double" w:sz="6" w:space="0" w:color="auto"/>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1.124</w:t>
            </w:r>
          </w:p>
        </w:tc>
        <w:tc>
          <w:tcPr>
            <w:tcW w:w="146" w:type="dxa"/>
            <w:tcBorders>
              <w:top w:val="nil"/>
              <w:left w:val="nil"/>
              <w:bottom w:val="nil"/>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p>
        </w:tc>
        <w:tc>
          <w:tcPr>
            <w:tcW w:w="1428" w:type="dxa"/>
            <w:tcBorders>
              <w:top w:val="single" w:sz="4" w:space="0" w:color="auto"/>
              <w:left w:val="nil"/>
              <w:bottom w:val="double" w:sz="6" w:space="0" w:color="auto"/>
              <w:right w:val="nil"/>
            </w:tcBorders>
            <w:shd w:val="clear" w:color="auto" w:fill="auto"/>
            <w:noWrap/>
            <w:vAlign w:val="bottom"/>
          </w:tcPr>
          <w:p w:rsidR="00C23ECC" w:rsidRPr="00157F5E" w:rsidRDefault="00C23ECC" w:rsidP="00C23ECC">
            <w:pPr>
              <w:jc w:val="right"/>
              <w:rPr>
                <w:rFonts w:ascii="Trebuchet MS" w:hAnsi="Trebuchet MS" w:cs="Calibri"/>
                <w:b/>
                <w:bCs/>
                <w:color w:val="000000"/>
                <w:sz w:val="20"/>
                <w:szCs w:val="20"/>
                <w:lang w:eastAsia="pt-BR"/>
              </w:rPr>
            </w:pPr>
            <w:r w:rsidRPr="00157F5E">
              <w:rPr>
                <w:rFonts w:ascii="Trebuchet MS" w:hAnsi="Trebuchet MS" w:cs="Calibri"/>
                <w:b/>
                <w:bCs/>
                <w:color w:val="000000"/>
                <w:sz w:val="20"/>
                <w:szCs w:val="20"/>
                <w:lang w:eastAsia="pt-BR"/>
              </w:rPr>
              <w:t>14.335</w:t>
            </w:r>
          </w:p>
        </w:tc>
      </w:tr>
      <w:tr w:rsidR="00C23ECC" w:rsidRPr="009B46F9" w:rsidTr="00C23ECC">
        <w:trPr>
          <w:trHeight w:val="345"/>
          <w:jc w:val="center"/>
        </w:trPr>
        <w:tc>
          <w:tcPr>
            <w:tcW w:w="1148" w:type="dxa"/>
            <w:tcBorders>
              <w:top w:val="nil"/>
              <w:left w:val="nil"/>
              <w:bottom w:val="nil"/>
              <w:right w:val="nil"/>
            </w:tcBorders>
            <w:shd w:val="clear" w:color="auto" w:fill="auto"/>
            <w:noWrap/>
            <w:vAlign w:val="bottom"/>
            <w:hideMark/>
          </w:tcPr>
          <w:p w:rsidR="00C23ECC" w:rsidRDefault="00C23ECC" w:rsidP="00C23ECC">
            <w:pPr>
              <w:rPr>
                <w:rFonts w:ascii="Trebuchet MS" w:hAnsi="Trebuchet MS" w:cs="Calibri"/>
                <w:b/>
                <w:bCs/>
                <w:color w:val="000000"/>
                <w:highlight w:val="magenta"/>
                <w:lang w:eastAsia="pt-BR"/>
              </w:rPr>
            </w:pPr>
          </w:p>
          <w:p w:rsidR="00157F5E" w:rsidRPr="009B46F9" w:rsidRDefault="00157F5E" w:rsidP="00C23ECC">
            <w:pPr>
              <w:rPr>
                <w:rFonts w:ascii="Trebuchet MS" w:hAnsi="Trebuchet MS" w:cs="Calibri"/>
                <w:b/>
                <w:bCs/>
                <w:color w:val="000000"/>
                <w:highlight w:val="magenta"/>
                <w:lang w:eastAsia="pt-BR"/>
              </w:rPr>
            </w:pPr>
          </w:p>
          <w:p w:rsidR="00C23ECC" w:rsidRPr="009B46F9" w:rsidRDefault="00C23ECC" w:rsidP="00C23ECC">
            <w:pPr>
              <w:rPr>
                <w:rFonts w:ascii="Trebuchet MS" w:hAnsi="Trebuchet MS" w:cs="Calibri"/>
                <w:b/>
                <w:bCs/>
                <w:color w:val="000000"/>
                <w:highlight w:val="magenta"/>
                <w:lang w:eastAsia="pt-BR"/>
              </w:rPr>
            </w:pPr>
          </w:p>
        </w:tc>
        <w:tc>
          <w:tcPr>
            <w:tcW w:w="160"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14"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6"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008"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6"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008"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6"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28"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6"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c>
          <w:tcPr>
            <w:tcW w:w="1428" w:type="dxa"/>
            <w:tcBorders>
              <w:top w:val="nil"/>
              <w:left w:val="nil"/>
              <w:bottom w:val="nil"/>
              <w:right w:val="nil"/>
            </w:tcBorders>
            <w:shd w:val="clear" w:color="auto" w:fill="auto"/>
            <w:noWrap/>
            <w:vAlign w:val="bottom"/>
            <w:hideMark/>
          </w:tcPr>
          <w:p w:rsidR="00C23ECC" w:rsidRPr="009B46F9" w:rsidRDefault="00C23ECC" w:rsidP="00C23ECC">
            <w:pPr>
              <w:rPr>
                <w:sz w:val="20"/>
                <w:szCs w:val="20"/>
                <w:highlight w:val="magenta"/>
                <w:lang w:eastAsia="pt-BR"/>
              </w:rPr>
            </w:pPr>
          </w:p>
        </w:tc>
      </w:tr>
    </w:tbl>
    <w:p w:rsidR="00C23ECC" w:rsidRPr="00157F5E" w:rsidRDefault="00C23ECC" w:rsidP="00C23ECC">
      <w:pPr>
        <w:rPr>
          <w:rFonts w:ascii="Trebuchet MS" w:hAnsi="Trebuchet MS" w:cs="Arial"/>
          <w:b/>
          <w:color w:val="000000"/>
        </w:rPr>
      </w:pPr>
      <w:r w:rsidRPr="00157F5E">
        <w:rPr>
          <w:rFonts w:ascii="Trebuchet MS" w:hAnsi="Trebuchet MS" w:cs="Arial"/>
          <w:b/>
          <w:color w:val="000000"/>
          <w:sz w:val="22"/>
          <w:szCs w:val="22"/>
        </w:rPr>
        <w:t>12.</w:t>
      </w:r>
      <w:r w:rsidRPr="00157F5E">
        <w:rPr>
          <w:rFonts w:ascii="Trebuchet MS" w:hAnsi="Trebuchet MS" w:cs="Arial"/>
          <w:b/>
          <w:color w:val="000000"/>
          <w:sz w:val="22"/>
          <w:szCs w:val="22"/>
        </w:rPr>
        <w:tab/>
        <w:t>Fornecedores a pagar</w:t>
      </w:r>
      <w:bookmarkStart w:id="9" w:name="_MON_1485704500"/>
      <w:bookmarkEnd w:id="9"/>
      <w:r w:rsidR="00AD43C4" w:rsidRPr="00157F5E">
        <w:rPr>
          <w:rFonts w:ascii="Trebuchet MS" w:hAnsi="Trebuchet MS" w:cs="Arial"/>
          <w:color w:val="000000" w:themeColor="text1"/>
        </w:rPr>
        <w:object w:dxaOrig="8989" w:dyaOrig="2061">
          <v:shape id="_x0000_i1033" type="#_x0000_t75" style="width:449.25pt;height:102.75pt" o:ole="">
            <v:imagedata r:id="rId36" o:title=""/>
          </v:shape>
          <o:OLEObject Type="Embed" ProgID="Excel.Sheet.12" ShapeID="_x0000_i1033" DrawAspect="Content" ObjectID="_1649569999" r:id="rId37"/>
        </w:object>
      </w:r>
    </w:p>
    <w:p w:rsidR="00C23ECC" w:rsidRPr="008C5162" w:rsidRDefault="00C23ECC" w:rsidP="00C23ECC">
      <w:pPr>
        <w:widowControl w:val="0"/>
        <w:tabs>
          <w:tab w:val="left" w:pos="6877"/>
        </w:tabs>
        <w:spacing w:line="232" w:lineRule="auto"/>
        <w:jc w:val="center"/>
        <w:rPr>
          <w:rFonts w:ascii="Trebuchet MS" w:hAnsi="Trebuchet MS" w:cs="Arial"/>
          <w:b/>
          <w:color w:val="000000"/>
        </w:rPr>
      </w:pPr>
    </w:p>
    <w:p w:rsidR="00C23ECC" w:rsidRDefault="00C23ECC" w:rsidP="00C23ECC">
      <w:pPr>
        <w:widowControl w:val="0"/>
        <w:tabs>
          <w:tab w:val="left" w:pos="6877"/>
        </w:tabs>
        <w:spacing w:line="232" w:lineRule="auto"/>
        <w:jc w:val="both"/>
        <w:rPr>
          <w:rFonts w:ascii="Trebuchet MS" w:hAnsi="Trebuchet MS" w:cs="Arial"/>
          <w:color w:val="000000"/>
          <w:sz w:val="22"/>
          <w:szCs w:val="22"/>
        </w:rPr>
      </w:pPr>
      <w:r w:rsidRPr="008C5162">
        <w:rPr>
          <w:rFonts w:ascii="Trebuchet MS" w:hAnsi="Trebuchet MS" w:cs="Arial"/>
          <w:color w:val="000000"/>
          <w:sz w:val="22"/>
          <w:szCs w:val="22"/>
        </w:rPr>
        <w:t xml:space="preserve">Houve pequena variação de fornecedores a pagar de 2018 em relação a 2019, visto que em 2018 havia inscrição de restos a pagar de contratação de serviços de rádio, o que não aconteceu nesse último exercício. Os valores de fornecedores a pagar contemplaram prestações de serviços de consultoria contábil (encerramento do exercício) e limpeza da sede, além de telefonia e encargos da folha de pagamento de dezembro. </w:t>
      </w:r>
    </w:p>
    <w:p w:rsidR="008C5162" w:rsidRDefault="008C5162" w:rsidP="00C23ECC">
      <w:pPr>
        <w:widowControl w:val="0"/>
        <w:tabs>
          <w:tab w:val="left" w:pos="6877"/>
        </w:tabs>
        <w:spacing w:line="232" w:lineRule="auto"/>
        <w:jc w:val="both"/>
        <w:rPr>
          <w:rFonts w:ascii="Trebuchet MS" w:hAnsi="Trebuchet MS" w:cs="Arial"/>
          <w:color w:val="000000"/>
          <w:sz w:val="22"/>
          <w:szCs w:val="22"/>
        </w:rPr>
      </w:pPr>
    </w:p>
    <w:p w:rsidR="008C5162" w:rsidRPr="008C5162" w:rsidRDefault="008C5162" w:rsidP="00C23ECC">
      <w:pPr>
        <w:widowControl w:val="0"/>
        <w:tabs>
          <w:tab w:val="left" w:pos="6877"/>
        </w:tabs>
        <w:spacing w:line="232" w:lineRule="auto"/>
        <w:jc w:val="both"/>
        <w:rPr>
          <w:rFonts w:ascii="Trebuchet MS" w:hAnsi="Trebuchet MS" w:cs="Arial"/>
          <w:color w:val="000000"/>
          <w:sz w:val="22"/>
          <w:szCs w:val="22"/>
        </w:rPr>
      </w:pPr>
    </w:p>
    <w:p w:rsidR="008C5162" w:rsidRDefault="008C5162" w:rsidP="008C5162">
      <w:pPr>
        <w:tabs>
          <w:tab w:val="left" w:pos="426"/>
          <w:tab w:val="left" w:pos="993"/>
        </w:tabs>
        <w:rPr>
          <w:rFonts w:ascii="Trebuchet MS" w:hAnsi="Trebuchet MS" w:cs="Arial"/>
          <w:b/>
          <w:color w:val="000000"/>
        </w:rPr>
      </w:pPr>
      <w:r w:rsidRPr="00AF2928">
        <w:rPr>
          <w:rFonts w:ascii="Trebuchet MS" w:hAnsi="Trebuchet MS" w:cs="Arial"/>
          <w:b/>
          <w:color w:val="000000"/>
        </w:rPr>
        <w:t>1</w:t>
      </w:r>
      <w:r>
        <w:rPr>
          <w:rFonts w:ascii="Trebuchet MS" w:hAnsi="Trebuchet MS" w:cs="Arial"/>
          <w:b/>
          <w:color w:val="000000"/>
        </w:rPr>
        <w:t>3</w:t>
      </w:r>
      <w:r w:rsidRPr="00AF2928">
        <w:rPr>
          <w:rFonts w:ascii="Trebuchet MS" w:hAnsi="Trebuchet MS" w:cs="Arial"/>
          <w:b/>
          <w:color w:val="000000"/>
        </w:rPr>
        <w:t xml:space="preserve">. </w:t>
      </w:r>
      <w:r w:rsidRPr="00347D9D">
        <w:rPr>
          <w:rFonts w:ascii="Trebuchet MS" w:hAnsi="Trebuchet MS" w:cs="Arial"/>
          <w:b/>
          <w:color w:val="000000"/>
        </w:rPr>
        <w:t>Obrigações trabalhistas</w:t>
      </w:r>
    </w:p>
    <w:p w:rsidR="008C5162" w:rsidRPr="00AF2928" w:rsidRDefault="008C5162" w:rsidP="008C5162">
      <w:pPr>
        <w:tabs>
          <w:tab w:val="left" w:pos="426"/>
          <w:tab w:val="left" w:pos="993"/>
        </w:tabs>
        <w:rPr>
          <w:rFonts w:ascii="Trebuchet MS" w:hAnsi="Trebuchet MS" w:cs="Arial"/>
          <w:b/>
          <w:color w:val="000000"/>
        </w:rPr>
      </w:pP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8C5162" w:rsidRPr="00AD43C4" w:rsidTr="00742F1A">
        <w:trPr>
          <w:trHeight w:val="300"/>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b/>
                <w:bCs/>
                <w:color w:val="000000"/>
                <w:sz w:val="20"/>
                <w:szCs w:val="20"/>
                <w:lang w:eastAsia="pt-BR"/>
              </w:rPr>
            </w:pPr>
            <w:r w:rsidRPr="00AD43C4">
              <w:rPr>
                <w:rFonts w:ascii="Trebuchet MS" w:hAnsi="Trebuchet MS" w:cs="Arial"/>
                <w:b/>
                <w:color w:val="000000"/>
                <w:sz w:val="20"/>
                <w:szCs w:val="20"/>
              </w:rPr>
              <w:tab/>
            </w:r>
            <w:r w:rsidRPr="00AD43C4">
              <w:rPr>
                <w:rFonts w:ascii="Trebuchet MS" w:hAnsi="Trebuchet MS" w:cs="Calibri"/>
                <w:b/>
                <w:bCs/>
                <w:color w:val="000000"/>
                <w:sz w:val="20"/>
                <w:szCs w:val="20"/>
                <w:lang w:eastAsia="pt-BR"/>
              </w:rPr>
              <w:t>Descrição</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b/>
                <w:bCs/>
                <w:color w:val="000000"/>
                <w:sz w:val="20"/>
                <w:szCs w:val="20"/>
                <w:lang w:eastAsia="pt-BR"/>
              </w:rPr>
            </w:pPr>
          </w:p>
        </w:tc>
        <w:tc>
          <w:tcPr>
            <w:tcW w:w="1408" w:type="dxa"/>
            <w:tcBorders>
              <w:top w:val="nil"/>
              <w:left w:val="nil"/>
              <w:bottom w:val="single" w:sz="4" w:space="0" w:color="auto"/>
              <w:right w:val="nil"/>
            </w:tcBorders>
            <w:shd w:val="clear" w:color="auto" w:fill="auto"/>
            <w:noWrap/>
            <w:vAlign w:val="bottom"/>
            <w:hideMark/>
          </w:tcPr>
          <w:p w:rsidR="008C5162" w:rsidRPr="00AD43C4" w:rsidRDefault="008C5162" w:rsidP="00742F1A">
            <w:pPr>
              <w:jc w:val="right"/>
              <w:rPr>
                <w:rFonts w:ascii="Trebuchet MS" w:hAnsi="Trebuchet MS" w:cs="Calibri"/>
                <w:b/>
                <w:bCs/>
                <w:color w:val="000000"/>
                <w:sz w:val="20"/>
                <w:szCs w:val="20"/>
                <w:lang w:eastAsia="pt-BR"/>
              </w:rPr>
            </w:pPr>
            <w:r w:rsidRPr="00AD43C4">
              <w:rPr>
                <w:rFonts w:ascii="Trebuchet MS" w:hAnsi="Trebuchet MS" w:cs="Calibri"/>
                <w:b/>
                <w:bCs/>
                <w:color w:val="000000"/>
                <w:sz w:val="20"/>
                <w:szCs w:val="20"/>
                <w:lang w:eastAsia="pt-BR"/>
              </w:rPr>
              <w:t>2019</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jc w:val="right"/>
              <w:rPr>
                <w:rFonts w:ascii="Trebuchet MS" w:hAnsi="Trebuchet MS" w:cs="Calibri"/>
                <w:b/>
                <w:bCs/>
                <w:color w:val="000000"/>
                <w:sz w:val="20"/>
                <w:szCs w:val="20"/>
                <w:lang w:eastAsia="pt-BR"/>
              </w:rPr>
            </w:pPr>
          </w:p>
        </w:tc>
        <w:tc>
          <w:tcPr>
            <w:tcW w:w="1408" w:type="dxa"/>
            <w:tcBorders>
              <w:top w:val="nil"/>
              <w:left w:val="nil"/>
              <w:bottom w:val="single" w:sz="4" w:space="0" w:color="auto"/>
              <w:right w:val="nil"/>
            </w:tcBorders>
            <w:shd w:val="clear" w:color="auto" w:fill="auto"/>
            <w:noWrap/>
            <w:vAlign w:val="bottom"/>
            <w:hideMark/>
          </w:tcPr>
          <w:p w:rsidR="008C5162" w:rsidRPr="00AD43C4" w:rsidRDefault="008C5162" w:rsidP="00742F1A">
            <w:pPr>
              <w:jc w:val="right"/>
              <w:rPr>
                <w:rFonts w:ascii="Trebuchet MS" w:hAnsi="Trebuchet MS" w:cs="Calibri"/>
                <w:b/>
                <w:bCs/>
                <w:color w:val="000000"/>
                <w:sz w:val="20"/>
                <w:szCs w:val="20"/>
                <w:lang w:eastAsia="pt-BR"/>
              </w:rPr>
            </w:pPr>
            <w:r w:rsidRPr="00AD43C4">
              <w:rPr>
                <w:rFonts w:ascii="Trebuchet MS" w:hAnsi="Trebuchet MS" w:cs="Calibri"/>
                <w:b/>
                <w:bCs/>
                <w:color w:val="000000"/>
                <w:sz w:val="20"/>
                <w:szCs w:val="20"/>
                <w:lang w:eastAsia="pt-BR"/>
              </w:rPr>
              <w:t>2018</w:t>
            </w:r>
          </w:p>
        </w:tc>
      </w:tr>
      <w:tr w:rsidR="008C5162" w:rsidRPr="00AD43C4" w:rsidTr="00742F1A">
        <w:trPr>
          <w:trHeight w:val="135"/>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jc w:val="right"/>
              <w:rPr>
                <w:rFonts w:ascii="Trebuchet MS" w:hAnsi="Trebuchet MS" w:cs="Calibri"/>
                <w:b/>
                <w:bCs/>
                <w:color w:val="000000"/>
                <w:sz w:val="20"/>
                <w:szCs w:val="20"/>
                <w:lang w:eastAsia="pt-BR"/>
              </w:rPr>
            </w:pP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sz w:val="20"/>
                <w:szCs w:val="20"/>
                <w:lang w:eastAsia="pt-BR"/>
              </w:rPr>
            </w:pPr>
          </w:p>
        </w:tc>
        <w:tc>
          <w:tcPr>
            <w:tcW w:w="1408" w:type="dxa"/>
            <w:tcBorders>
              <w:top w:val="nil"/>
              <w:left w:val="nil"/>
              <w:bottom w:val="nil"/>
              <w:right w:val="nil"/>
            </w:tcBorders>
            <w:shd w:val="clear" w:color="auto" w:fill="auto"/>
            <w:noWrap/>
            <w:vAlign w:val="bottom"/>
            <w:hideMark/>
          </w:tcPr>
          <w:p w:rsidR="008C5162" w:rsidRPr="00AD43C4" w:rsidRDefault="008C5162" w:rsidP="00742F1A">
            <w:pPr>
              <w:jc w:val="right"/>
              <w:rPr>
                <w:rFonts w:ascii="Trebuchet MS" w:hAnsi="Trebuchet MS"/>
                <w:sz w:val="20"/>
                <w:szCs w:val="20"/>
                <w:lang w:eastAsia="pt-BR"/>
              </w:rPr>
            </w:pPr>
          </w:p>
        </w:tc>
        <w:tc>
          <w:tcPr>
            <w:tcW w:w="248" w:type="dxa"/>
            <w:tcBorders>
              <w:top w:val="nil"/>
              <w:left w:val="nil"/>
              <w:bottom w:val="nil"/>
              <w:right w:val="nil"/>
            </w:tcBorders>
            <w:shd w:val="clear" w:color="auto" w:fill="auto"/>
            <w:noWrap/>
            <w:vAlign w:val="bottom"/>
            <w:hideMark/>
          </w:tcPr>
          <w:p w:rsidR="008C5162" w:rsidRPr="00AD43C4" w:rsidRDefault="008C5162" w:rsidP="00742F1A">
            <w:pPr>
              <w:jc w:val="right"/>
              <w:rPr>
                <w:rFonts w:ascii="Trebuchet MS" w:hAnsi="Trebuchet MS"/>
                <w:sz w:val="20"/>
                <w:szCs w:val="20"/>
                <w:lang w:eastAsia="pt-BR"/>
              </w:rPr>
            </w:pPr>
          </w:p>
        </w:tc>
        <w:tc>
          <w:tcPr>
            <w:tcW w:w="1408" w:type="dxa"/>
            <w:tcBorders>
              <w:top w:val="nil"/>
              <w:left w:val="nil"/>
              <w:bottom w:val="nil"/>
              <w:right w:val="nil"/>
            </w:tcBorders>
            <w:shd w:val="clear" w:color="auto" w:fill="auto"/>
            <w:noWrap/>
            <w:vAlign w:val="bottom"/>
            <w:hideMark/>
          </w:tcPr>
          <w:p w:rsidR="008C5162" w:rsidRPr="00AD43C4" w:rsidRDefault="008C5162" w:rsidP="00742F1A">
            <w:pPr>
              <w:jc w:val="right"/>
              <w:rPr>
                <w:rFonts w:ascii="Trebuchet MS" w:hAnsi="Trebuchet MS"/>
                <w:sz w:val="20"/>
                <w:szCs w:val="20"/>
                <w:lang w:eastAsia="pt-BR"/>
              </w:rPr>
            </w:pPr>
          </w:p>
        </w:tc>
      </w:tr>
      <w:tr w:rsidR="008C5162" w:rsidRPr="00AD43C4" w:rsidTr="00742F1A">
        <w:trPr>
          <w:trHeight w:val="300"/>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Férias</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174.248</w:t>
            </w: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161.041</w:t>
            </w:r>
          </w:p>
        </w:tc>
      </w:tr>
      <w:tr w:rsidR="008C5162" w:rsidRPr="00AD43C4" w:rsidTr="00742F1A">
        <w:trPr>
          <w:trHeight w:val="300"/>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INSS</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38.346</w:t>
            </w: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35.429</w:t>
            </w:r>
          </w:p>
        </w:tc>
      </w:tr>
      <w:tr w:rsidR="008C5162" w:rsidRPr="00AD43C4" w:rsidTr="00742F1A">
        <w:trPr>
          <w:trHeight w:val="300"/>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FGTS</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13.967</w:t>
            </w: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12.883</w:t>
            </w:r>
          </w:p>
        </w:tc>
      </w:tr>
      <w:tr w:rsidR="008C5162" w:rsidRPr="00AD43C4" w:rsidTr="00742F1A">
        <w:trPr>
          <w:trHeight w:val="300"/>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PIS/PASEP</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1.704</w:t>
            </w: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color w:val="000000"/>
                <w:sz w:val="20"/>
                <w:szCs w:val="20"/>
                <w:lang w:eastAsia="pt-BR"/>
              </w:rPr>
            </w:pPr>
            <w:r w:rsidRPr="00AD43C4">
              <w:rPr>
                <w:rFonts w:ascii="Trebuchet MS" w:hAnsi="Trebuchet MS" w:cs="Calibri"/>
                <w:color w:val="000000"/>
                <w:sz w:val="20"/>
                <w:szCs w:val="20"/>
                <w:lang w:eastAsia="pt-BR"/>
              </w:rPr>
              <w:t>1.612</w:t>
            </w:r>
          </w:p>
        </w:tc>
      </w:tr>
      <w:tr w:rsidR="008C5162" w:rsidRPr="00AD43C4" w:rsidTr="00742F1A">
        <w:trPr>
          <w:trHeight w:val="135"/>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color w:val="000000"/>
                <w:sz w:val="20"/>
                <w:szCs w:val="20"/>
                <w:lang w:eastAsia="pt-BR"/>
              </w:rPr>
            </w:pP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sz w:val="20"/>
                <w:szCs w:val="20"/>
                <w:lang w:eastAsia="pt-BR"/>
              </w:rPr>
            </w:pP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sz w:val="20"/>
                <w:szCs w:val="20"/>
                <w:lang w:eastAsia="pt-BR"/>
              </w:rPr>
            </w:pPr>
          </w:p>
        </w:tc>
        <w:tc>
          <w:tcPr>
            <w:tcW w:w="140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sz w:val="20"/>
                <w:szCs w:val="20"/>
                <w:lang w:eastAsia="pt-BR"/>
              </w:rPr>
            </w:pPr>
          </w:p>
        </w:tc>
      </w:tr>
      <w:tr w:rsidR="008C5162" w:rsidRPr="00AD43C4" w:rsidTr="00742F1A">
        <w:trPr>
          <w:trHeight w:val="315"/>
          <w:jc w:val="center"/>
        </w:trPr>
        <w:tc>
          <w:tcPr>
            <w:tcW w:w="496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b/>
                <w:bCs/>
                <w:color w:val="000000"/>
                <w:sz w:val="20"/>
                <w:szCs w:val="20"/>
                <w:lang w:eastAsia="pt-BR"/>
              </w:rPr>
            </w:pPr>
            <w:r w:rsidRPr="00AD43C4">
              <w:rPr>
                <w:rFonts w:ascii="Trebuchet MS" w:hAnsi="Trebuchet MS" w:cs="Calibri"/>
                <w:b/>
                <w:bCs/>
                <w:color w:val="000000"/>
                <w:sz w:val="20"/>
                <w:szCs w:val="20"/>
                <w:lang w:eastAsia="pt-BR"/>
              </w:rPr>
              <w:t>Total</w:t>
            </w:r>
          </w:p>
        </w:tc>
        <w:tc>
          <w:tcPr>
            <w:tcW w:w="248" w:type="dxa"/>
            <w:tcBorders>
              <w:top w:val="nil"/>
              <w:left w:val="nil"/>
              <w:bottom w:val="nil"/>
              <w:right w:val="nil"/>
            </w:tcBorders>
            <w:shd w:val="clear" w:color="auto" w:fill="auto"/>
            <w:noWrap/>
            <w:vAlign w:val="bottom"/>
            <w:hideMark/>
          </w:tcPr>
          <w:p w:rsidR="008C5162" w:rsidRPr="00AD43C4" w:rsidRDefault="008C5162" w:rsidP="00742F1A">
            <w:pPr>
              <w:rPr>
                <w:rFonts w:ascii="Trebuchet MS" w:hAnsi="Trebuchet MS" w:cs="Calibri"/>
                <w:b/>
                <w:bCs/>
                <w:color w:val="000000"/>
                <w:sz w:val="20"/>
                <w:szCs w:val="2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8C5162" w:rsidRPr="00AD43C4" w:rsidRDefault="008C5162" w:rsidP="00742F1A">
            <w:pPr>
              <w:jc w:val="right"/>
              <w:rPr>
                <w:rFonts w:ascii="Trebuchet MS" w:hAnsi="Trebuchet MS" w:cs="Calibri"/>
                <w:b/>
                <w:bCs/>
                <w:color w:val="000000"/>
                <w:sz w:val="20"/>
                <w:szCs w:val="20"/>
                <w:lang w:eastAsia="pt-BR"/>
              </w:rPr>
            </w:pPr>
            <w:r w:rsidRPr="00AD43C4">
              <w:rPr>
                <w:rFonts w:ascii="Trebuchet MS" w:hAnsi="Trebuchet MS" w:cs="Calibri"/>
                <w:b/>
                <w:bCs/>
                <w:color w:val="000000"/>
                <w:sz w:val="20"/>
                <w:szCs w:val="20"/>
                <w:lang w:eastAsia="pt-BR"/>
              </w:rPr>
              <w:t>228.265</w:t>
            </w:r>
          </w:p>
        </w:tc>
        <w:tc>
          <w:tcPr>
            <w:tcW w:w="248" w:type="dxa"/>
            <w:tcBorders>
              <w:top w:val="nil"/>
              <w:left w:val="nil"/>
              <w:bottom w:val="nil"/>
              <w:right w:val="nil"/>
            </w:tcBorders>
            <w:shd w:val="clear" w:color="auto" w:fill="auto"/>
            <w:noWrap/>
            <w:vAlign w:val="bottom"/>
          </w:tcPr>
          <w:p w:rsidR="008C5162" w:rsidRPr="00AD43C4" w:rsidRDefault="008C5162" w:rsidP="00742F1A">
            <w:pPr>
              <w:jc w:val="right"/>
              <w:rPr>
                <w:rFonts w:ascii="Trebuchet MS" w:hAnsi="Trebuchet MS" w:cs="Calibri"/>
                <w:b/>
                <w:bCs/>
                <w:color w:val="000000"/>
                <w:sz w:val="20"/>
                <w:szCs w:val="20"/>
                <w:lang w:eastAsia="pt-BR"/>
              </w:rPr>
            </w:pPr>
          </w:p>
        </w:tc>
        <w:tc>
          <w:tcPr>
            <w:tcW w:w="1408" w:type="dxa"/>
            <w:tcBorders>
              <w:top w:val="single" w:sz="4" w:space="0" w:color="auto"/>
              <w:left w:val="nil"/>
              <w:bottom w:val="double" w:sz="6" w:space="0" w:color="auto"/>
              <w:right w:val="nil"/>
            </w:tcBorders>
            <w:shd w:val="clear" w:color="auto" w:fill="auto"/>
            <w:noWrap/>
            <w:vAlign w:val="bottom"/>
          </w:tcPr>
          <w:p w:rsidR="008C5162" w:rsidRPr="00AD43C4" w:rsidRDefault="008C5162" w:rsidP="00742F1A">
            <w:pPr>
              <w:jc w:val="right"/>
              <w:rPr>
                <w:rFonts w:ascii="Trebuchet MS" w:hAnsi="Trebuchet MS" w:cs="Calibri"/>
                <w:b/>
                <w:bCs/>
                <w:color w:val="000000"/>
                <w:sz w:val="20"/>
                <w:szCs w:val="20"/>
                <w:lang w:eastAsia="pt-BR"/>
              </w:rPr>
            </w:pPr>
            <w:r w:rsidRPr="00AD43C4">
              <w:rPr>
                <w:rFonts w:ascii="Trebuchet MS" w:hAnsi="Trebuchet MS" w:cs="Calibri"/>
                <w:b/>
                <w:bCs/>
                <w:color w:val="000000"/>
                <w:sz w:val="20"/>
                <w:szCs w:val="20"/>
                <w:lang w:eastAsia="pt-BR"/>
              </w:rPr>
              <w:t>210.965</w:t>
            </w:r>
          </w:p>
        </w:tc>
      </w:tr>
      <w:tr w:rsidR="008C5162" w:rsidRPr="00E96DB0" w:rsidTr="00742F1A">
        <w:trPr>
          <w:trHeight w:val="315"/>
          <w:jc w:val="center"/>
        </w:trPr>
        <w:tc>
          <w:tcPr>
            <w:tcW w:w="4968" w:type="dxa"/>
            <w:tcBorders>
              <w:top w:val="nil"/>
              <w:left w:val="nil"/>
              <w:bottom w:val="nil"/>
              <w:right w:val="nil"/>
            </w:tcBorders>
            <w:shd w:val="clear" w:color="auto" w:fill="auto"/>
            <w:noWrap/>
            <w:vAlign w:val="bottom"/>
            <w:hideMark/>
          </w:tcPr>
          <w:p w:rsidR="008C5162" w:rsidRPr="00E96DB0" w:rsidRDefault="008C5162" w:rsidP="00742F1A">
            <w:pPr>
              <w:rPr>
                <w:rFonts w:ascii="Calibri"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rsidR="008C5162" w:rsidRPr="00E96DB0" w:rsidRDefault="008C5162" w:rsidP="00742F1A">
            <w:pPr>
              <w:rPr>
                <w:sz w:val="20"/>
                <w:szCs w:val="20"/>
                <w:lang w:eastAsia="pt-BR"/>
              </w:rPr>
            </w:pPr>
          </w:p>
        </w:tc>
        <w:tc>
          <w:tcPr>
            <w:tcW w:w="1408" w:type="dxa"/>
            <w:tcBorders>
              <w:top w:val="nil"/>
              <w:left w:val="nil"/>
              <w:bottom w:val="nil"/>
              <w:right w:val="nil"/>
            </w:tcBorders>
            <w:shd w:val="clear" w:color="auto" w:fill="auto"/>
            <w:noWrap/>
            <w:vAlign w:val="bottom"/>
            <w:hideMark/>
          </w:tcPr>
          <w:p w:rsidR="008C5162" w:rsidRPr="00E96DB0" w:rsidRDefault="008C5162" w:rsidP="00742F1A">
            <w:pPr>
              <w:rPr>
                <w:sz w:val="20"/>
                <w:szCs w:val="20"/>
                <w:lang w:eastAsia="pt-BR"/>
              </w:rPr>
            </w:pPr>
          </w:p>
        </w:tc>
        <w:tc>
          <w:tcPr>
            <w:tcW w:w="248" w:type="dxa"/>
            <w:tcBorders>
              <w:top w:val="nil"/>
              <w:left w:val="nil"/>
              <w:bottom w:val="nil"/>
              <w:right w:val="nil"/>
            </w:tcBorders>
            <w:shd w:val="clear" w:color="auto" w:fill="auto"/>
            <w:noWrap/>
            <w:vAlign w:val="bottom"/>
            <w:hideMark/>
          </w:tcPr>
          <w:p w:rsidR="008C5162" w:rsidRPr="00E96DB0" w:rsidRDefault="008C5162" w:rsidP="00742F1A">
            <w:pPr>
              <w:rPr>
                <w:sz w:val="20"/>
                <w:szCs w:val="20"/>
                <w:lang w:eastAsia="pt-BR"/>
              </w:rPr>
            </w:pPr>
          </w:p>
        </w:tc>
        <w:tc>
          <w:tcPr>
            <w:tcW w:w="1408" w:type="dxa"/>
            <w:tcBorders>
              <w:top w:val="nil"/>
              <w:left w:val="nil"/>
              <w:bottom w:val="nil"/>
              <w:right w:val="nil"/>
            </w:tcBorders>
            <w:shd w:val="clear" w:color="auto" w:fill="auto"/>
            <w:noWrap/>
            <w:vAlign w:val="bottom"/>
            <w:hideMark/>
          </w:tcPr>
          <w:p w:rsidR="008C5162" w:rsidRPr="00E96DB0" w:rsidRDefault="008C5162" w:rsidP="00742F1A">
            <w:pPr>
              <w:rPr>
                <w:sz w:val="20"/>
                <w:szCs w:val="20"/>
                <w:lang w:eastAsia="pt-BR"/>
              </w:rPr>
            </w:pPr>
          </w:p>
        </w:tc>
      </w:tr>
    </w:tbl>
    <w:p w:rsidR="008C5162" w:rsidRPr="00AD43C4" w:rsidRDefault="008C5162" w:rsidP="008C5162">
      <w:pPr>
        <w:tabs>
          <w:tab w:val="left" w:pos="426"/>
          <w:tab w:val="left" w:pos="993"/>
        </w:tabs>
        <w:ind w:left="426"/>
        <w:jc w:val="both"/>
        <w:rPr>
          <w:rFonts w:ascii="Trebuchet MS" w:hAnsi="Trebuchet MS" w:cs="Arial"/>
          <w:color w:val="000000"/>
          <w:sz w:val="22"/>
          <w:szCs w:val="22"/>
        </w:rPr>
      </w:pPr>
      <w:r w:rsidRPr="00AD43C4">
        <w:rPr>
          <w:rFonts w:ascii="Trebuchet MS" w:hAnsi="Trebuchet MS" w:cs="Arial"/>
          <w:color w:val="000000"/>
          <w:sz w:val="22"/>
          <w:szCs w:val="22"/>
        </w:rPr>
        <w:t>Provisões de férias e encargos acumulados no exercício para pagamento e baixa em exercícios seguintes.</w:t>
      </w:r>
    </w:p>
    <w:p w:rsidR="008C5162" w:rsidRDefault="008C5162" w:rsidP="008C5162">
      <w:pPr>
        <w:tabs>
          <w:tab w:val="left" w:pos="426"/>
          <w:tab w:val="left" w:pos="993"/>
        </w:tabs>
        <w:ind w:left="426"/>
        <w:jc w:val="both"/>
        <w:rPr>
          <w:rFonts w:ascii="Trebuchet MS" w:hAnsi="Trebuchet MS" w:cs="Arial"/>
          <w:color w:val="000000"/>
          <w:sz w:val="22"/>
          <w:szCs w:val="22"/>
        </w:rPr>
      </w:pPr>
    </w:p>
    <w:p w:rsidR="008C5162" w:rsidRPr="009B46F9" w:rsidRDefault="008C5162" w:rsidP="008C5162">
      <w:pPr>
        <w:tabs>
          <w:tab w:val="left" w:pos="426"/>
          <w:tab w:val="left" w:pos="993"/>
        </w:tabs>
        <w:ind w:left="426"/>
        <w:jc w:val="both"/>
        <w:rPr>
          <w:rFonts w:ascii="Trebuchet MS" w:hAnsi="Trebuchet MS" w:cs="Arial"/>
          <w:b/>
          <w:color w:val="000000"/>
          <w:highlight w:val="magenta"/>
        </w:rPr>
      </w:pPr>
    </w:p>
    <w:p w:rsidR="008C5162" w:rsidRDefault="008C5162" w:rsidP="008C5162">
      <w:pPr>
        <w:tabs>
          <w:tab w:val="left" w:pos="426"/>
          <w:tab w:val="left" w:pos="993"/>
        </w:tabs>
        <w:rPr>
          <w:rFonts w:ascii="Trebuchet MS" w:hAnsi="Trebuchet MS" w:cs="Arial"/>
          <w:b/>
          <w:color w:val="000000"/>
          <w:sz w:val="22"/>
          <w:szCs w:val="22"/>
        </w:rPr>
      </w:pPr>
      <w:r w:rsidRPr="00AF2928">
        <w:rPr>
          <w:rFonts w:ascii="Trebuchet MS" w:hAnsi="Trebuchet MS" w:cs="Arial"/>
          <w:b/>
          <w:color w:val="000000"/>
        </w:rPr>
        <w:t>1</w:t>
      </w:r>
      <w:r>
        <w:rPr>
          <w:rFonts w:ascii="Trebuchet MS" w:hAnsi="Trebuchet MS" w:cs="Arial"/>
          <w:b/>
          <w:color w:val="000000"/>
        </w:rPr>
        <w:t>4</w:t>
      </w:r>
      <w:r w:rsidRPr="00AF2928">
        <w:rPr>
          <w:rFonts w:ascii="Trebuchet MS" w:hAnsi="Trebuchet MS" w:cs="Arial"/>
          <w:b/>
          <w:color w:val="000000"/>
        </w:rPr>
        <w:t xml:space="preserve">. </w:t>
      </w:r>
      <w:r w:rsidRPr="00F10121">
        <w:rPr>
          <w:rFonts w:ascii="Trebuchet MS" w:hAnsi="Trebuchet MS" w:cs="Arial"/>
          <w:b/>
          <w:color w:val="000000"/>
          <w:sz w:val="22"/>
          <w:szCs w:val="22"/>
        </w:rPr>
        <w:t>Demais Obrigações a Curto Prazo</w:t>
      </w:r>
    </w:p>
    <w:p w:rsidR="008C5162" w:rsidRPr="00AF2928" w:rsidRDefault="008C5162" w:rsidP="008C5162">
      <w:pPr>
        <w:tabs>
          <w:tab w:val="left" w:pos="426"/>
          <w:tab w:val="left" w:pos="993"/>
        </w:tabs>
        <w:rPr>
          <w:rFonts w:ascii="Trebuchet MS" w:hAnsi="Trebuchet MS" w:cs="Arial"/>
          <w:b/>
          <w:color w:val="000000"/>
        </w:rPr>
      </w:pPr>
      <w:r w:rsidRPr="00F10121">
        <w:rPr>
          <w:rFonts w:ascii="Trebuchet MS" w:hAnsi="Trebuchet MS" w:cs="Arial"/>
          <w:b/>
          <w:color w:val="000000"/>
          <w:sz w:val="22"/>
          <w:szCs w:val="22"/>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Descrição</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b/>
                <w:bCs/>
                <w:color w:val="000000"/>
                <w:sz w:val="20"/>
                <w:szCs w:val="20"/>
                <w:lang w:eastAsia="pt-BR"/>
              </w:rPr>
            </w:pPr>
          </w:p>
        </w:tc>
        <w:tc>
          <w:tcPr>
            <w:tcW w:w="1416" w:type="dxa"/>
            <w:tcBorders>
              <w:top w:val="nil"/>
              <w:left w:val="nil"/>
              <w:bottom w:val="single" w:sz="4" w:space="0" w:color="auto"/>
              <w:right w:val="nil"/>
            </w:tcBorders>
            <w:shd w:val="clear" w:color="auto" w:fill="auto"/>
            <w:noWrap/>
            <w:vAlign w:val="bottom"/>
            <w:hideMark/>
          </w:tcPr>
          <w:p w:rsidR="008C5162" w:rsidRPr="00F10121" w:rsidRDefault="008C5162" w:rsidP="00742F1A">
            <w:pPr>
              <w:jc w:val="right"/>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2019</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jc w:val="right"/>
              <w:rPr>
                <w:rFonts w:ascii="Trebuchet MS" w:hAnsi="Trebuchet MS" w:cs="Calibri"/>
                <w:b/>
                <w:bCs/>
                <w:color w:val="000000"/>
                <w:sz w:val="20"/>
                <w:szCs w:val="20"/>
                <w:lang w:eastAsia="pt-BR"/>
              </w:rPr>
            </w:pPr>
          </w:p>
        </w:tc>
        <w:tc>
          <w:tcPr>
            <w:tcW w:w="1416" w:type="dxa"/>
            <w:tcBorders>
              <w:top w:val="nil"/>
              <w:left w:val="nil"/>
              <w:bottom w:val="single" w:sz="4" w:space="0" w:color="auto"/>
              <w:right w:val="nil"/>
            </w:tcBorders>
            <w:shd w:val="clear" w:color="auto" w:fill="auto"/>
            <w:noWrap/>
            <w:vAlign w:val="bottom"/>
            <w:hideMark/>
          </w:tcPr>
          <w:p w:rsidR="008C5162" w:rsidRPr="00F10121" w:rsidRDefault="008C5162" w:rsidP="00742F1A">
            <w:pPr>
              <w:jc w:val="right"/>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2018</w:t>
            </w:r>
          </w:p>
        </w:tc>
      </w:tr>
      <w:tr w:rsidR="008C5162" w:rsidRPr="00E96DB0" w:rsidTr="00742F1A">
        <w:trPr>
          <w:trHeight w:val="135"/>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jc w:val="right"/>
              <w:rPr>
                <w:rFonts w:ascii="Trebuchet MS" w:hAnsi="Trebuchet MS" w:cs="Calibri"/>
                <w:b/>
                <w:bCs/>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sz w:val="20"/>
                <w:szCs w:val="20"/>
                <w:lang w:eastAsia="pt-BR"/>
              </w:rPr>
            </w:pPr>
          </w:p>
        </w:tc>
        <w:tc>
          <w:tcPr>
            <w:tcW w:w="1416" w:type="dxa"/>
            <w:tcBorders>
              <w:top w:val="nil"/>
              <w:left w:val="nil"/>
              <w:bottom w:val="nil"/>
              <w:right w:val="nil"/>
            </w:tcBorders>
            <w:shd w:val="clear" w:color="auto" w:fill="auto"/>
            <w:noWrap/>
            <w:vAlign w:val="bottom"/>
            <w:hideMark/>
          </w:tcPr>
          <w:p w:rsidR="008C5162" w:rsidRPr="00F10121" w:rsidRDefault="008C516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hideMark/>
          </w:tcPr>
          <w:p w:rsidR="008C5162" w:rsidRPr="00F10121" w:rsidRDefault="008C5162" w:rsidP="00742F1A">
            <w:pPr>
              <w:jc w:val="right"/>
              <w:rPr>
                <w:rFonts w:ascii="Trebuchet MS" w:hAnsi="Trebuchet MS"/>
                <w:sz w:val="20"/>
                <w:szCs w:val="20"/>
                <w:lang w:eastAsia="pt-BR"/>
              </w:rPr>
            </w:pPr>
          </w:p>
        </w:tc>
        <w:tc>
          <w:tcPr>
            <w:tcW w:w="1416" w:type="dxa"/>
            <w:tcBorders>
              <w:top w:val="nil"/>
              <w:left w:val="nil"/>
              <w:bottom w:val="nil"/>
              <w:right w:val="nil"/>
            </w:tcBorders>
            <w:shd w:val="clear" w:color="auto" w:fill="auto"/>
            <w:noWrap/>
            <w:vAlign w:val="bottom"/>
            <w:hideMark/>
          </w:tcPr>
          <w:p w:rsidR="008C5162" w:rsidRPr="00F10121" w:rsidRDefault="008C5162" w:rsidP="00742F1A">
            <w:pPr>
              <w:jc w:val="right"/>
              <w:rPr>
                <w:rFonts w:ascii="Trebuchet MS" w:hAnsi="Trebuchet MS"/>
                <w:sz w:val="20"/>
                <w:szCs w:val="20"/>
                <w:lang w:eastAsia="pt-BR"/>
              </w:rPr>
            </w:pP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INSS - Funcionários</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9.894</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9.104</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IRRF - Funcionários</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23.404</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17.931</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ISS</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903</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439</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IRRF/COFINS/CLSS/PIS A RECOLHER</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2.845</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5</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Empréstimo Consignado - BB</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2.693</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INSS - Terceiros</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108</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Créditos não identificados</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3.031</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3.031</w:t>
            </w:r>
          </w:p>
        </w:tc>
      </w:tr>
      <w:tr w:rsidR="008C5162" w:rsidRPr="00E96DB0" w:rsidTr="00742F1A">
        <w:trPr>
          <w:trHeight w:val="300"/>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Vale Transporte</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color w:val="000000"/>
                <w:sz w:val="20"/>
                <w:szCs w:val="20"/>
                <w:lang w:eastAsia="pt-BR"/>
              </w:rPr>
            </w:pPr>
            <w:r w:rsidRPr="00F10121">
              <w:rPr>
                <w:rFonts w:ascii="Trebuchet MS" w:hAnsi="Trebuchet MS" w:cs="Calibri"/>
                <w:color w:val="000000"/>
                <w:sz w:val="20"/>
                <w:szCs w:val="20"/>
                <w:lang w:eastAsia="pt-BR"/>
              </w:rPr>
              <w:t>62</w:t>
            </w:r>
          </w:p>
        </w:tc>
      </w:tr>
      <w:tr w:rsidR="008C5162" w:rsidRPr="00E96DB0" w:rsidTr="00742F1A">
        <w:trPr>
          <w:trHeight w:val="135"/>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sz w:val="20"/>
                <w:szCs w:val="20"/>
                <w:lang w:eastAsia="pt-BR"/>
              </w:rPr>
            </w:pPr>
          </w:p>
        </w:tc>
        <w:tc>
          <w:tcPr>
            <w:tcW w:w="141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sz w:val="20"/>
                <w:szCs w:val="20"/>
                <w:lang w:eastAsia="pt-BR"/>
              </w:rPr>
            </w:pPr>
          </w:p>
        </w:tc>
      </w:tr>
      <w:tr w:rsidR="008C5162" w:rsidRPr="00E96DB0" w:rsidTr="00742F1A">
        <w:trPr>
          <w:trHeight w:val="315"/>
          <w:jc w:val="center"/>
        </w:trPr>
        <w:tc>
          <w:tcPr>
            <w:tcW w:w="497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Total</w:t>
            </w:r>
          </w:p>
        </w:tc>
        <w:tc>
          <w:tcPr>
            <w:tcW w:w="256" w:type="dxa"/>
            <w:tcBorders>
              <w:top w:val="nil"/>
              <w:left w:val="nil"/>
              <w:bottom w:val="nil"/>
              <w:right w:val="nil"/>
            </w:tcBorders>
            <w:shd w:val="clear" w:color="auto" w:fill="auto"/>
            <w:noWrap/>
            <w:vAlign w:val="bottom"/>
            <w:hideMark/>
          </w:tcPr>
          <w:p w:rsidR="008C5162" w:rsidRPr="00F10121" w:rsidRDefault="008C5162" w:rsidP="00742F1A">
            <w:pPr>
              <w:rPr>
                <w:rFonts w:ascii="Trebuchet MS" w:hAnsi="Trebuchet MS" w:cs="Calibri"/>
                <w:b/>
                <w:bCs/>
                <w:color w:val="000000"/>
                <w:sz w:val="20"/>
                <w:szCs w:val="20"/>
                <w:lang w:eastAsia="pt-BR"/>
              </w:rPr>
            </w:pPr>
          </w:p>
        </w:tc>
        <w:tc>
          <w:tcPr>
            <w:tcW w:w="1416" w:type="dxa"/>
            <w:tcBorders>
              <w:top w:val="single" w:sz="4" w:space="0" w:color="auto"/>
              <w:left w:val="nil"/>
              <w:bottom w:val="double" w:sz="6" w:space="0" w:color="auto"/>
              <w:right w:val="nil"/>
            </w:tcBorders>
            <w:shd w:val="clear" w:color="auto" w:fill="auto"/>
            <w:noWrap/>
            <w:vAlign w:val="bottom"/>
          </w:tcPr>
          <w:p w:rsidR="008C5162" w:rsidRPr="00F10121" w:rsidRDefault="008C5162" w:rsidP="00742F1A">
            <w:pPr>
              <w:jc w:val="right"/>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42.770</w:t>
            </w:r>
          </w:p>
        </w:tc>
        <w:tc>
          <w:tcPr>
            <w:tcW w:w="256" w:type="dxa"/>
            <w:tcBorders>
              <w:top w:val="nil"/>
              <w:left w:val="nil"/>
              <w:bottom w:val="nil"/>
              <w:right w:val="nil"/>
            </w:tcBorders>
            <w:shd w:val="clear" w:color="auto" w:fill="auto"/>
            <w:noWrap/>
            <w:vAlign w:val="bottom"/>
          </w:tcPr>
          <w:p w:rsidR="008C5162" w:rsidRPr="00F10121" w:rsidRDefault="008C5162" w:rsidP="00742F1A">
            <w:pPr>
              <w:jc w:val="right"/>
              <w:rPr>
                <w:rFonts w:ascii="Trebuchet MS" w:hAnsi="Trebuchet MS" w:cs="Calibri"/>
                <w:b/>
                <w:bCs/>
                <w:color w:val="000000"/>
                <w:sz w:val="20"/>
                <w:szCs w:val="20"/>
                <w:lang w:eastAsia="pt-BR"/>
              </w:rPr>
            </w:pPr>
          </w:p>
        </w:tc>
        <w:tc>
          <w:tcPr>
            <w:tcW w:w="1416" w:type="dxa"/>
            <w:tcBorders>
              <w:top w:val="single" w:sz="4" w:space="0" w:color="auto"/>
              <w:left w:val="nil"/>
              <w:bottom w:val="double" w:sz="6" w:space="0" w:color="auto"/>
              <w:right w:val="nil"/>
            </w:tcBorders>
            <w:shd w:val="clear" w:color="auto" w:fill="auto"/>
            <w:noWrap/>
            <w:vAlign w:val="bottom"/>
          </w:tcPr>
          <w:p w:rsidR="008C5162" w:rsidRPr="00F10121" w:rsidRDefault="008C5162" w:rsidP="00742F1A">
            <w:pPr>
              <w:jc w:val="right"/>
              <w:rPr>
                <w:rFonts w:ascii="Trebuchet MS" w:hAnsi="Trebuchet MS" w:cs="Calibri"/>
                <w:b/>
                <w:bCs/>
                <w:color w:val="000000"/>
                <w:sz w:val="20"/>
                <w:szCs w:val="20"/>
                <w:lang w:eastAsia="pt-BR"/>
              </w:rPr>
            </w:pPr>
            <w:r w:rsidRPr="00F10121">
              <w:rPr>
                <w:rFonts w:ascii="Trebuchet MS" w:hAnsi="Trebuchet MS" w:cs="Calibri"/>
                <w:b/>
                <w:bCs/>
                <w:color w:val="000000"/>
                <w:sz w:val="20"/>
                <w:szCs w:val="20"/>
                <w:lang w:eastAsia="pt-BR"/>
              </w:rPr>
              <w:t>30.680</w:t>
            </w:r>
          </w:p>
        </w:tc>
      </w:tr>
    </w:tbl>
    <w:p w:rsidR="00C23ECC" w:rsidRPr="009B46F9" w:rsidRDefault="00C23ECC" w:rsidP="00C23ECC">
      <w:pPr>
        <w:tabs>
          <w:tab w:val="left" w:pos="426"/>
          <w:tab w:val="left" w:pos="993"/>
        </w:tabs>
        <w:ind w:left="426"/>
        <w:jc w:val="both"/>
        <w:rPr>
          <w:rFonts w:ascii="Trebuchet MS" w:hAnsi="Trebuchet MS" w:cs="Arial"/>
          <w:color w:val="000000"/>
          <w:highlight w:val="magenta"/>
        </w:rPr>
      </w:pPr>
    </w:p>
    <w:p w:rsidR="00AE12E7" w:rsidRPr="009B46F9" w:rsidRDefault="00AE12E7" w:rsidP="00C23ECC">
      <w:pPr>
        <w:tabs>
          <w:tab w:val="left" w:pos="426"/>
          <w:tab w:val="left" w:pos="993"/>
        </w:tabs>
        <w:ind w:left="426"/>
        <w:jc w:val="both"/>
        <w:rPr>
          <w:rFonts w:ascii="Trebuchet MS" w:hAnsi="Trebuchet MS" w:cs="Arial"/>
          <w:color w:val="000000"/>
          <w:highlight w:val="magenta"/>
        </w:rPr>
      </w:pPr>
    </w:p>
    <w:p w:rsidR="008C5162" w:rsidRPr="00F10121" w:rsidRDefault="008C5162" w:rsidP="008C5162">
      <w:pPr>
        <w:tabs>
          <w:tab w:val="left" w:pos="426"/>
          <w:tab w:val="left" w:pos="993"/>
        </w:tabs>
        <w:rPr>
          <w:rFonts w:ascii="Trebuchet MS" w:hAnsi="Trebuchet MS" w:cs="Arial"/>
          <w:b/>
          <w:color w:val="000000"/>
          <w:sz w:val="22"/>
          <w:szCs w:val="22"/>
        </w:rPr>
      </w:pPr>
      <w:r w:rsidRPr="00CE166B">
        <w:rPr>
          <w:rFonts w:ascii="Trebuchet MS" w:hAnsi="Trebuchet MS" w:cs="Arial"/>
          <w:b/>
          <w:color w:val="000000"/>
        </w:rPr>
        <w:t>15.</w:t>
      </w:r>
      <w:r w:rsidRPr="00CE166B">
        <w:rPr>
          <w:rFonts w:ascii="Trebuchet MS" w:hAnsi="Trebuchet MS" w:cs="Arial"/>
          <w:b/>
          <w:color w:val="000000"/>
        </w:rPr>
        <w:tab/>
      </w:r>
      <w:r w:rsidRPr="00CE166B">
        <w:rPr>
          <w:rFonts w:ascii="Trebuchet MS" w:hAnsi="Trebuchet MS" w:cs="Arial"/>
          <w:b/>
          <w:color w:val="000000"/>
          <w:sz w:val="22"/>
          <w:szCs w:val="22"/>
        </w:rPr>
        <w:t>Provisão para riscos processuais</w:t>
      </w:r>
    </w:p>
    <w:p w:rsidR="008C5162" w:rsidRPr="00F10121" w:rsidRDefault="008C5162" w:rsidP="008C5162">
      <w:pPr>
        <w:tabs>
          <w:tab w:val="left" w:pos="426"/>
          <w:tab w:val="left" w:pos="993"/>
        </w:tabs>
        <w:rPr>
          <w:rFonts w:ascii="Trebuchet MS" w:hAnsi="Trebuchet MS" w:cs="Arial"/>
          <w:b/>
          <w:color w:val="000000"/>
          <w:sz w:val="22"/>
          <w:szCs w:val="22"/>
        </w:rPr>
      </w:pPr>
    </w:p>
    <w:p w:rsidR="008C5162" w:rsidRDefault="008C5162" w:rsidP="008C5162">
      <w:pPr>
        <w:widowControl w:val="0"/>
        <w:ind w:left="426"/>
        <w:jc w:val="both"/>
        <w:rPr>
          <w:rStyle w:val="Forte"/>
          <w:rFonts w:ascii="Arial" w:hAnsi="Arial" w:cs="Arial"/>
          <w:color w:val="2B3A42"/>
          <w:sz w:val="21"/>
          <w:szCs w:val="21"/>
          <w:shd w:val="clear" w:color="auto" w:fill="FFFFFF"/>
        </w:rPr>
      </w:pPr>
      <w:r w:rsidRPr="00CE166B">
        <w:rPr>
          <w:rFonts w:ascii="Trebuchet MS" w:hAnsi="Trebuchet MS" w:cs="Arial"/>
          <w:color w:val="000000"/>
          <w:sz w:val="22"/>
          <w:szCs w:val="22"/>
        </w:rPr>
        <w:t xml:space="preserve">A Entidade é parte envolvida em processos cíveis </w:t>
      </w:r>
      <w:r w:rsidR="00CE166B">
        <w:rPr>
          <w:rFonts w:ascii="Trebuchet MS" w:hAnsi="Trebuchet MS" w:cs="Arial"/>
          <w:color w:val="000000"/>
          <w:sz w:val="22"/>
          <w:szCs w:val="22"/>
        </w:rPr>
        <w:t xml:space="preserve">e tributários, </w:t>
      </w:r>
      <w:r w:rsidRPr="00CE166B">
        <w:rPr>
          <w:rFonts w:ascii="Trebuchet MS" w:hAnsi="Trebuchet MS" w:cs="Arial"/>
          <w:color w:val="000000"/>
          <w:sz w:val="22"/>
          <w:szCs w:val="22"/>
        </w:rPr>
        <w:t>e está discutindo essas questões tanto na esfera administrativa como na judicial. Não f</w:t>
      </w:r>
      <w:r w:rsidRPr="00CE166B">
        <w:rPr>
          <w:rFonts w:ascii="Trebuchet MS" w:hAnsi="Trebuchet MS" w:cs="Arial"/>
          <w:snapToGrid w:val="0"/>
          <w:color w:val="000000"/>
          <w:sz w:val="22"/>
          <w:szCs w:val="22"/>
        </w:rPr>
        <w:t>oram constituídas provisões, baseadas na estimativa de seus consultores legais, que julgaram remota a probabilidade de perdas</w:t>
      </w:r>
      <w:r w:rsidR="00CE166B">
        <w:rPr>
          <w:rFonts w:ascii="Trebuchet MS" w:hAnsi="Trebuchet MS" w:cs="Arial"/>
          <w:snapToGrid w:val="0"/>
          <w:color w:val="000000"/>
          <w:sz w:val="22"/>
          <w:szCs w:val="22"/>
        </w:rPr>
        <w:t xml:space="preserve"> financeiras, da mesma forma que ocorreu em 2018</w:t>
      </w:r>
      <w:r w:rsidRPr="00CE166B">
        <w:rPr>
          <w:rFonts w:ascii="Trebuchet MS" w:hAnsi="Trebuchet MS" w:cs="Arial"/>
          <w:snapToGrid w:val="0"/>
          <w:color w:val="000000"/>
          <w:sz w:val="22"/>
          <w:szCs w:val="22"/>
        </w:rPr>
        <w:t xml:space="preserve">. </w:t>
      </w:r>
    </w:p>
    <w:p w:rsidR="008C5162" w:rsidRDefault="008C5162" w:rsidP="008C5162">
      <w:pPr>
        <w:widowControl w:val="0"/>
        <w:ind w:left="426"/>
        <w:jc w:val="both"/>
        <w:rPr>
          <w:rStyle w:val="Forte"/>
          <w:rFonts w:ascii="Arial" w:hAnsi="Arial" w:cs="Arial"/>
          <w:color w:val="2B3A42"/>
          <w:sz w:val="21"/>
          <w:szCs w:val="21"/>
          <w:shd w:val="clear" w:color="auto" w:fill="FFFFFF"/>
        </w:rPr>
      </w:pPr>
    </w:p>
    <w:p w:rsidR="008C5162" w:rsidRDefault="008C5162" w:rsidP="00C23ECC">
      <w:pPr>
        <w:tabs>
          <w:tab w:val="left" w:pos="426"/>
          <w:tab w:val="left" w:pos="993"/>
        </w:tabs>
        <w:rPr>
          <w:rFonts w:ascii="Trebuchet MS" w:hAnsi="Trebuchet MS" w:cs="Arial"/>
          <w:b/>
          <w:color w:val="000000"/>
          <w:highlight w:val="magenta"/>
        </w:rPr>
      </w:pPr>
    </w:p>
    <w:p w:rsidR="008C5162" w:rsidRDefault="008C5162" w:rsidP="008C5162">
      <w:pPr>
        <w:widowControl w:val="0"/>
        <w:jc w:val="both"/>
        <w:rPr>
          <w:rFonts w:ascii="Trebuchet MS" w:hAnsi="Trebuchet MS" w:cs="Arial"/>
          <w:b/>
          <w:color w:val="000000"/>
          <w:sz w:val="22"/>
          <w:szCs w:val="22"/>
        </w:rPr>
      </w:pPr>
      <w:r w:rsidRPr="00C93362">
        <w:rPr>
          <w:rFonts w:ascii="Trebuchet MS" w:hAnsi="Trebuchet MS" w:cs="Arial"/>
          <w:b/>
          <w:color w:val="000000"/>
          <w:sz w:val="22"/>
          <w:szCs w:val="22"/>
        </w:rPr>
        <w:t>1</w:t>
      </w:r>
      <w:r>
        <w:rPr>
          <w:rFonts w:ascii="Trebuchet MS" w:hAnsi="Trebuchet MS" w:cs="Arial"/>
          <w:b/>
          <w:color w:val="000000"/>
          <w:sz w:val="22"/>
          <w:szCs w:val="22"/>
        </w:rPr>
        <w:t>6</w:t>
      </w:r>
      <w:r w:rsidRPr="00C93362">
        <w:rPr>
          <w:rFonts w:ascii="Trebuchet MS" w:hAnsi="Trebuchet MS" w:cs="Arial"/>
          <w:b/>
          <w:color w:val="000000"/>
          <w:sz w:val="22"/>
          <w:szCs w:val="22"/>
        </w:rPr>
        <w:t xml:space="preserve">.   Patrimônio Líquido </w:t>
      </w:r>
    </w:p>
    <w:p w:rsidR="008C5162" w:rsidRPr="00C93362" w:rsidRDefault="008C5162" w:rsidP="008C5162">
      <w:pPr>
        <w:widowControl w:val="0"/>
        <w:jc w:val="both"/>
        <w:rPr>
          <w:rFonts w:ascii="Trebuchet MS" w:hAnsi="Trebuchet MS" w:cs="Arial"/>
          <w:b/>
          <w:color w:val="000000"/>
          <w:sz w:val="22"/>
          <w:szCs w:val="22"/>
        </w:rPr>
      </w:pPr>
    </w:p>
    <w:tbl>
      <w:tblPr>
        <w:tblW w:w="8060" w:type="dxa"/>
        <w:jc w:val="center"/>
        <w:tblCellMar>
          <w:left w:w="70" w:type="dxa"/>
          <w:right w:w="70" w:type="dxa"/>
        </w:tblCellMar>
        <w:tblLook w:val="04A0" w:firstRow="1" w:lastRow="0" w:firstColumn="1" w:lastColumn="0" w:noHBand="0" w:noVBand="1"/>
      </w:tblPr>
      <w:tblGrid>
        <w:gridCol w:w="5260"/>
        <w:gridCol w:w="201"/>
        <w:gridCol w:w="1240"/>
        <w:gridCol w:w="201"/>
        <w:gridCol w:w="1240"/>
      </w:tblGrid>
      <w:tr w:rsidR="008C5162" w:rsidRPr="0055661F" w:rsidTr="00CE166B">
        <w:trPr>
          <w:trHeight w:val="300"/>
          <w:jc w:val="center"/>
        </w:trPr>
        <w:tc>
          <w:tcPr>
            <w:tcW w:w="5260" w:type="dxa"/>
            <w:tcBorders>
              <w:top w:val="nil"/>
              <w:left w:val="nil"/>
              <w:bottom w:val="single" w:sz="4" w:space="0" w:color="auto"/>
              <w:right w:val="nil"/>
            </w:tcBorders>
            <w:shd w:val="clear" w:color="000000" w:fill="FFFFFF"/>
            <w:noWrap/>
            <w:vAlign w:val="bottom"/>
            <w:hideMark/>
          </w:tcPr>
          <w:p w:rsidR="008C5162" w:rsidRPr="0055661F" w:rsidRDefault="008C5162" w:rsidP="00742F1A">
            <w:pPr>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Descrição</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w:t>
            </w:r>
          </w:p>
        </w:tc>
        <w:tc>
          <w:tcPr>
            <w:tcW w:w="1240" w:type="dxa"/>
            <w:tcBorders>
              <w:top w:val="nil"/>
              <w:left w:val="nil"/>
              <w:bottom w:val="single" w:sz="4" w:space="0" w:color="auto"/>
              <w:right w:val="nil"/>
            </w:tcBorders>
            <w:shd w:val="clear" w:color="000000" w:fill="FFFFFF"/>
            <w:noWrap/>
            <w:vAlign w:val="center"/>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2019</w:t>
            </w:r>
          </w:p>
        </w:tc>
        <w:tc>
          <w:tcPr>
            <w:tcW w:w="160" w:type="dxa"/>
            <w:tcBorders>
              <w:top w:val="nil"/>
              <w:left w:val="nil"/>
              <w:bottom w:val="nil"/>
              <w:right w:val="nil"/>
            </w:tcBorders>
            <w:shd w:val="clear" w:color="000000" w:fill="FFFFFF"/>
            <w:noWrap/>
            <w:vAlign w:val="center"/>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w:t>
            </w:r>
          </w:p>
        </w:tc>
        <w:tc>
          <w:tcPr>
            <w:tcW w:w="1240" w:type="dxa"/>
            <w:tcBorders>
              <w:top w:val="nil"/>
              <w:left w:val="nil"/>
              <w:bottom w:val="single" w:sz="4" w:space="0" w:color="auto"/>
              <w:right w:val="nil"/>
            </w:tcBorders>
            <w:shd w:val="clear" w:color="000000" w:fill="FFFFFF"/>
            <w:noWrap/>
            <w:vAlign w:val="center"/>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2018</w:t>
            </w:r>
          </w:p>
        </w:tc>
      </w:tr>
      <w:tr w:rsidR="008C5162" w:rsidRPr="0055661F" w:rsidTr="00CE166B">
        <w:trPr>
          <w:trHeight w:val="300"/>
          <w:jc w:val="center"/>
        </w:trPr>
        <w:tc>
          <w:tcPr>
            <w:tcW w:w="52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Superávit ou Déficit do Exercício</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xml:space="preserve">      734.863 </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642.243</w:t>
            </w:r>
          </w:p>
        </w:tc>
      </w:tr>
      <w:tr w:rsidR="008C5162" w:rsidRPr="0055661F" w:rsidTr="00CE166B">
        <w:trPr>
          <w:trHeight w:val="300"/>
          <w:jc w:val="center"/>
        </w:trPr>
        <w:tc>
          <w:tcPr>
            <w:tcW w:w="52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Superávit ou Déficit Acumulado de Exercícios Anteriores</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xml:space="preserve">   3.779.469 </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3.137.143</w:t>
            </w:r>
          </w:p>
        </w:tc>
      </w:tr>
      <w:tr w:rsidR="008C5162" w:rsidRPr="0055661F" w:rsidTr="00CE166B">
        <w:trPr>
          <w:trHeight w:val="300"/>
          <w:jc w:val="center"/>
        </w:trPr>
        <w:tc>
          <w:tcPr>
            <w:tcW w:w="5260" w:type="dxa"/>
            <w:tcBorders>
              <w:top w:val="nil"/>
              <w:left w:val="nil"/>
              <w:bottom w:val="single" w:sz="4" w:space="0" w:color="auto"/>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Ajustes de Exercícios Anteriores</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single" w:sz="4" w:space="0" w:color="auto"/>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xml:space="preserve">               -   </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 </w:t>
            </w:r>
          </w:p>
        </w:tc>
        <w:tc>
          <w:tcPr>
            <w:tcW w:w="1240" w:type="dxa"/>
            <w:tcBorders>
              <w:top w:val="nil"/>
              <w:left w:val="nil"/>
              <w:bottom w:val="single" w:sz="4" w:space="0" w:color="auto"/>
              <w:right w:val="nil"/>
            </w:tcBorders>
            <w:shd w:val="clear" w:color="000000" w:fill="FFFFFF"/>
            <w:noWrap/>
            <w:vAlign w:val="bottom"/>
            <w:hideMark/>
          </w:tcPr>
          <w:p w:rsidR="008C5162" w:rsidRPr="0055661F" w:rsidRDefault="008C5162" w:rsidP="00742F1A">
            <w:pPr>
              <w:jc w:val="right"/>
              <w:rPr>
                <w:rFonts w:ascii="Trebuchet MS" w:hAnsi="Trebuchet MS" w:cs="Calibri"/>
                <w:color w:val="000000"/>
                <w:sz w:val="20"/>
                <w:szCs w:val="20"/>
                <w:lang w:eastAsia="pt-BR"/>
              </w:rPr>
            </w:pPr>
            <w:r w:rsidRPr="0055661F">
              <w:rPr>
                <w:rFonts w:ascii="Trebuchet MS" w:hAnsi="Trebuchet MS" w:cs="Calibri"/>
                <w:color w:val="000000"/>
                <w:sz w:val="20"/>
                <w:szCs w:val="20"/>
                <w:lang w:eastAsia="pt-BR"/>
              </w:rPr>
              <w:t>83</w:t>
            </w:r>
          </w:p>
        </w:tc>
      </w:tr>
      <w:tr w:rsidR="008C5162" w:rsidRPr="0055661F" w:rsidTr="00CE166B">
        <w:trPr>
          <w:trHeight w:val="315"/>
          <w:jc w:val="center"/>
        </w:trPr>
        <w:tc>
          <w:tcPr>
            <w:tcW w:w="5260" w:type="dxa"/>
            <w:tcBorders>
              <w:top w:val="nil"/>
              <w:left w:val="nil"/>
              <w:bottom w:val="double" w:sz="6" w:space="0" w:color="auto"/>
              <w:right w:val="nil"/>
            </w:tcBorders>
            <w:shd w:val="clear" w:color="000000" w:fill="FFFFFF"/>
            <w:noWrap/>
            <w:vAlign w:val="bottom"/>
            <w:hideMark/>
          </w:tcPr>
          <w:p w:rsidR="008C5162" w:rsidRPr="0055661F" w:rsidRDefault="008C5162" w:rsidP="00742F1A">
            <w:pPr>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Patrimônio Líquido</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w:t>
            </w:r>
          </w:p>
        </w:tc>
        <w:tc>
          <w:tcPr>
            <w:tcW w:w="1240" w:type="dxa"/>
            <w:tcBorders>
              <w:top w:val="nil"/>
              <w:left w:val="nil"/>
              <w:bottom w:val="double" w:sz="6" w:space="0" w:color="auto"/>
              <w:right w:val="nil"/>
            </w:tcBorders>
            <w:shd w:val="clear" w:color="000000" w:fill="FFFFFF"/>
            <w:noWrap/>
            <w:vAlign w:val="bottom"/>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xml:space="preserve">  4.514.332 </w:t>
            </w:r>
          </w:p>
        </w:tc>
        <w:tc>
          <w:tcPr>
            <w:tcW w:w="160" w:type="dxa"/>
            <w:tcBorders>
              <w:top w:val="nil"/>
              <w:left w:val="nil"/>
              <w:bottom w:val="nil"/>
              <w:right w:val="nil"/>
            </w:tcBorders>
            <w:shd w:val="clear" w:color="000000" w:fill="FFFFFF"/>
            <w:noWrap/>
            <w:vAlign w:val="bottom"/>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w:t>
            </w:r>
          </w:p>
        </w:tc>
        <w:tc>
          <w:tcPr>
            <w:tcW w:w="1240" w:type="dxa"/>
            <w:tcBorders>
              <w:top w:val="nil"/>
              <w:left w:val="nil"/>
              <w:bottom w:val="double" w:sz="6" w:space="0" w:color="auto"/>
              <w:right w:val="nil"/>
            </w:tcBorders>
            <w:shd w:val="clear" w:color="000000" w:fill="FFFFFF"/>
            <w:noWrap/>
            <w:vAlign w:val="bottom"/>
            <w:hideMark/>
          </w:tcPr>
          <w:p w:rsidR="008C5162" w:rsidRPr="0055661F" w:rsidRDefault="008C5162" w:rsidP="00742F1A">
            <w:pPr>
              <w:jc w:val="right"/>
              <w:rPr>
                <w:rFonts w:ascii="Trebuchet MS" w:hAnsi="Trebuchet MS" w:cs="Calibri"/>
                <w:b/>
                <w:bCs/>
                <w:color w:val="000000"/>
                <w:sz w:val="20"/>
                <w:szCs w:val="20"/>
                <w:lang w:eastAsia="pt-BR"/>
              </w:rPr>
            </w:pPr>
            <w:r w:rsidRPr="0055661F">
              <w:rPr>
                <w:rFonts w:ascii="Trebuchet MS" w:hAnsi="Trebuchet MS" w:cs="Calibri"/>
                <w:b/>
                <w:bCs/>
                <w:color w:val="000000"/>
                <w:sz w:val="20"/>
                <w:szCs w:val="20"/>
                <w:lang w:eastAsia="pt-BR"/>
              </w:rPr>
              <w:t xml:space="preserve">  3.779.</w:t>
            </w:r>
            <w:r>
              <w:rPr>
                <w:rFonts w:ascii="Trebuchet MS" w:hAnsi="Trebuchet MS" w:cs="Calibri"/>
                <w:b/>
                <w:bCs/>
                <w:color w:val="000000"/>
                <w:sz w:val="20"/>
                <w:szCs w:val="20"/>
                <w:lang w:eastAsia="pt-BR"/>
              </w:rPr>
              <w:t>469</w:t>
            </w:r>
            <w:r w:rsidRPr="0055661F">
              <w:rPr>
                <w:rFonts w:ascii="Trebuchet MS" w:hAnsi="Trebuchet MS" w:cs="Calibri"/>
                <w:b/>
                <w:bCs/>
                <w:color w:val="000000"/>
                <w:sz w:val="20"/>
                <w:szCs w:val="20"/>
                <w:lang w:eastAsia="pt-BR"/>
              </w:rPr>
              <w:t xml:space="preserve"> </w:t>
            </w:r>
          </w:p>
        </w:tc>
      </w:tr>
    </w:tbl>
    <w:p w:rsidR="008C5162" w:rsidRDefault="008C5162" w:rsidP="00C23ECC">
      <w:pPr>
        <w:widowControl w:val="0"/>
        <w:jc w:val="both"/>
        <w:rPr>
          <w:rFonts w:ascii="Trebuchet MS" w:hAnsi="Trebuchet MS" w:cs="Arial"/>
          <w:b/>
          <w:color w:val="000000"/>
          <w:sz w:val="22"/>
          <w:szCs w:val="22"/>
          <w:highlight w:val="magenta"/>
        </w:rPr>
      </w:pPr>
    </w:p>
    <w:p w:rsidR="008C5162" w:rsidRDefault="008C5162" w:rsidP="00C23ECC">
      <w:pPr>
        <w:widowControl w:val="0"/>
        <w:jc w:val="both"/>
        <w:rPr>
          <w:rFonts w:ascii="Trebuchet MS" w:hAnsi="Trebuchet MS" w:cs="Arial"/>
          <w:b/>
          <w:color w:val="000000"/>
          <w:sz w:val="22"/>
          <w:szCs w:val="22"/>
          <w:highlight w:val="magenta"/>
        </w:rPr>
      </w:pPr>
    </w:p>
    <w:p w:rsidR="008C5162" w:rsidRPr="00B20FF0" w:rsidRDefault="008C5162" w:rsidP="008C5162">
      <w:pPr>
        <w:widowControl w:val="0"/>
        <w:tabs>
          <w:tab w:val="left" w:pos="426"/>
        </w:tabs>
        <w:jc w:val="both"/>
        <w:rPr>
          <w:rFonts w:ascii="Trebuchet MS" w:hAnsi="Trebuchet MS" w:cs="Arial"/>
          <w:b/>
          <w:color w:val="000000"/>
          <w:sz w:val="22"/>
          <w:szCs w:val="22"/>
        </w:rPr>
      </w:pPr>
      <w:r w:rsidRPr="00B20FF0">
        <w:rPr>
          <w:rFonts w:ascii="Trebuchet MS" w:hAnsi="Trebuchet MS" w:cs="Arial"/>
          <w:b/>
          <w:color w:val="000000"/>
          <w:sz w:val="22"/>
          <w:szCs w:val="22"/>
        </w:rPr>
        <w:t>1</w:t>
      </w:r>
      <w:r>
        <w:rPr>
          <w:rFonts w:ascii="Trebuchet MS" w:hAnsi="Trebuchet MS" w:cs="Arial"/>
          <w:b/>
          <w:color w:val="000000"/>
          <w:sz w:val="22"/>
          <w:szCs w:val="22"/>
        </w:rPr>
        <w:t>7</w:t>
      </w:r>
      <w:r w:rsidRPr="00B20FF0">
        <w:rPr>
          <w:rFonts w:ascii="Trebuchet MS" w:hAnsi="Trebuchet MS" w:cs="Arial"/>
          <w:b/>
          <w:color w:val="000000"/>
          <w:sz w:val="22"/>
          <w:szCs w:val="22"/>
        </w:rPr>
        <w:t>. Partes relacionadas</w:t>
      </w:r>
    </w:p>
    <w:p w:rsidR="008C5162" w:rsidRPr="00B20FF0" w:rsidRDefault="008C5162" w:rsidP="008C5162">
      <w:pPr>
        <w:widowControl w:val="0"/>
        <w:ind w:left="426"/>
        <w:jc w:val="both"/>
        <w:rPr>
          <w:rFonts w:ascii="Trebuchet MS" w:hAnsi="Trebuchet MS" w:cs="Arial"/>
          <w:color w:val="000000"/>
          <w:sz w:val="22"/>
          <w:szCs w:val="22"/>
        </w:rPr>
      </w:pPr>
    </w:p>
    <w:p w:rsidR="008C5162" w:rsidRDefault="008C5162" w:rsidP="008C5162">
      <w:pPr>
        <w:widowControl w:val="0"/>
        <w:tabs>
          <w:tab w:val="left" w:pos="426"/>
        </w:tabs>
        <w:spacing w:before="120" w:line="235" w:lineRule="auto"/>
        <w:ind w:left="425"/>
        <w:jc w:val="both"/>
        <w:rPr>
          <w:rFonts w:ascii="Trebuchet MS" w:hAnsi="Trebuchet MS" w:cs="Arial"/>
          <w:color w:val="000000"/>
          <w:sz w:val="22"/>
          <w:szCs w:val="22"/>
        </w:rPr>
      </w:pPr>
      <w:r w:rsidRPr="00B20FF0">
        <w:rPr>
          <w:rFonts w:ascii="Trebuchet MS" w:hAnsi="Trebuchet MS" w:cs="Arial"/>
          <w:color w:val="000000"/>
          <w:sz w:val="22"/>
          <w:szCs w:val="22"/>
        </w:rPr>
        <w:t>A Entidade em 31 de dezembro de 2019 não possui coligadas, controladas ou subsidiárias integrais, dessa forma, não há transações com partes relacionadas dessa natureza.</w:t>
      </w:r>
    </w:p>
    <w:p w:rsidR="008C5162" w:rsidRPr="00B20FF0" w:rsidRDefault="008C5162" w:rsidP="008C5162">
      <w:pPr>
        <w:widowControl w:val="0"/>
        <w:tabs>
          <w:tab w:val="left" w:pos="426"/>
        </w:tabs>
        <w:spacing w:before="120" w:line="235" w:lineRule="auto"/>
        <w:ind w:left="425"/>
        <w:jc w:val="both"/>
        <w:rPr>
          <w:rFonts w:ascii="Trebuchet MS" w:hAnsi="Trebuchet MS" w:cs="Arial"/>
          <w:color w:val="000000"/>
          <w:sz w:val="22"/>
          <w:szCs w:val="22"/>
        </w:rPr>
      </w:pPr>
      <w:r w:rsidRPr="00B20FF0">
        <w:rPr>
          <w:rFonts w:ascii="Trebuchet MS" w:hAnsi="Trebuchet MS" w:cs="Arial"/>
          <w:color w:val="000000"/>
          <w:sz w:val="22"/>
          <w:szCs w:val="22"/>
        </w:rPr>
        <w:t>Não há qualquer remuneração ou contraprestação aos Conselheiros e Dirigentes do CAU/GO tratando-se de cargos honoríficos, em conformidade com o artigo 40, da Lei nº 12.378/2010.</w:t>
      </w:r>
    </w:p>
    <w:p w:rsidR="00CE166B" w:rsidRDefault="008C5162" w:rsidP="008C5162">
      <w:pPr>
        <w:widowControl w:val="0"/>
        <w:tabs>
          <w:tab w:val="left" w:pos="426"/>
        </w:tabs>
        <w:spacing w:before="120" w:line="235" w:lineRule="auto"/>
        <w:ind w:left="425"/>
        <w:jc w:val="both"/>
        <w:rPr>
          <w:rFonts w:ascii="Trebuchet MS" w:hAnsi="Trebuchet MS" w:cs="Arial"/>
          <w:color w:val="000000"/>
          <w:sz w:val="22"/>
          <w:szCs w:val="22"/>
        </w:rPr>
      </w:pPr>
      <w:r w:rsidRPr="00B20FF0">
        <w:rPr>
          <w:rFonts w:ascii="Trebuchet MS" w:hAnsi="Trebuchet MS" w:cs="Arial"/>
          <w:color w:val="000000"/>
          <w:sz w:val="22"/>
          <w:szCs w:val="22"/>
        </w:rPr>
        <w:t>No exercício de 2019 não houve concessão de benefícios de longo prazo pós-emprego, plano de aposentadoria e de rescisão de contrato de trabalho.</w:t>
      </w:r>
    </w:p>
    <w:p w:rsidR="00CE166B" w:rsidRDefault="00CE166B">
      <w:pPr>
        <w:spacing w:after="200" w:line="276" w:lineRule="auto"/>
        <w:rPr>
          <w:rFonts w:ascii="Trebuchet MS" w:hAnsi="Trebuchet MS" w:cs="Arial"/>
          <w:color w:val="000000"/>
          <w:sz w:val="22"/>
          <w:szCs w:val="22"/>
        </w:rPr>
      </w:pPr>
      <w:r>
        <w:rPr>
          <w:rFonts w:ascii="Trebuchet MS" w:hAnsi="Trebuchet MS" w:cs="Arial"/>
          <w:color w:val="000000"/>
          <w:sz w:val="22"/>
          <w:szCs w:val="22"/>
        </w:rPr>
        <w:br w:type="page"/>
      </w:r>
    </w:p>
    <w:p w:rsidR="008C5162" w:rsidRDefault="008C5162" w:rsidP="008C5162">
      <w:pPr>
        <w:widowControl w:val="0"/>
        <w:spacing w:line="235" w:lineRule="auto"/>
        <w:rPr>
          <w:rFonts w:ascii="Trebuchet MS" w:hAnsi="Trebuchet MS" w:cs="Arial"/>
          <w:b/>
          <w:bCs/>
          <w:color w:val="000000"/>
          <w:sz w:val="22"/>
          <w:szCs w:val="22"/>
        </w:rPr>
      </w:pPr>
      <w:r w:rsidRPr="00B20FF0">
        <w:rPr>
          <w:rFonts w:ascii="Trebuchet MS" w:hAnsi="Trebuchet MS" w:cs="Arial"/>
          <w:b/>
          <w:bCs/>
          <w:color w:val="000000"/>
          <w:sz w:val="22"/>
          <w:szCs w:val="22"/>
        </w:rPr>
        <w:t>1</w:t>
      </w:r>
      <w:r>
        <w:rPr>
          <w:rFonts w:ascii="Trebuchet MS" w:hAnsi="Trebuchet MS" w:cs="Arial"/>
          <w:b/>
          <w:bCs/>
          <w:color w:val="000000"/>
          <w:sz w:val="22"/>
          <w:szCs w:val="22"/>
        </w:rPr>
        <w:t>8</w:t>
      </w:r>
      <w:r w:rsidRPr="00B20FF0">
        <w:rPr>
          <w:rFonts w:ascii="Trebuchet MS" w:hAnsi="Trebuchet MS" w:cs="Arial"/>
          <w:b/>
          <w:bCs/>
          <w:color w:val="000000"/>
          <w:sz w:val="22"/>
          <w:szCs w:val="22"/>
        </w:rPr>
        <w:t>.  Despesas por natureza</w:t>
      </w:r>
    </w:p>
    <w:p w:rsidR="008C5162" w:rsidRPr="00B20FF0" w:rsidRDefault="008C5162" w:rsidP="008C5162">
      <w:pPr>
        <w:widowControl w:val="0"/>
        <w:spacing w:line="235" w:lineRule="auto"/>
        <w:rPr>
          <w:rFonts w:ascii="Trebuchet MS" w:hAnsi="Trebuchet MS" w:cs="Arial"/>
          <w:b/>
          <w:bCs/>
          <w:color w:val="000000"/>
          <w:sz w:val="22"/>
          <w:szCs w:val="22"/>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C516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jc w:val="center"/>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Classificação</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b/>
                <w:bCs/>
                <w:color w:val="000000"/>
                <w:sz w:val="22"/>
                <w:szCs w:val="22"/>
                <w:lang w:eastAsia="pt-BR"/>
              </w:rPr>
            </w:pPr>
          </w:p>
        </w:tc>
        <w:tc>
          <w:tcPr>
            <w:tcW w:w="1616" w:type="dxa"/>
            <w:tcBorders>
              <w:top w:val="nil"/>
              <w:left w:val="nil"/>
              <w:bottom w:val="single" w:sz="4" w:space="0" w:color="auto"/>
              <w:right w:val="nil"/>
            </w:tcBorders>
            <w:shd w:val="clear" w:color="auto" w:fill="auto"/>
            <w:noWrap/>
            <w:vAlign w:val="bottom"/>
            <w:hideMark/>
          </w:tcPr>
          <w:p w:rsidR="008C5162" w:rsidRPr="00622C40" w:rsidRDefault="008C5162" w:rsidP="00742F1A">
            <w:pPr>
              <w:jc w:val="right"/>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2019</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jc w:val="right"/>
              <w:rPr>
                <w:rFonts w:ascii="Trebuchet MS" w:hAnsi="Trebuchet MS" w:cs="Calibri"/>
                <w:b/>
                <w:bCs/>
                <w:color w:val="000000"/>
                <w:sz w:val="22"/>
                <w:szCs w:val="22"/>
                <w:lang w:eastAsia="pt-BR"/>
              </w:rPr>
            </w:pPr>
          </w:p>
        </w:tc>
        <w:tc>
          <w:tcPr>
            <w:tcW w:w="1616" w:type="dxa"/>
            <w:tcBorders>
              <w:top w:val="nil"/>
              <w:left w:val="nil"/>
              <w:bottom w:val="single" w:sz="4" w:space="0" w:color="auto"/>
              <w:right w:val="nil"/>
            </w:tcBorders>
            <w:shd w:val="clear" w:color="auto" w:fill="auto"/>
            <w:noWrap/>
            <w:vAlign w:val="bottom"/>
            <w:hideMark/>
          </w:tcPr>
          <w:p w:rsidR="008C5162" w:rsidRPr="00622C40" w:rsidRDefault="008C5162" w:rsidP="00742F1A">
            <w:pPr>
              <w:jc w:val="right"/>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2018</w:t>
            </w:r>
          </w:p>
        </w:tc>
      </w:tr>
      <w:tr w:rsidR="008C5162" w:rsidRPr="00E96DB0" w:rsidTr="00742F1A">
        <w:trPr>
          <w:trHeight w:val="15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jc w:val="right"/>
              <w:rPr>
                <w:rFonts w:ascii="Trebuchet MS" w:hAnsi="Trebuchet MS" w:cs="Calibri"/>
                <w:b/>
                <w:bCs/>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hideMark/>
          </w:tcPr>
          <w:p w:rsidR="008C5162" w:rsidRPr="00622C40" w:rsidRDefault="008C516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hideMark/>
          </w:tcPr>
          <w:p w:rsidR="008C5162" w:rsidRPr="00622C40" w:rsidRDefault="008C5162" w:rsidP="00742F1A">
            <w:pPr>
              <w:jc w:val="right"/>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hideMark/>
          </w:tcPr>
          <w:p w:rsidR="008C5162" w:rsidRPr="00622C40" w:rsidRDefault="008C5162" w:rsidP="00742F1A">
            <w:pPr>
              <w:jc w:val="right"/>
              <w:rPr>
                <w:rFonts w:ascii="Trebuchet MS" w:hAnsi="Trebuchet MS"/>
                <w:sz w:val="20"/>
                <w:szCs w:val="20"/>
                <w:lang w:eastAsia="pt-BR"/>
              </w:rPr>
            </w:pP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Despesa com Pessoal</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2.014.158</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1.962.074</w:t>
            </w: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878.951</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747.501</w:t>
            </w: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Depreciação, Amortização e Exaustão</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128.723</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119.037</w:t>
            </w: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Transferências Intergovernamentais</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287.723</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350.458</w:t>
            </w: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199.904</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24.683</w:t>
            </w:r>
          </w:p>
        </w:tc>
      </w:tr>
      <w:tr w:rsidR="008C5162" w:rsidRPr="00E96DB0" w:rsidTr="00742F1A">
        <w:trPr>
          <w:trHeight w:val="33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r w:rsidRPr="00622C40">
              <w:rPr>
                <w:rFonts w:ascii="Trebuchet MS" w:hAnsi="Trebuchet MS" w:cs="Calibri"/>
                <w:color w:val="000000"/>
                <w:sz w:val="20"/>
                <w:szCs w:val="2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color w:val="000000"/>
                <w:sz w:val="20"/>
                <w:szCs w:val="20"/>
                <w:lang w:eastAsia="pt-BR"/>
              </w:rPr>
            </w:pPr>
          </w:p>
        </w:tc>
      </w:tr>
      <w:tr w:rsidR="008C5162" w:rsidRPr="00E96DB0" w:rsidTr="00742F1A">
        <w:trPr>
          <w:trHeight w:val="150"/>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sz w:val="20"/>
                <w:szCs w:val="20"/>
                <w:lang w:eastAsia="pt-BR"/>
              </w:rPr>
            </w:pPr>
          </w:p>
        </w:tc>
      </w:tr>
      <w:tr w:rsidR="008C5162" w:rsidRPr="00E96DB0" w:rsidTr="00742F1A">
        <w:trPr>
          <w:trHeight w:val="345"/>
          <w:jc w:val="center"/>
        </w:trPr>
        <w:tc>
          <w:tcPr>
            <w:tcW w:w="5796" w:type="dxa"/>
            <w:tcBorders>
              <w:top w:val="nil"/>
              <w:left w:val="nil"/>
              <w:bottom w:val="nil"/>
              <w:right w:val="nil"/>
            </w:tcBorders>
            <w:shd w:val="clear" w:color="auto" w:fill="auto"/>
            <w:noWrap/>
            <w:vAlign w:val="bottom"/>
            <w:hideMark/>
          </w:tcPr>
          <w:p w:rsidR="008C5162" w:rsidRPr="00622C40" w:rsidRDefault="008C5162" w:rsidP="00742F1A">
            <w:pPr>
              <w:jc w:val="center"/>
              <w:rPr>
                <w:rFonts w:ascii="Trebuchet MS" w:hAnsi="Trebuchet MS" w:cs="Calibri"/>
                <w:b/>
                <w:color w:val="000000"/>
                <w:sz w:val="20"/>
                <w:szCs w:val="20"/>
                <w:lang w:eastAsia="pt-BR"/>
              </w:rPr>
            </w:pPr>
            <w:r w:rsidRPr="00622C40">
              <w:rPr>
                <w:rFonts w:ascii="Trebuchet MS" w:hAnsi="Trebuchet MS" w:cs="Calibri"/>
                <w:b/>
                <w:color w:val="000000"/>
                <w:szCs w:val="20"/>
                <w:lang w:eastAsia="pt-BR"/>
              </w:rPr>
              <w:t>Total</w:t>
            </w:r>
          </w:p>
        </w:tc>
        <w:tc>
          <w:tcPr>
            <w:tcW w:w="256" w:type="dxa"/>
            <w:tcBorders>
              <w:top w:val="nil"/>
              <w:left w:val="nil"/>
              <w:bottom w:val="nil"/>
              <w:right w:val="nil"/>
            </w:tcBorders>
            <w:shd w:val="clear" w:color="auto" w:fill="auto"/>
            <w:noWrap/>
            <w:vAlign w:val="bottom"/>
            <w:hideMark/>
          </w:tcPr>
          <w:p w:rsidR="008C5162" w:rsidRPr="00622C40" w:rsidRDefault="008C5162" w:rsidP="00742F1A">
            <w:pPr>
              <w:rPr>
                <w:rFonts w:ascii="Trebuchet MS" w:hAnsi="Trebuchet MS" w:cs="Calibri"/>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8C5162" w:rsidRPr="00622C40" w:rsidRDefault="008C5162" w:rsidP="00742F1A">
            <w:pPr>
              <w:jc w:val="right"/>
              <w:rPr>
                <w:rFonts w:ascii="Trebuchet MS" w:hAnsi="Trebuchet MS" w:cs="Calibri"/>
                <w:b/>
                <w:bCs/>
                <w:color w:val="000000"/>
                <w:sz w:val="20"/>
                <w:szCs w:val="20"/>
                <w:lang w:eastAsia="pt-BR"/>
              </w:rPr>
            </w:pPr>
            <w:r w:rsidRPr="00622C40">
              <w:rPr>
                <w:rFonts w:ascii="Trebuchet MS" w:hAnsi="Trebuchet MS" w:cs="Calibri"/>
                <w:b/>
                <w:bCs/>
                <w:color w:val="000000"/>
                <w:sz w:val="20"/>
                <w:szCs w:val="20"/>
                <w:lang w:eastAsia="pt-BR"/>
              </w:rPr>
              <w:t>3.509.460</w:t>
            </w:r>
          </w:p>
        </w:tc>
        <w:tc>
          <w:tcPr>
            <w:tcW w:w="256" w:type="dxa"/>
            <w:tcBorders>
              <w:top w:val="nil"/>
              <w:left w:val="nil"/>
              <w:bottom w:val="nil"/>
              <w:right w:val="nil"/>
            </w:tcBorders>
            <w:shd w:val="clear" w:color="auto" w:fill="auto"/>
            <w:noWrap/>
            <w:vAlign w:val="bottom"/>
          </w:tcPr>
          <w:p w:rsidR="008C5162" w:rsidRPr="00622C40" w:rsidRDefault="008C5162" w:rsidP="00742F1A">
            <w:pPr>
              <w:jc w:val="right"/>
              <w:rPr>
                <w:rFonts w:ascii="Trebuchet MS" w:hAnsi="Trebuchet MS" w:cs="Calibri"/>
                <w:b/>
                <w:bCs/>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8C5162" w:rsidRPr="00622C40" w:rsidRDefault="008C5162" w:rsidP="00742F1A">
            <w:pPr>
              <w:jc w:val="right"/>
              <w:rPr>
                <w:rFonts w:ascii="Trebuchet MS" w:hAnsi="Trebuchet MS" w:cs="Calibri"/>
                <w:b/>
                <w:bCs/>
                <w:color w:val="000000"/>
                <w:sz w:val="20"/>
                <w:szCs w:val="20"/>
                <w:lang w:eastAsia="pt-BR"/>
              </w:rPr>
            </w:pPr>
            <w:r w:rsidRPr="00622C40">
              <w:rPr>
                <w:rFonts w:ascii="Trebuchet MS" w:hAnsi="Trebuchet MS" w:cs="Calibri"/>
                <w:b/>
                <w:bCs/>
                <w:color w:val="000000"/>
                <w:sz w:val="20"/>
                <w:szCs w:val="20"/>
                <w:lang w:eastAsia="pt-BR"/>
              </w:rPr>
              <w:t>3.203.753</w:t>
            </w:r>
          </w:p>
        </w:tc>
      </w:tr>
    </w:tbl>
    <w:p w:rsidR="001F162C" w:rsidRPr="009B46F9" w:rsidRDefault="001F162C" w:rsidP="00C23ECC">
      <w:pPr>
        <w:widowControl w:val="0"/>
        <w:spacing w:line="235" w:lineRule="auto"/>
        <w:rPr>
          <w:rFonts w:ascii="Trebuchet MS" w:hAnsi="Trebuchet MS" w:cs="Arial"/>
          <w:b/>
          <w:bCs/>
          <w:color w:val="000000"/>
          <w:sz w:val="22"/>
          <w:szCs w:val="22"/>
          <w:highlight w:val="magenta"/>
        </w:rPr>
      </w:pPr>
    </w:p>
    <w:p w:rsidR="001F162C" w:rsidRPr="009B46F9" w:rsidRDefault="001F162C" w:rsidP="00C23ECC">
      <w:pPr>
        <w:widowControl w:val="0"/>
        <w:spacing w:line="235" w:lineRule="auto"/>
        <w:rPr>
          <w:rFonts w:ascii="Trebuchet MS" w:hAnsi="Trebuchet MS" w:cs="Arial"/>
          <w:b/>
          <w:bCs/>
          <w:color w:val="000000"/>
          <w:sz w:val="22"/>
          <w:szCs w:val="22"/>
          <w:highlight w:val="magenta"/>
        </w:rPr>
      </w:pPr>
    </w:p>
    <w:p w:rsidR="000D0282" w:rsidRDefault="000D0282" w:rsidP="000D0282">
      <w:pPr>
        <w:widowControl w:val="0"/>
        <w:spacing w:line="235" w:lineRule="auto"/>
        <w:rPr>
          <w:rFonts w:ascii="Trebuchet MS" w:hAnsi="Trebuchet MS" w:cs="Arial"/>
          <w:b/>
          <w:bCs/>
          <w:color w:val="000000"/>
          <w:sz w:val="22"/>
          <w:szCs w:val="22"/>
        </w:rPr>
      </w:pPr>
      <w:r w:rsidRPr="000D0282">
        <w:rPr>
          <w:rFonts w:ascii="Trebuchet MS" w:hAnsi="Trebuchet MS" w:cs="Arial"/>
          <w:b/>
          <w:bCs/>
          <w:color w:val="000000"/>
          <w:sz w:val="22"/>
          <w:szCs w:val="22"/>
        </w:rPr>
        <w:t>19.  Receita por natureza</w:t>
      </w:r>
    </w:p>
    <w:p w:rsidR="000D0282" w:rsidRDefault="000D0282" w:rsidP="000D0282">
      <w:pPr>
        <w:widowControl w:val="0"/>
        <w:tabs>
          <w:tab w:val="left" w:pos="426"/>
        </w:tabs>
        <w:spacing w:line="235" w:lineRule="auto"/>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jc w:val="center"/>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Classificação</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b/>
                <w:bCs/>
                <w:color w:val="000000"/>
                <w:sz w:val="22"/>
                <w:szCs w:val="22"/>
                <w:lang w:eastAsia="pt-BR"/>
              </w:rPr>
            </w:pPr>
          </w:p>
        </w:tc>
        <w:tc>
          <w:tcPr>
            <w:tcW w:w="1616" w:type="dxa"/>
            <w:tcBorders>
              <w:top w:val="nil"/>
              <w:left w:val="nil"/>
              <w:bottom w:val="single" w:sz="4" w:space="0" w:color="auto"/>
              <w:right w:val="nil"/>
            </w:tcBorders>
            <w:shd w:val="clear" w:color="auto" w:fill="auto"/>
            <w:noWrap/>
            <w:vAlign w:val="bottom"/>
            <w:hideMark/>
          </w:tcPr>
          <w:p w:rsidR="000D0282" w:rsidRPr="00622C40" w:rsidRDefault="000D0282" w:rsidP="00742F1A">
            <w:pPr>
              <w:jc w:val="right"/>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2019</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jc w:val="right"/>
              <w:rPr>
                <w:rFonts w:ascii="Trebuchet MS" w:hAnsi="Trebuchet MS" w:cs="Calibri"/>
                <w:b/>
                <w:bCs/>
                <w:color w:val="000000"/>
                <w:sz w:val="22"/>
                <w:szCs w:val="22"/>
                <w:lang w:eastAsia="pt-BR"/>
              </w:rPr>
            </w:pPr>
          </w:p>
        </w:tc>
        <w:tc>
          <w:tcPr>
            <w:tcW w:w="1616" w:type="dxa"/>
            <w:tcBorders>
              <w:top w:val="nil"/>
              <w:left w:val="nil"/>
              <w:bottom w:val="single" w:sz="4" w:space="0" w:color="auto"/>
              <w:right w:val="nil"/>
            </w:tcBorders>
            <w:shd w:val="clear" w:color="auto" w:fill="auto"/>
            <w:noWrap/>
            <w:vAlign w:val="bottom"/>
            <w:hideMark/>
          </w:tcPr>
          <w:p w:rsidR="000D0282" w:rsidRPr="00622C40" w:rsidRDefault="000D0282" w:rsidP="00742F1A">
            <w:pPr>
              <w:jc w:val="right"/>
              <w:rPr>
                <w:rFonts w:ascii="Trebuchet MS" w:hAnsi="Trebuchet MS" w:cs="Calibri"/>
                <w:b/>
                <w:bCs/>
                <w:color w:val="000000"/>
                <w:sz w:val="22"/>
                <w:szCs w:val="22"/>
                <w:lang w:eastAsia="pt-BR"/>
              </w:rPr>
            </w:pPr>
            <w:r w:rsidRPr="00622C40">
              <w:rPr>
                <w:rFonts w:ascii="Trebuchet MS" w:hAnsi="Trebuchet MS" w:cs="Calibri"/>
                <w:b/>
                <w:bCs/>
                <w:color w:val="000000"/>
                <w:sz w:val="22"/>
                <w:szCs w:val="22"/>
                <w:lang w:eastAsia="pt-BR"/>
              </w:rPr>
              <w:t>2018</w:t>
            </w:r>
          </w:p>
        </w:tc>
      </w:tr>
      <w:tr w:rsidR="000D0282" w:rsidRPr="00622C40" w:rsidTr="00742F1A">
        <w:trPr>
          <w:trHeight w:val="15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jc w:val="right"/>
              <w:rPr>
                <w:rFonts w:ascii="Trebuchet MS" w:hAnsi="Trebuchet MS" w:cs="Calibri"/>
                <w:b/>
                <w:bCs/>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hideMark/>
          </w:tcPr>
          <w:p w:rsidR="000D0282" w:rsidRPr="00622C40" w:rsidRDefault="000D028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hideMark/>
          </w:tcPr>
          <w:p w:rsidR="000D0282" w:rsidRPr="00622C40" w:rsidRDefault="000D0282" w:rsidP="00742F1A">
            <w:pPr>
              <w:jc w:val="right"/>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hideMark/>
          </w:tcPr>
          <w:p w:rsidR="000D0282" w:rsidRPr="00622C40" w:rsidRDefault="000D0282" w:rsidP="00742F1A">
            <w:pPr>
              <w:jc w:val="right"/>
              <w:rPr>
                <w:rFonts w:ascii="Trebuchet MS" w:hAnsi="Trebuchet MS"/>
                <w:sz w:val="20"/>
                <w:szCs w:val="20"/>
                <w:lang w:eastAsia="pt-BR"/>
              </w:rPr>
            </w:pP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r>
              <w:rPr>
                <w:rFonts w:ascii="Trebuchet MS" w:hAnsi="Trebuchet MS" w:cs="Calibri"/>
                <w:color w:val="000000"/>
                <w:sz w:val="20"/>
                <w:szCs w:val="20"/>
                <w:lang w:eastAsia="pt-BR"/>
              </w:rPr>
              <w:t>Receita de Contribuições</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1.359.558</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1.103.739</w:t>
            </w: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r>
              <w:rPr>
                <w:rFonts w:ascii="Trebuchet MS" w:hAnsi="Trebuchet MS" w:cs="Calibri"/>
                <w:color w:val="000000"/>
                <w:sz w:val="20"/>
                <w:szCs w:val="20"/>
                <w:lang w:eastAsia="pt-BR"/>
              </w:rPr>
              <w:t>Receita de Serviços</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2.213.322</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1.882.601</w:t>
            </w: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r>
              <w:rPr>
                <w:rFonts w:ascii="Trebuchet MS" w:hAnsi="Trebuchet MS" w:cs="Calibri"/>
                <w:color w:val="000000"/>
                <w:sz w:val="20"/>
                <w:szCs w:val="20"/>
                <w:lang w:eastAsia="pt-BR"/>
              </w:rPr>
              <w:t>Receita Financeira</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nil"/>
              <w:left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175.660</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nil"/>
              <w:left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131.608</w:t>
            </w: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r>
              <w:rPr>
                <w:rFonts w:ascii="Trebuchet MS" w:hAnsi="Trebuchet MS" w:cs="Calibri"/>
                <w:color w:val="000000"/>
                <w:sz w:val="20"/>
                <w:szCs w:val="20"/>
                <w:lang w:eastAsia="pt-BR"/>
              </w:rPr>
              <w:t>Outras Receitas Correntes</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nil"/>
              <w:left w:val="nil"/>
              <w:bottom w:val="single" w:sz="4" w:space="0" w:color="auto"/>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56.845</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nil"/>
              <w:left w:val="nil"/>
              <w:bottom w:val="single" w:sz="4" w:space="0" w:color="auto"/>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34.916</w:t>
            </w: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F27001" w:rsidRDefault="000D0282" w:rsidP="00742F1A">
            <w:pPr>
              <w:rPr>
                <w:rFonts w:ascii="Trebuchet MS" w:hAnsi="Trebuchet MS" w:cs="Calibri"/>
                <w:b/>
                <w:bCs/>
                <w:color w:val="000000"/>
                <w:sz w:val="20"/>
                <w:szCs w:val="20"/>
                <w:lang w:eastAsia="pt-BR"/>
              </w:rPr>
            </w:pPr>
            <w:r w:rsidRPr="00F27001">
              <w:rPr>
                <w:rFonts w:ascii="Trebuchet MS" w:hAnsi="Trebuchet MS" w:cs="Calibri"/>
                <w:b/>
                <w:bCs/>
                <w:color w:val="000000"/>
                <w:sz w:val="20"/>
                <w:szCs w:val="20"/>
                <w:lang w:eastAsia="pt-BR"/>
              </w:rPr>
              <w:t>Total – Receita Corrente</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single" w:sz="4" w:space="0" w:color="auto"/>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3.805.385</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single" w:sz="4" w:space="0" w:color="auto"/>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3.152.864</w:t>
            </w:r>
          </w:p>
        </w:tc>
      </w:tr>
      <w:tr w:rsidR="000D0282" w:rsidRPr="00622C40" w:rsidTr="00742F1A">
        <w:trPr>
          <w:trHeight w:val="330"/>
          <w:jc w:val="center"/>
        </w:trPr>
        <w:tc>
          <w:tcPr>
            <w:tcW w:w="5796" w:type="dxa"/>
            <w:tcBorders>
              <w:top w:val="nil"/>
              <w:left w:val="nil"/>
              <w:bottom w:val="nil"/>
              <w:right w:val="nil"/>
            </w:tcBorders>
            <w:shd w:val="clear" w:color="auto" w:fill="auto"/>
            <w:noWrap/>
            <w:vAlign w:val="bottom"/>
            <w:hideMark/>
          </w:tcPr>
          <w:p w:rsidR="000D0282" w:rsidRPr="00F27001" w:rsidRDefault="000D0282" w:rsidP="00742F1A">
            <w:pPr>
              <w:rPr>
                <w:rFonts w:ascii="Trebuchet MS" w:hAnsi="Trebuchet MS" w:cs="Calibri"/>
                <w:b/>
                <w:bCs/>
                <w:color w:val="000000"/>
                <w:sz w:val="20"/>
                <w:szCs w:val="20"/>
                <w:lang w:eastAsia="pt-BR"/>
              </w:rPr>
            </w:pPr>
            <w:r w:rsidRPr="00F27001">
              <w:rPr>
                <w:rFonts w:ascii="Trebuchet MS" w:hAnsi="Trebuchet MS" w:cs="Calibri"/>
                <w:b/>
                <w:bCs/>
                <w:color w:val="000000"/>
                <w:sz w:val="20"/>
                <w:szCs w:val="20"/>
                <w:lang w:eastAsia="pt-BR"/>
              </w:rPr>
              <w:t>Receita de Capital</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color w:val="000000"/>
                <w:sz w:val="20"/>
                <w:szCs w:val="20"/>
                <w:lang w:eastAsia="pt-BR"/>
              </w:rPr>
            </w:pPr>
            <w:r>
              <w:rPr>
                <w:rFonts w:ascii="Trebuchet MS" w:hAnsi="Trebuchet MS" w:cs="Calibri"/>
                <w:color w:val="000000"/>
                <w:sz w:val="20"/>
                <w:szCs w:val="20"/>
                <w:lang w:eastAsia="pt-BR"/>
              </w:rPr>
              <w:t>-</w:t>
            </w:r>
          </w:p>
        </w:tc>
      </w:tr>
      <w:tr w:rsidR="000D0282" w:rsidRPr="00622C40" w:rsidTr="00742F1A">
        <w:trPr>
          <w:trHeight w:val="150"/>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sz w:val="20"/>
                <w:szCs w:val="20"/>
                <w:lang w:eastAsia="pt-BR"/>
              </w:rPr>
            </w:pP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sz w:val="20"/>
                <w:szCs w:val="20"/>
                <w:lang w:eastAsia="pt-BR"/>
              </w:rPr>
            </w:pPr>
          </w:p>
        </w:tc>
        <w:tc>
          <w:tcPr>
            <w:tcW w:w="161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sz w:val="20"/>
                <w:szCs w:val="20"/>
                <w:lang w:eastAsia="pt-BR"/>
              </w:rPr>
            </w:pPr>
          </w:p>
        </w:tc>
      </w:tr>
      <w:tr w:rsidR="000D0282" w:rsidRPr="00622C40" w:rsidTr="00742F1A">
        <w:trPr>
          <w:trHeight w:val="345"/>
          <w:jc w:val="center"/>
        </w:trPr>
        <w:tc>
          <w:tcPr>
            <w:tcW w:w="5796" w:type="dxa"/>
            <w:tcBorders>
              <w:top w:val="nil"/>
              <w:left w:val="nil"/>
              <w:bottom w:val="nil"/>
              <w:right w:val="nil"/>
            </w:tcBorders>
            <w:shd w:val="clear" w:color="auto" w:fill="auto"/>
            <w:noWrap/>
            <w:vAlign w:val="bottom"/>
            <w:hideMark/>
          </w:tcPr>
          <w:p w:rsidR="000D0282" w:rsidRPr="00622C40" w:rsidRDefault="000D0282" w:rsidP="00742F1A">
            <w:pPr>
              <w:jc w:val="center"/>
              <w:rPr>
                <w:rFonts w:ascii="Trebuchet MS" w:hAnsi="Trebuchet MS" w:cs="Calibri"/>
                <w:b/>
                <w:color w:val="000000"/>
                <w:sz w:val="20"/>
                <w:szCs w:val="20"/>
                <w:lang w:eastAsia="pt-BR"/>
              </w:rPr>
            </w:pPr>
            <w:r w:rsidRPr="00622C40">
              <w:rPr>
                <w:rFonts w:ascii="Trebuchet MS" w:hAnsi="Trebuchet MS" w:cs="Calibri"/>
                <w:b/>
                <w:color w:val="000000"/>
                <w:szCs w:val="20"/>
                <w:lang w:eastAsia="pt-BR"/>
              </w:rPr>
              <w:t>Total</w:t>
            </w:r>
          </w:p>
        </w:tc>
        <w:tc>
          <w:tcPr>
            <w:tcW w:w="256" w:type="dxa"/>
            <w:tcBorders>
              <w:top w:val="nil"/>
              <w:left w:val="nil"/>
              <w:bottom w:val="nil"/>
              <w:right w:val="nil"/>
            </w:tcBorders>
            <w:shd w:val="clear" w:color="auto" w:fill="auto"/>
            <w:noWrap/>
            <w:vAlign w:val="bottom"/>
            <w:hideMark/>
          </w:tcPr>
          <w:p w:rsidR="000D0282" w:rsidRPr="00622C40" w:rsidRDefault="000D0282" w:rsidP="00742F1A">
            <w:pPr>
              <w:rPr>
                <w:rFonts w:ascii="Trebuchet MS" w:hAnsi="Trebuchet MS" w:cs="Calibri"/>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0D0282" w:rsidRPr="00622C40" w:rsidRDefault="000D0282" w:rsidP="00742F1A">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3.805.385</w:t>
            </w:r>
          </w:p>
        </w:tc>
        <w:tc>
          <w:tcPr>
            <w:tcW w:w="256" w:type="dxa"/>
            <w:tcBorders>
              <w:top w:val="nil"/>
              <w:left w:val="nil"/>
              <w:bottom w:val="nil"/>
              <w:right w:val="nil"/>
            </w:tcBorders>
            <w:shd w:val="clear" w:color="auto" w:fill="auto"/>
            <w:noWrap/>
            <w:vAlign w:val="bottom"/>
          </w:tcPr>
          <w:p w:rsidR="000D0282" w:rsidRPr="00622C40" w:rsidRDefault="000D0282" w:rsidP="00742F1A">
            <w:pPr>
              <w:jc w:val="right"/>
              <w:rPr>
                <w:rFonts w:ascii="Trebuchet MS" w:hAnsi="Trebuchet MS" w:cs="Calibri"/>
                <w:b/>
                <w:bCs/>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rsidR="000D0282" w:rsidRPr="00622C40" w:rsidRDefault="000D0282" w:rsidP="00742F1A">
            <w:pPr>
              <w:jc w:val="right"/>
              <w:rPr>
                <w:rFonts w:ascii="Trebuchet MS" w:hAnsi="Trebuchet MS" w:cs="Calibri"/>
                <w:b/>
                <w:bCs/>
                <w:color w:val="000000"/>
                <w:sz w:val="20"/>
                <w:szCs w:val="20"/>
                <w:lang w:eastAsia="pt-BR"/>
              </w:rPr>
            </w:pPr>
            <w:r>
              <w:rPr>
                <w:rFonts w:ascii="Trebuchet MS" w:hAnsi="Trebuchet MS" w:cs="Calibri"/>
                <w:b/>
                <w:bCs/>
                <w:color w:val="000000"/>
                <w:sz w:val="20"/>
                <w:szCs w:val="20"/>
                <w:lang w:eastAsia="pt-BR"/>
              </w:rPr>
              <w:t>3.152.864</w:t>
            </w:r>
          </w:p>
        </w:tc>
      </w:tr>
    </w:tbl>
    <w:p w:rsidR="001F162C" w:rsidRPr="009B46F9" w:rsidRDefault="001F162C" w:rsidP="00C23ECC">
      <w:pPr>
        <w:widowControl w:val="0"/>
        <w:tabs>
          <w:tab w:val="left" w:pos="426"/>
        </w:tabs>
        <w:spacing w:line="235" w:lineRule="auto"/>
        <w:rPr>
          <w:rFonts w:ascii="Trebuchet MS" w:hAnsi="Trebuchet MS" w:cs="Arial"/>
          <w:b/>
          <w:bCs/>
          <w:color w:val="000000"/>
          <w:highlight w:val="magenta"/>
        </w:rPr>
      </w:pPr>
    </w:p>
    <w:p w:rsidR="001F162C" w:rsidRPr="009B46F9" w:rsidRDefault="001F162C" w:rsidP="00C23ECC">
      <w:pPr>
        <w:widowControl w:val="0"/>
        <w:tabs>
          <w:tab w:val="left" w:pos="426"/>
        </w:tabs>
        <w:spacing w:line="235" w:lineRule="auto"/>
        <w:rPr>
          <w:rFonts w:ascii="Trebuchet MS" w:hAnsi="Trebuchet MS" w:cs="Arial"/>
          <w:b/>
          <w:bCs/>
          <w:color w:val="000000"/>
          <w:highlight w:val="magenta"/>
        </w:rPr>
      </w:pPr>
    </w:p>
    <w:p w:rsidR="00C23ECC" w:rsidRPr="002D1F7B" w:rsidRDefault="00C23ECC" w:rsidP="00C23ECC">
      <w:pPr>
        <w:widowControl w:val="0"/>
        <w:tabs>
          <w:tab w:val="left" w:pos="426"/>
        </w:tabs>
        <w:spacing w:line="235" w:lineRule="auto"/>
        <w:rPr>
          <w:rFonts w:ascii="Trebuchet MS" w:hAnsi="Trebuchet MS" w:cs="Arial"/>
          <w:b/>
          <w:bCs/>
          <w:color w:val="000000"/>
        </w:rPr>
      </w:pPr>
      <w:r w:rsidRPr="002D1F7B">
        <w:rPr>
          <w:rFonts w:ascii="Trebuchet MS" w:hAnsi="Trebuchet MS" w:cs="Arial"/>
          <w:b/>
          <w:bCs/>
          <w:color w:val="000000"/>
        </w:rPr>
        <w:t>20.  Resultados orçamentário, patrimonial e financeiro</w:t>
      </w:r>
    </w:p>
    <w:p w:rsidR="00C23ECC" w:rsidRPr="002D1F7B" w:rsidRDefault="00CD6589" w:rsidP="00C23ECC">
      <w:pPr>
        <w:ind w:left="425"/>
        <w:rPr>
          <w:rFonts w:ascii="Trebuchet MS" w:hAnsi="Trebuchet MS" w:cs="Arial"/>
          <w:b/>
          <w:bCs/>
          <w:color w:val="000000"/>
        </w:rPr>
      </w:pPr>
      <w:r>
        <w:rPr>
          <w:rFonts w:ascii="Trebuchet MS" w:hAnsi="Trebuchet MS" w:cs="Arial"/>
          <w:noProof/>
        </w:rPr>
        <w:object w:dxaOrig="1440" w:dyaOrig="1440">
          <v:shape id="_x0000_s1039" type="#_x0000_t75" style="position:absolute;left:0;text-align:left;margin-left:4.45pt;margin-top:20.65pt;width:466.45pt;height:200.95pt;z-index:251659264;mso-position-horizontal-relative:text;mso-position-vertical-relative:text">
            <v:imagedata r:id="rId38" o:title=""/>
            <w10:wrap type="square" side="right"/>
          </v:shape>
          <o:OLEObject Type="Embed" ProgID="Excel.Sheet.12" ShapeID="_x0000_s1039" DrawAspect="Content" ObjectID="_1649570002" r:id="rId39"/>
        </w:object>
      </w:r>
    </w:p>
    <w:p w:rsidR="00C23ECC" w:rsidRPr="002336BB" w:rsidRDefault="00C23ECC" w:rsidP="000E5B7F">
      <w:pPr>
        <w:spacing w:after="200" w:line="276" w:lineRule="auto"/>
        <w:rPr>
          <w:rFonts w:ascii="Trebuchet MS" w:hAnsi="Trebuchet MS" w:cs="Arial"/>
          <w:b/>
          <w:bCs/>
          <w:color w:val="000000"/>
          <w:sz w:val="22"/>
          <w:szCs w:val="22"/>
        </w:rPr>
      </w:pPr>
      <w:r w:rsidRPr="002336BB">
        <w:rPr>
          <w:rFonts w:ascii="Trebuchet MS" w:hAnsi="Trebuchet MS" w:cs="Arial"/>
          <w:b/>
          <w:bCs/>
          <w:color w:val="000000"/>
          <w:sz w:val="22"/>
          <w:szCs w:val="22"/>
        </w:rPr>
        <w:t>21. Seguros</w:t>
      </w:r>
    </w:p>
    <w:p w:rsidR="002336BB" w:rsidRPr="004141D0" w:rsidRDefault="002336BB" w:rsidP="002336BB">
      <w:pPr>
        <w:widowControl w:val="0"/>
        <w:spacing w:before="120"/>
        <w:ind w:left="425"/>
        <w:jc w:val="both"/>
        <w:rPr>
          <w:rFonts w:ascii="Trebuchet MS" w:hAnsi="Trebuchet MS" w:cs="Arial"/>
          <w:sz w:val="22"/>
          <w:szCs w:val="22"/>
        </w:rPr>
      </w:pPr>
      <w:r w:rsidRPr="004141D0">
        <w:rPr>
          <w:rFonts w:ascii="Trebuchet MS" w:hAnsi="Trebuchet MS" w:cs="Arial"/>
          <w:sz w:val="22"/>
          <w:szCs w:val="22"/>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2019, é assim demonstrada:</w:t>
      </w:r>
    </w:p>
    <w:p w:rsidR="004141D0" w:rsidRPr="009B46F9" w:rsidRDefault="004141D0" w:rsidP="004141D0">
      <w:pPr>
        <w:widowControl w:val="0"/>
        <w:spacing w:before="120"/>
        <w:ind w:left="425"/>
        <w:jc w:val="both"/>
        <w:rPr>
          <w:rFonts w:ascii="Trebuchet MS" w:hAnsi="Trebuchet MS" w:cs="Arial"/>
          <w:highlight w:val="magenta"/>
        </w:rPr>
      </w:pPr>
    </w:p>
    <w:p w:rsidR="00C23ECC" w:rsidRPr="009B46F9" w:rsidRDefault="00CD6589" w:rsidP="00C23ECC">
      <w:pPr>
        <w:widowControl w:val="0"/>
        <w:tabs>
          <w:tab w:val="left" w:pos="6877"/>
        </w:tabs>
        <w:spacing w:line="232" w:lineRule="auto"/>
        <w:rPr>
          <w:rFonts w:ascii="Trebuchet MS" w:hAnsi="Trebuchet MS" w:cs="Arial"/>
          <w:b/>
          <w:color w:val="000000"/>
          <w:highlight w:val="magenta"/>
        </w:rPr>
      </w:pPr>
      <w:r>
        <w:rPr>
          <w:rFonts w:ascii="Trebuchet MS" w:hAnsi="Trebuchet MS"/>
          <w:noProof/>
          <w:highlight w:val="magenta"/>
        </w:rPr>
        <w:object w:dxaOrig="1440" w:dyaOrig="1440">
          <v:shape id="_x0000_s1053" type="#_x0000_t75" style="position:absolute;margin-left:21pt;margin-top:-6.3pt;width:425.25pt;height:124.5pt;z-index:251661312;mso-position-horizontal-relative:text;mso-position-vertical-relative:text">
            <v:imagedata r:id="rId40" o:title=""/>
          </v:shape>
          <o:OLEObject Type="Embed" ProgID="Excel.Sheet.12" ShapeID="_x0000_s1053" DrawAspect="Content" ObjectID="_1649570003" r:id="rId41"/>
        </w:object>
      </w:r>
    </w:p>
    <w:p w:rsidR="00C23ECC" w:rsidRPr="009B46F9" w:rsidRDefault="00C23ECC" w:rsidP="00C23ECC">
      <w:pPr>
        <w:widowControl w:val="0"/>
        <w:tabs>
          <w:tab w:val="left" w:pos="6877"/>
        </w:tabs>
        <w:spacing w:line="232" w:lineRule="auto"/>
        <w:jc w:val="both"/>
        <w:rPr>
          <w:rFonts w:ascii="Trebuchet MS" w:hAnsi="Trebuchet MS" w:cs="Arial"/>
          <w:color w:val="000000"/>
          <w:highlight w:val="magenta"/>
        </w:rPr>
      </w:pPr>
    </w:p>
    <w:p w:rsidR="00722CD8" w:rsidRDefault="00722CD8" w:rsidP="002336BB">
      <w:pPr>
        <w:spacing w:after="200" w:line="276" w:lineRule="auto"/>
        <w:rPr>
          <w:rFonts w:ascii="Trebuchet MS" w:hAnsi="Trebuchet MS" w:cs="Arial"/>
          <w:b/>
          <w:bCs/>
          <w:color w:val="000000"/>
          <w:sz w:val="22"/>
          <w:szCs w:val="22"/>
        </w:rPr>
      </w:pPr>
    </w:p>
    <w:p w:rsidR="00722CD8" w:rsidRDefault="00722CD8" w:rsidP="002336BB">
      <w:pPr>
        <w:spacing w:after="200" w:line="276" w:lineRule="auto"/>
        <w:rPr>
          <w:rFonts w:ascii="Trebuchet MS" w:hAnsi="Trebuchet MS" w:cs="Arial"/>
          <w:b/>
          <w:bCs/>
          <w:color w:val="000000"/>
          <w:sz w:val="22"/>
          <w:szCs w:val="22"/>
        </w:rPr>
      </w:pPr>
    </w:p>
    <w:p w:rsidR="00722CD8" w:rsidRDefault="00722CD8" w:rsidP="002336BB">
      <w:pPr>
        <w:spacing w:after="200" w:line="276" w:lineRule="auto"/>
        <w:rPr>
          <w:rFonts w:ascii="Trebuchet MS" w:hAnsi="Trebuchet MS" w:cs="Arial"/>
          <w:b/>
          <w:bCs/>
          <w:color w:val="000000"/>
          <w:sz w:val="22"/>
          <w:szCs w:val="22"/>
        </w:rPr>
      </w:pPr>
    </w:p>
    <w:p w:rsidR="00722CD8" w:rsidRDefault="00722CD8" w:rsidP="002336BB">
      <w:pPr>
        <w:spacing w:after="200" w:line="276" w:lineRule="auto"/>
        <w:rPr>
          <w:rFonts w:ascii="Trebuchet MS" w:hAnsi="Trebuchet MS" w:cs="Arial"/>
          <w:b/>
          <w:bCs/>
          <w:color w:val="000000"/>
          <w:sz w:val="22"/>
          <w:szCs w:val="22"/>
        </w:rPr>
      </w:pPr>
    </w:p>
    <w:p w:rsidR="00722CD8" w:rsidRDefault="00722CD8" w:rsidP="002336BB">
      <w:pPr>
        <w:spacing w:after="200" w:line="276" w:lineRule="auto"/>
        <w:rPr>
          <w:rFonts w:ascii="Trebuchet MS" w:hAnsi="Trebuchet MS" w:cs="Arial"/>
          <w:b/>
          <w:bCs/>
          <w:color w:val="000000"/>
          <w:sz w:val="22"/>
          <w:szCs w:val="22"/>
        </w:rPr>
      </w:pPr>
    </w:p>
    <w:p w:rsidR="002336BB" w:rsidRPr="00F80459" w:rsidRDefault="002336BB" w:rsidP="002336BB">
      <w:pPr>
        <w:spacing w:after="200" w:line="276" w:lineRule="auto"/>
        <w:rPr>
          <w:rFonts w:ascii="Trebuchet MS" w:hAnsi="Trebuchet MS" w:cs="Arial"/>
          <w:b/>
          <w:bCs/>
          <w:color w:val="000000"/>
          <w:sz w:val="22"/>
          <w:szCs w:val="22"/>
        </w:rPr>
      </w:pPr>
      <w:r w:rsidRPr="00F80459">
        <w:rPr>
          <w:rFonts w:ascii="Trebuchet MS" w:hAnsi="Trebuchet MS" w:cs="Arial"/>
          <w:b/>
          <w:bCs/>
          <w:color w:val="000000"/>
          <w:sz w:val="22"/>
          <w:szCs w:val="22"/>
        </w:rPr>
        <w:t>22. Relacionamento com os auditores independentes</w:t>
      </w:r>
    </w:p>
    <w:p w:rsidR="002336BB" w:rsidRPr="00F80459" w:rsidRDefault="002336BB" w:rsidP="002336BB">
      <w:pPr>
        <w:widowControl w:val="0"/>
        <w:spacing w:before="120"/>
        <w:ind w:left="425"/>
        <w:jc w:val="both"/>
        <w:rPr>
          <w:rFonts w:ascii="Trebuchet MS" w:hAnsi="Trebuchet MS" w:cs="Arial"/>
          <w:color w:val="000000"/>
          <w:sz w:val="22"/>
          <w:szCs w:val="22"/>
        </w:rPr>
      </w:pPr>
      <w:r w:rsidRPr="00F80459">
        <w:rPr>
          <w:rFonts w:ascii="Trebuchet MS" w:hAnsi="Trebuchet MS" w:cs="Arial"/>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2336BB" w:rsidRPr="00F80459" w:rsidRDefault="002336BB" w:rsidP="002336BB">
      <w:pPr>
        <w:widowControl w:val="0"/>
        <w:tabs>
          <w:tab w:val="left" w:pos="426"/>
        </w:tabs>
        <w:spacing w:line="235" w:lineRule="auto"/>
        <w:rPr>
          <w:rFonts w:ascii="Trebuchet MS" w:hAnsi="Trebuchet MS" w:cs="Arial"/>
          <w:b/>
          <w:bCs/>
          <w:color w:val="000000"/>
          <w:sz w:val="22"/>
          <w:szCs w:val="22"/>
        </w:rPr>
      </w:pPr>
    </w:p>
    <w:p w:rsidR="002336BB" w:rsidRPr="00F80459" w:rsidRDefault="002336BB" w:rsidP="002336BB">
      <w:pPr>
        <w:widowControl w:val="0"/>
        <w:tabs>
          <w:tab w:val="left" w:pos="426"/>
        </w:tabs>
        <w:spacing w:line="235" w:lineRule="auto"/>
        <w:rPr>
          <w:rFonts w:ascii="Trebuchet MS" w:hAnsi="Trebuchet MS" w:cs="Arial"/>
          <w:b/>
          <w:bCs/>
          <w:color w:val="000000"/>
          <w:sz w:val="22"/>
          <w:szCs w:val="22"/>
        </w:rPr>
      </w:pPr>
      <w:r w:rsidRPr="00F80459">
        <w:rPr>
          <w:rFonts w:ascii="Trebuchet MS" w:hAnsi="Trebuchet MS" w:cs="Arial"/>
          <w:b/>
          <w:bCs/>
          <w:color w:val="000000"/>
          <w:sz w:val="22"/>
          <w:szCs w:val="22"/>
        </w:rPr>
        <w:t xml:space="preserve">23. Eventos subsequentes </w:t>
      </w:r>
    </w:p>
    <w:p w:rsidR="002336BB" w:rsidRPr="00F80459" w:rsidRDefault="002336BB" w:rsidP="002336BB">
      <w:pPr>
        <w:widowControl w:val="0"/>
        <w:spacing w:before="120"/>
        <w:ind w:left="425"/>
        <w:jc w:val="both"/>
        <w:rPr>
          <w:rFonts w:ascii="Trebuchet MS" w:hAnsi="Trebuchet MS" w:cs="Arial"/>
          <w:color w:val="000000"/>
          <w:sz w:val="22"/>
          <w:szCs w:val="22"/>
        </w:rPr>
      </w:pPr>
      <w:r w:rsidRPr="00F80459">
        <w:rPr>
          <w:rFonts w:ascii="Trebuchet MS" w:hAnsi="Trebuchet MS" w:cs="Arial"/>
          <w:color w:val="000000"/>
          <w:sz w:val="22"/>
          <w:szCs w:val="22"/>
        </w:rPr>
        <w:t>Não houve eventos subsequente significativos que pudessem alterar as demonstrações contábeis de 31 de dezembro de 2019.</w:t>
      </w:r>
    </w:p>
    <w:p w:rsidR="002336BB" w:rsidRPr="00F80459" w:rsidRDefault="002336BB" w:rsidP="002336BB">
      <w:pPr>
        <w:widowControl w:val="0"/>
        <w:jc w:val="both"/>
        <w:rPr>
          <w:rFonts w:ascii="Trebuchet MS" w:hAnsi="Trebuchet MS" w:cs="Arial"/>
          <w:color w:val="000000"/>
          <w:sz w:val="22"/>
          <w:szCs w:val="22"/>
        </w:rPr>
      </w:pPr>
    </w:p>
    <w:p w:rsidR="001A6384" w:rsidRPr="002336BB" w:rsidRDefault="001A6384" w:rsidP="00C23ECC">
      <w:pPr>
        <w:widowControl w:val="0"/>
        <w:ind w:left="426"/>
        <w:jc w:val="right"/>
        <w:rPr>
          <w:rFonts w:ascii="Trebuchet MS" w:hAnsi="Trebuchet MS"/>
          <w:sz w:val="22"/>
          <w:szCs w:val="22"/>
        </w:rPr>
      </w:pPr>
    </w:p>
    <w:p w:rsidR="001A6384" w:rsidRPr="002336BB" w:rsidRDefault="001A6384" w:rsidP="00C23ECC">
      <w:pPr>
        <w:widowControl w:val="0"/>
        <w:ind w:left="426"/>
        <w:jc w:val="right"/>
        <w:rPr>
          <w:rFonts w:ascii="Trebuchet MS" w:hAnsi="Trebuchet MS"/>
          <w:sz w:val="22"/>
          <w:szCs w:val="22"/>
        </w:rPr>
      </w:pPr>
    </w:p>
    <w:p w:rsidR="001A6384" w:rsidRPr="002336BB" w:rsidRDefault="001A6384" w:rsidP="00C23ECC">
      <w:pPr>
        <w:widowControl w:val="0"/>
        <w:ind w:left="426"/>
        <w:jc w:val="right"/>
        <w:rPr>
          <w:rFonts w:ascii="Trebuchet MS" w:hAnsi="Trebuchet MS"/>
          <w:sz w:val="22"/>
          <w:szCs w:val="22"/>
        </w:rPr>
      </w:pPr>
    </w:p>
    <w:p w:rsidR="00C23ECC" w:rsidRPr="00F80459" w:rsidRDefault="00C23ECC" w:rsidP="00C23ECC">
      <w:pPr>
        <w:widowControl w:val="0"/>
        <w:ind w:left="426"/>
        <w:jc w:val="right"/>
        <w:rPr>
          <w:rFonts w:ascii="Trebuchet MS" w:hAnsi="Trebuchet MS" w:cs="Arial"/>
          <w:i/>
          <w:color w:val="000000" w:themeColor="text1"/>
          <w:sz w:val="22"/>
          <w:szCs w:val="22"/>
        </w:rPr>
      </w:pPr>
      <w:r w:rsidRPr="002336BB">
        <w:rPr>
          <w:rFonts w:ascii="Trebuchet MS" w:hAnsi="Trebuchet MS"/>
          <w:sz w:val="22"/>
          <w:szCs w:val="22"/>
        </w:rPr>
        <w:t xml:space="preserve">Goiânia/GO, </w:t>
      </w:r>
      <w:r w:rsidR="002336BB" w:rsidRPr="002336BB">
        <w:rPr>
          <w:rFonts w:ascii="Trebuchet MS" w:hAnsi="Trebuchet MS"/>
          <w:sz w:val="22"/>
          <w:szCs w:val="22"/>
        </w:rPr>
        <w:t>30</w:t>
      </w:r>
      <w:r w:rsidRPr="002336BB">
        <w:rPr>
          <w:rFonts w:ascii="Trebuchet MS" w:hAnsi="Trebuchet MS"/>
          <w:sz w:val="22"/>
          <w:szCs w:val="22"/>
        </w:rPr>
        <w:t xml:space="preserve"> de </w:t>
      </w:r>
      <w:r w:rsidR="002336BB" w:rsidRPr="002336BB">
        <w:rPr>
          <w:rFonts w:ascii="Trebuchet MS" w:hAnsi="Trebuchet MS"/>
          <w:sz w:val="22"/>
          <w:szCs w:val="22"/>
        </w:rPr>
        <w:t>Março</w:t>
      </w:r>
      <w:r w:rsidRPr="002336BB">
        <w:rPr>
          <w:rFonts w:ascii="Trebuchet MS" w:hAnsi="Trebuchet MS"/>
          <w:sz w:val="22"/>
          <w:szCs w:val="22"/>
        </w:rPr>
        <w:t xml:space="preserve"> de 2020.</w:t>
      </w:r>
    </w:p>
    <w:p w:rsidR="00C23ECC" w:rsidRPr="00AF2928" w:rsidRDefault="00C23ECC" w:rsidP="00C23ECC">
      <w:pPr>
        <w:widowControl w:val="0"/>
        <w:jc w:val="both"/>
        <w:rPr>
          <w:rFonts w:ascii="Trebuchet MS" w:hAnsi="Trebuchet MS" w:cs="Arial"/>
          <w:color w:val="000000"/>
        </w:rPr>
      </w:pPr>
    </w:p>
    <w:p w:rsidR="00C23ECC" w:rsidRPr="00AF2928" w:rsidRDefault="00C23ECC" w:rsidP="00C23ECC">
      <w:pPr>
        <w:jc w:val="both"/>
        <w:rPr>
          <w:rFonts w:ascii="Trebuchet MS" w:hAnsi="Trebuchet MS" w:cs="Arial"/>
          <w:b/>
        </w:rPr>
      </w:pPr>
    </w:p>
    <w:p w:rsidR="00C23ECC" w:rsidRPr="009E6A31" w:rsidRDefault="00106CAB" w:rsidP="00C23ECC">
      <w:pPr>
        <w:jc w:val="both"/>
        <w:rPr>
          <w:rFonts w:ascii="Trebuchet MS" w:hAnsi="Trebuchet MS" w:cs="Arial"/>
        </w:rPr>
      </w:pPr>
      <w:r w:rsidRPr="005B000A">
        <w:rPr>
          <w:rFonts w:ascii="Arial" w:hAnsi="Arial" w:cs="Arial"/>
          <w:noProof/>
          <w:sz w:val="22"/>
          <w:szCs w:val="22"/>
          <w:lang w:eastAsia="pt-BR"/>
        </w:rPr>
        <w:drawing>
          <wp:anchor distT="0" distB="0" distL="114300" distR="114300" simplePos="0" relativeHeight="251658752" behindDoc="0" locked="0" layoutInCell="1" allowOverlap="1" wp14:anchorId="36CDF80B" wp14:editId="16B18794">
            <wp:simplePos x="0" y="0"/>
            <wp:positionH relativeFrom="column">
              <wp:posOffset>1037590</wp:posOffset>
            </wp:positionH>
            <wp:positionV relativeFrom="paragraph">
              <wp:posOffset>5080</wp:posOffset>
            </wp:positionV>
            <wp:extent cx="3790950" cy="1543050"/>
            <wp:effectExtent l="0" t="0" r="0" b="0"/>
            <wp:wrapNone/>
            <wp:docPr id="2" name="Imagem 2" descr="Assinatura We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atura Weder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90950" cy="1543050"/>
                    </a:xfrm>
                    <a:prstGeom prst="rect">
                      <a:avLst/>
                    </a:prstGeom>
                    <a:noFill/>
                  </pic:spPr>
                </pic:pic>
              </a:graphicData>
            </a:graphic>
            <wp14:sizeRelH relativeFrom="page">
              <wp14:pctWidth>0</wp14:pctWidth>
            </wp14:sizeRelH>
            <wp14:sizeRelV relativeFrom="page">
              <wp14:pctHeight>0</wp14:pctHeight>
            </wp14:sizeRelV>
          </wp:anchor>
        </w:drawing>
      </w:r>
    </w:p>
    <w:p w:rsidR="00C23ECC" w:rsidRPr="009E6A31" w:rsidRDefault="00C23ECC" w:rsidP="00C23ECC">
      <w:pPr>
        <w:jc w:val="both"/>
        <w:rPr>
          <w:rFonts w:ascii="Trebuchet MS" w:hAnsi="Trebuchet MS" w:cs="Arial"/>
        </w:rPr>
      </w:pPr>
    </w:p>
    <w:p w:rsidR="00C23ECC" w:rsidRPr="009E6A31" w:rsidRDefault="00C23ECC" w:rsidP="00C23ECC">
      <w:pPr>
        <w:jc w:val="both"/>
        <w:rPr>
          <w:rFonts w:ascii="Trebuchet MS" w:hAnsi="Trebuchet MS" w:cs="Arial"/>
        </w:rPr>
      </w:pPr>
    </w:p>
    <w:p w:rsidR="00C23ECC" w:rsidRDefault="00C23ECC" w:rsidP="0035215B">
      <w:pPr>
        <w:widowControl w:val="0"/>
        <w:tabs>
          <w:tab w:val="left" w:pos="6877"/>
        </w:tabs>
        <w:spacing w:line="232" w:lineRule="auto"/>
        <w:rPr>
          <w:rFonts w:ascii="Trebuchet MS" w:hAnsi="Trebuchet MS" w:cs="Tahoma"/>
          <w:color w:val="434343"/>
          <w:sz w:val="30"/>
          <w:szCs w:val="30"/>
          <w:shd w:val="clear" w:color="auto" w:fill="FFFFFF"/>
        </w:rPr>
      </w:pPr>
    </w:p>
    <w:p w:rsidR="00106CAB" w:rsidRDefault="00106CAB" w:rsidP="0035215B">
      <w:pPr>
        <w:widowControl w:val="0"/>
        <w:tabs>
          <w:tab w:val="left" w:pos="6877"/>
        </w:tabs>
        <w:spacing w:line="232" w:lineRule="auto"/>
        <w:rPr>
          <w:rFonts w:ascii="Trebuchet MS" w:hAnsi="Trebuchet MS" w:cs="Tahoma"/>
          <w:color w:val="434343"/>
          <w:sz w:val="30"/>
          <w:szCs w:val="30"/>
          <w:shd w:val="clear" w:color="auto" w:fill="FFFFFF"/>
        </w:rPr>
      </w:pPr>
    </w:p>
    <w:p w:rsidR="00106CAB" w:rsidRPr="00106CAB" w:rsidRDefault="00106CAB" w:rsidP="00106CAB">
      <w:pPr>
        <w:widowControl w:val="0"/>
        <w:tabs>
          <w:tab w:val="left" w:pos="6877"/>
        </w:tabs>
        <w:spacing w:line="232" w:lineRule="auto"/>
        <w:jc w:val="center"/>
        <w:rPr>
          <w:rFonts w:ascii="Trebuchet MS" w:hAnsi="Trebuchet MS" w:cs="Arial"/>
          <w:color w:val="000000"/>
          <w:sz w:val="22"/>
          <w:szCs w:val="22"/>
        </w:rPr>
      </w:pPr>
      <w:r w:rsidRPr="00106CAB">
        <w:rPr>
          <w:rFonts w:ascii="Trebuchet MS" w:hAnsi="Trebuchet MS" w:cs="Arial"/>
          <w:color w:val="000000"/>
          <w:sz w:val="22"/>
          <w:szCs w:val="22"/>
        </w:rPr>
        <w:t>Weder Cardoso Gomes</w:t>
      </w:r>
    </w:p>
    <w:p w:rsidR="00106CAB" w:rsidRPr="00106CAB" w:rsidRDefault="00106CAB" w:rsidP="00106CAB">
      <w:pPr>
        <w:widowControl w:val="0"/>
        <w:tabs>
          <w:tab w:val="left" w:pos="6877"/>
        </w:tabs>
        <w:spacing w:line="232" w:lineRule="auto"/>
        <w:jc w:val="center"/>
        <w:rPr>
          <w:rFonts w:ascii="Trebuchet MS" w:hAnsi="Trebuchet MS" w:cs="Arial"/>
          <w:color w:val="000000"/>
          <w:sz w:val="22"/>
          <w:szCs w:val="22"/>
        </w:rPr>
      </w:pPr>
      <w:r w:rsidRPr="00106CAB">
        <w:rPr>
          <w:rFonts w:ascii="Trebuchet MS" w:hAnsi="Trebuchet MS" w:cs="Arial"/>
          <w:color w:val="000000"/>
          <w:sz w:val="22"/>
          <w:szCs w:val="22"/>
        </w:rPr>
        <w:t>Contador CRC/GO-014168/O</w:t>
      </w:r>
    </w:p>
    <w:sectPr w:rsidR="00106CAB" w:rsidRPr="00106CAB" w:rsidSect="00C93362">
      <w:headerReference w:type="default" r:id="rId43"/>
      <w:footerReference w:type="default" r:id="rId44"/>
      <w:headerReference w:type="first" r:id="rId45"/>
      <w:footerReference w:type="first" r:id="rId46"/>
      <w:pgSz w:w="11907" w:h="16840" w:code="9"/>
      <w:pgMar w:top="2438" w:right="1134" w:bottom="1134" w:left="1531" w:header="567" w:footer="567" w:gutter="0"/>
      <w:pgNumType w:start="1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89" w:rsidRDefault="00CD6589">
      <w:r>
        <w:separator/>
      </w:r>
    </w:p>
  </w:endnote>
  <w:endnote w:type="continuationSeparator" w:id="0">
    <w:p w:rsidR="00CD6589" w:rsidRDefault="00C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altName w:val="Arial"/>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Default="00C41F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41FCE" w:rsidRDefault="00C41F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616"/>
      <w:docPartObj>
        <w:docPartGallery w:val="Page Numbers (Bottom of Page)"/>
        <w:docPartUnique/>
      </w:docPartObj>
    </w:sdtPr>
    <w:sdtEndPr/>
    <w:sdtContent>
      <w:p w:rsidR="00C41FCE" w:rsidRDefault="00C41FCE">
        <w:pPr>
          <w:pStyle w:val="Rodap"/>
          <w:jc w:val="right"/>
        </w:pPr>
        <w:r>
          <w:fldChar w:fldCharType="begin"/>
        </w:r>
        <w:r>
          <w:instrText xml:space="preserve"> PAGE   \* MERGEFORMAT </w:instrText>
        </w:r>
        <w:r>
          <w:fldChar w:fldCharType="separate"/>
        </w:r>
        <w:r w:rsidR="002C6731">
          <w:rPr>
            <w:noProof/>
          </w:rPr>
          <w:t>2</w:t>
        </w:r>
        <w:r>
          <w:rPr>
            <w:noProof/>
          </w:rPr>
          <w:fldChar w:fldCharType="end"/>
        </w:r>
      </w:p>
    </w:sdtContent>
  </w:sdt>
  <w:p w:rsidR="00C41FCE" w:rsidRDefault="00C41FCE">
    <w:pPr>
      <w:pStyle w:val="Rodap"/>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7743E6" w:rsidRDefault="00C41FCE" w:rsidP="007743E6">
    <w:pPr>
      <w:pStyle w:val="Rodap"/>
      <w:rPr>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627"/>
      <w:docPartObj>
        <w:docPartGallery w:val="Page Numbers (Bottom of Page)"/>
        <w:docPartUnique/>
      </w:docPartObj>
    </w:sdtPr>
    <w:sdtEndPr/>
    <w:sdtContent>
      <w:p w:rsidR="00C41FCE" w:rsidRDefault="00C41FCE">
        <w:pPr>
          <w:pStyle w:val="Rodap"/>
          <w:jc w:val="right"/>
        </w:pPr>
        <w:r>
          <w:fldChar w:fldCharType="begin"/>
        </w:r>
        <w:r>
          <w:instrText xml:space="preserve"> PAGE   \* MERGEFORMAT </w:instrText>
        </w:r>
        <w:r>
          <w:fldChar w:fldCharType="separate"/>
        </w:r>
        <w:r w:rsidR="002C6731">
          <w:rPr>
            <w:noProof/>
          </w:rPr>
          <w:t>10</w:t>
        </w:r>
        <w:r>
          <w:rPr>
            <w:noProof/>
          </w:rPr>
          <w:fldChar w:fldCharType="end"/>
        </w:r>
      </w:p>
    </w:sdtContent>
  </w:sdt>
  <w:p w:rsidR="00C41FCE" w:rsidRPr="007743E6" w:rsidRDefault="00C41FCE" w:rsidP="007743E6">
    <w:pPr>
      <w:pStyle w:val="Rodap"/>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Default="00C41FCE">
    <w:pPr>
      <w:pStyle w:val="Rodap"/>
      <w:jc w:val="right"/>
    </w:pPr>
    <w:r>
      <w:fldChar w:fldCharType="begin"/>
    </w:r>
    <w:r>
      <w:instrText xml:space="preserve"> PAGE   \* MERGEFORMAT </w:instrText>
    </w:r>
    <w:r>
      <w:fldChar w:fldCharType="separate"/>
    </w:r>
    <w:r w:rsidR="002C6731">
      <w:rPr>
        <w:noProof/>
      </w:rPr>
      <w:t>25</w:t>
    </w:r>
    <w:r>
      <w:rPr>
        <w:noProof/>
      </w:rPr>
      <w:fldChar w:fldCharType="end"/>
    </w:r>
  </w:p>
  <w:p w:rsidR="00C41FCE" w:rsidRPr="007743E6" w:rsidRDefault="00C41FCE" w:rsidP="00C93362">
    <w:pPr>
      <w:pStyle w:val="Rodap"/>
      <w:tabs>
        <w:tab w:val="clear" w:pos="4419"/>
        <w:tab w:val="clear" w:pos="8838"/>
        <w:tab w:val="left" w:pos="8220"/>
      </w:tabs>
      <w:rPr>
        <w:szCs w:val="14"/>
      </w:rPr>
    </w:pPr>
    <w:r>
      <w:rPr>
        <w:szCs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ED73F1" w:rsidRDefault="00C41FCE"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89" w:rsidRDefault="00CD6589">
      <w:r>
        <w:separator/>
      </w:r>
    </w:p>
  </w:footnote>
  <w:footnote w:type="continuationSeparator" w:id="0">
    <w:p w:rsidR="00CD6589" w:rsidRDefault="00C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8E0B6C" w:rsidRDefault="00C41FCE" w:rsidP="005E209A">
    <w:pPr>
      <w:pStyle w:val="Cabealho"/>
      <w:suppressAutoHyphens/>
      <w:rPr>
        <w:rFonts w:ascii="Arial" w:hAnsi="Arial" w:cs="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043B0F" w:rsidRDefault="00C41FCE">
    <w:pPr>
      <w:pStyle w:val="Cabealho"/>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Default="00C41FC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190458" w:rsidRDefault="00C41FCE">
    <w:pPr>
      <w:widowControl w:val="0"/>
      <w:rPr>
        <w:rFonts w:ascii="Georgia" w:hAnsi="Georgia" w:cs="Arial"/>
        <w:sz w:val="20"/>
        <w:szCs w:val="20"/>
      </w:rPr>
    </w:pPr>
  </w:p>
  <w:p w:rsidR="00C41FCE" w:rsidRPr="00190458" w:rsidRDefault="00C41FCE">
    <w:pPr>
      <w:pStyle w:val="Cabealho"/>
      <w:rPr>
        <w:rFonts w:ascii="Georgia" w:hAnsi="Georgia"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C41FCE" w:rsidRPr="00A136D2" w:rsidTr="005E209A">
      <w:trPr>
        <w:cantSplit/>
        <w:trHeight w:val="567"/>
      </w:trPr>
      <w:tc>
        <w:tcPr>
          <w:tcW w:w="1560" w:type="dxa"/>
        </w:tcPr>
        <w:p w:rsidR="00C41FCE" w:rsidRDefault="00C41FCE" w:rsidP="005E209A">
          <w:pPr>
            <w:pStyle w:val="Cabealho"/>
          </w:pPr>
        </w:p>
      </w:tc>
      <w:tc>
        <w:tcPr>
          <w:tcW w:w="2977" w:type="dxa"/>
          <w:vAlign w:val="bottom"/>
        </w:tcPr>
        <w:p w:rsidR="00C41FCE" w:rsidRDefault="00C41FCE" w:rsidP="005E209A">
          <w:pPr>
            <w:pStyle w:val="Cabealho"/>
            <w:ind w:right="-70"/>
            <w:rPr>
              <w:rFonts w:ascii="Arial" w:hAnsi="Arial"/>
              <w:b/>
              <w:color w:val="0000CA"/>
              <w:sz w:val="36"/>
            </w:rPr>
          </w:pPr>
        </w:p>
      </w:tc>
      <w:tc>
        <w:tcPr>
          <w:tcW w:w="160" w:type="dxa"/>
        </w:tcPr>
        <w:p w:rsidR="00C41FCE" w:rsidRDefault="00C41FCE" w:rsidP="005E209A">
          <w:pPr>
            <w:pStyle w:val="Cabealho"/>
            <w:ind w:right="-70"/>
            <w:rPr>
              <w:rFonts w:ascii="Arial" w:hAnsi="Arial"/>
              <w:b/>
              <w:color w:val="0000CA"/>
            </w:rPr>
          </w:pPr>
        </w:p>
      </w:tc>
      <w:tc>
        <w:tcPr>
          <w:tcW w:w="5652" w:type="dxa"/>
          <w:vAlign w:val="center"/>
        </w:tcPr>
        <w:p w:rsidR="00C41FCE" w:rsidRPr="00595725" w:rsidRDefault="00C41FCE" w:rsidP="005E209A">
          <w:pPr>
            <w:pStyle w:val="Cabealho"/>
            <w:ind w:left="-88" w:right="-70"/>
            <w:rPr>
              <w:rFonts w:ascii="Helvetica 45 Light" w:hAnsi="Helvetica 45 Light"/>
              <w:b/>
              <w:bCs/>
              <w:color w:val="000080"/>
              <w:sz w:val="16"/>
              <w:szCs w:val="16"/>
              <w:lang w:val="en-US"/>
            </w:rPr>
          </w:pPr>
        </w:p>
      </w:tc>
    </w:tr>
  </w:tbl>
  <w:p w:rsidR="00C41FCE" w:rsidRPr="00302231" w:rsidRDefault="00C41FCE" w:rsidP="005E209A">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475D70" w:rsidRDefault="00C41FCE" w:rsidP="00B243BF">
    <w:pPr>
      <w:pStyle w:val="Cabealho"/>
      <w:tabs>
        <w:tab w:val="left" w:pos="708"/>
      </w:tabs>
      <w:spacing w:before="20" w:afterLines="20" w:after="48"/>
      <w:rPr>
        <w:rFonts w:ascii="Trebuchet MS" w:hAnsi="Trebuchet MS" w:cs="Arial"/>
        <w:b/>
      </w:rPr>
    </w:pPr>
    <w:r w:rsidRPr="00475D70">
      <w:rPr>
        <w:rFonts w:ascii="Trebuchet MS" w:hAnsi="Trebuchet MS" w:cs="Arial"/>
        <w:b/>
        <w:color w:val="000000"/>
      </w:rPr>
      <w:t>Conselho de Arquitetura e Urbanismo de Goiás – CAU/GO</w:t>
    </w:r>
  </w:p>
  <w:p w:rsidR="00C41FCE" w:rsidRPr="00475D70" w:rsidRDefault="00C41FCE" w:rsidP="00B243BF">
    <w:pPr>
      <w:pStyle w:val="Cabealho"/>
      <w:tabs>
        <w:tab w:val="left" w:pos="708"/>
      </w:tabs>
      <w:spacing w:before="20" w:afterLines="20" w:after="48"/>
      <w:rPr>
        <w:rFonts w:ascii="Trebuchet MS" w:hAnsi="Trebuchet MS" w:cs="Arial"/>
      </w:rPr>
    </w:pP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Notas explicativas da Administração às Demonstrações Contábeis</w:t>
    </w: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Em 31 de dezembro de 2019 e 2018</w:t>
    </w:r>
  </w:p>
  <w:p w:rsidR="00C41FCE" w:rsidRPr="00475D70" w:rsidRDefault="00C41FCE" w:rsidP="00B243BF">
    <w:pPr>
      <w:pStyle w:val="Cabealho"/>
      <w:pBdr>
        <w:bottom w:val="single" w:sz="6" w:space="1" w:color="auto"/>
      </w:pBdr>
      <w:tabs>
        <w:tab w:val="left" w:pos="708"/>
      </w:tabs>
      <w:spacing w:before="20" w:afterLines="20" w:after="48"/>
      <w:rPr>
        <w:rFonts w:ascii="Trebuchet MS" w:hAnsi="Trebuchet MS" w:cs="Arial"/>
        <w:b/>
      </w:rPr>
    </w:pPr>
    <w:r w:rsidRPr="00475D70">
      <w:rPr>
        <w:rFonts w:ascii="Trebuchet MS" w:hAnsi="Trebuchet MS" w:cs="Arial"/>
        <w:b/>
      </w:rPr>
      <w:t>(Em milhares de Reais)</w:t>
    </w:r>
  </w:p>
  <w:p w:rsidR="00C41FCE" w:rsidRPr="00E14E37" w:rsidRDefault="00C41FCE" w:rsidP="00AE30BF">
    <w:pPr>
      <w:pStyle w:val="Cabealho"/>
      <w:rPr>
        <w:sz w:val="2"/>
      </w:rPr>
    </w:pPr>
  </w:p>
  <w:p w:rsidR="00C41FCE" w:rsidRDefault="00C41FCE">
    <w:pPr>
      <w:pStyle w:val="Cabealho"/>
      <w:tabs>
        <w:tab w:val="clear" w:pos="4419"/>
        <w:tab w:val="clear" w:pos="8838"/>
      </w:tabs>
      <w:rPr>
        <w:rFonts w:ascii="Arial" w:hAnsi="Arial" w:cs="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475D70" w:rsidRDefault="00C41FCE" w:rsidP="00B243BF">
    <w:pPr>
      <w:pStyle w:val="Cabealho"/>
      <w:tabs>
        <w:tab w:val="left" w:pos="708"/>
      </w:tabs>
      <w:spacing w:before="20" w:afterLines="20" w:after="48"/>
      <w:rPr>
        <w:rFonts w:ascii="Trebuchet MS" w:hAnsi="Trebuchet MS" w:cs="Arial"/>
        <w:b/>
      </w:rPr>
    </w:pPr>
    <w:r w:rsidRPr="00475D70">
      <w:rPr>
        <w:rFonts w:ascii="Trebuchet MS" w:hAnsi="Trebuchet MS" w:cs="Arial"/>
        <w:b/>
        <w:color w:val="000000"/>
      </w:rPr>
      <w:t>Conselho de Arquitetura e Urbanismo de Goiás – CAU/GO</w:t>
    </w:r>
  </w:p>
  <w:p w:rsidR="00C41FCE" w:rsidRPr="00475D70" w:rsidRDefault="00C41FCE" w:rsidP="00B243BF">
    <w:pPr>
      <w:pStyle w:val="Cabealho"/>
      <w:tabs>
        <w:tab w:val="left" w:pos="708"/>
      </w:tabs>
      <w:spacing w:before="20" w:afterLines="20" w:after="48"/>
      <w:rPr>
        <w:rFonts w:ascii="Trebuchet MS" w:hAnsi="Trebuchet MS" w:cs="Arial"/>
      </w:rPr>
    </w:pP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Notas explicativas da Administração às Demonstrações Contábeis</w:t>
    </w: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Em 31 de dezembro de 2019 e 2018</w:t>
    </w:r>
  </w:p>
  <w:p w:rsidR="00C41FCE" w:rsidRPr="00475D70" w:rsidRDefault="00C41FCE" w:rsidP="00B243BF">
    <w:pPr>
      <w:pStyle w:val="Cabealho"/>
      <w:pBdr>
        <w:bottom w:val="single" w:sz="6" w:space="1" w:color="auto"/>
      </w:pBdr>
      <w:tabs>
        <w:tab w:val="left" w:pos="708"/>
      </w:tabs>
      <w:spacing w:before="20" w:afterLines="20" w:after="48"/>
      <w:rPr>
        <w:rFonts w:ascii="Trebuchet MS" w:hAnsi="Trebuchet MS" w:cs="Arial"/>
        <w:b/>
      </w:rPr>
    </w:pPr>
    <w:r w:rsidRPr="00475D70">
      <w:rPr>
        <w:rFonts w:ascii="Trebuchet MS" w:hAnsi="Trebuchet MS" w:cs="Arial"/>
        <w:b/>
      </w:rPr>
      <w:t>(Em milhares de Reais)</w:t>
    </w:r>
  </w:p>
  <w:p w:rsidR="00C41FCE" w:rsidRPr="00E14E37" w:rsidRDefault="00C41FCE" w:rsidP="00AE30BF">
    <w:pPr>
      <w:pStyle w:val="Cabealho"/>
      <w:rPr>
        <w:sz w:val="2"/>
      </w:rPr>
    </w:pPr>
  </w:p>
  <w:p w:rsidR="00C41FCE" w:rsidRDefault="00C41FCE">
    <w:pPr>
      <w:pStyle w:val="Cabealho"/>
      <w:tabs>
        <w:tab w:val="clear" w:pos="4419"/>
        <w:tab w:val="clear" w:pos="8838"/>
      </w:tabs>
      <w:rPr>
        <w:rFonts w:ascii="Arial" w:hAnsi="Arial" w:cs="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475D70" w:rsidRDefault="00C41FCE" w:rsidP="00B243BF">
    <w:pPr>
      <w:pStyle w:val="Cabealho"/>
      <w:tabs>
        <w:tab w:val="left" w:pos="708"/>
      </w:tabs>
      <w:spacing w:before="20" w:afterLines="20" w:after="48"/>
      <w:rPr>
        <w:rFonts w:ascii="Trebuchet MS" w:hAnsi="Trebuchet MS" w:cs="Arial"/>
        <w:b/>
      </w:rPr>
    </w:pPr>
    <w:r w:rsidRPr="00475D70">
      <w:rPr>
        <w:rFonts w:ascii="Trebuchet MS" w:hAnsi="Trebuchet MS" w:cs="Arial"/>
        <w:b/>
        <w:color w:val="000000"/>
      </w:rPr>
      <w:t>Conselho de Arquitetura e Urbanismo de Goiás – CAU/GO</w:t>
    </w:r>
  </w:p>
  <w:p w:rsidR="00C41FCE" w:rsidRPr="00475D70" w:rsidRDefault="00C41FCE" w:rsidP="00B243BF">
    <w:pPr>
      <w:pStyle w:val="Cabealho"/>
      <w:tabs>
        <w:tab w:val="left" w:pos="708"/>
      </w:tabs>
      <w:spacing w:before="20" w:afterLines="20" w:after="48"/>
      <w:rPr>
        <w:rFonts w:ascii="Trebuchet MS" w:hAnsi="Trebuchet MS" w:cs="Arial"/>
      </w:rPr>
    </w:pP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Notas explicativas da Administração às Demonstrações Contábeis</w:t>
    </w: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Em 31 de dezembro de 2019 e 2018</w:t>
    </w:r>
  </w:p>
  <w:p w:rsidR="00C41FCE" w:rsidRPr="00475D70" w:rsidRDefault="00C41FCE" w:rsidP="00B243BF">
    <w:pPr>
      <w:pStyle w:val="Cabealho"/>
      <w:pBdr>
        <w:bottom w:val="single" w:sz="6" w:space="1" w:color="auto"/>
      </w:pBdr>
      <w:tabs>
        <w:tab w:val="left" w:pos="708"/>
      </w:tabs>
      <w:spacing w:before="20" w:afterLines="20" w:after="48"/>
      <w:rPr>
        <w:rFonts w:ascii="Trebuchet MS" w:hAnsi="Trebuchet MS" w:cs="Arial"/>
        <w:b/>
      </w:rPr>
    </w:pPr>
    <w:r w:rsidRPr="00475D70">
      <w:rPr>
        <w:rFonts w:ascii="Trebuchet MS" w:hAnsi="Trebuchet MS" w:cs="Arial"/>
        <w:b/>
      </w:rPr>
      <w:t>(Em milhares de Reais)</w:t>
    </w:r>
  </w:p>
  <w:p w:rsidR="00C41FCE" w:rsidRPr="00E14E37" w:rsidRDefault="00C41FCE" w:rsidP="00AE30BF">
    <w:pPr>
      <w:pStyle w:val="Cabealho"/>
      <w:rPr>
        <w:sz w:val="2"/>
      </w:rPr>
    </w:pPr>
  </w:p>
  <w:p w:rsidR="00C41FCE" w:rsidRDefault="00C41FCE">
    <w:pPr>
      <w:pStyle w:val="Cabealho"/>
      <w:tabs>
        <w:tab w:val="clear" w:pos="4419"/>
        <w:tab w:val="clear" w:pos="8838"/>
      </w:tabs>
      <w:rPr>
        <w:rFonts w:ascii="Arial" w:hAnsi="Arial" w:cs="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475D70" w:rsidRDefault="00C41FCE" w:rsidP="00B243BF">
    <w:pPr>
      <w:pStyle w:val="Cabealho"/>
      <w:tabs>
        <w:tab w:val="left" w:pos="708"/>
      </w:tabs>
      <w:spacing w:before="20" w:afterLines="20" w:after="48"/>
      <w:rPr>
        <w:rFonts w:ascii="Trebuchet MS" w:hAnsi="Trebuchet MS" w:cs="Arial"/>
        <w:b/>
      </w:rPr>
    </w:pPr>
    <w:r w:rsidRPr="00475D70">
      <w:rPr>
        <w:rFonts w:ascii="Trebuchet MS" w:hAnsi="Trebuchet MS" w:cs="Arial"/>
        <w:b/>
        <w:color w:val="000000"/>
      </w:rPr>
      <w:t>Conselho de Arquitetura e Urbanismo de Goiás – CAU/GO</w:t>
    </w:r>
  </w:p>
  <w:p w:rsidR="00C41FCE" w:rsidRPr="00475D70" w:rsidRDefault="00C41FCE" w:rsidP="00B243BF">
    <w:pPr>
      <w:pStyle w:val="Cabealho"/>
      <w:tabs>
        <w:tab w:val="left" w:pos="708"/>
      </w:tabs>
      <w:spacing w:before="20" w:afterLines="20" w:after="48"/>
      <w:rPr>
        <w:rFonts w:ascii="Trebuchet MS" w:hAnsi="Trebuchet MS" w:cs="Arial"/>
      </w:rPr>
    </w:pP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Notas explicativas da Administração às Demonstrações Contábeis</w:t>
    </w: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Em 31 de dezembro de 2019 e 2018</w:t>
    </w:r>
  </w:p>
  <w:p w:rsidR="00C41FCE" w:rsidRPr="00475D70" w:rsidRDefault="00C41FCE" w:rsidP="00B243BF">
    <w:pPr>
      <w:pStyle w:val="Cabealho"/>
      <w:pBdr>
        <w:bottom w:val="single" w:sz="6" w:space="1" w:color="auto"/>
      </w:pBdr>
      <w:tabs>
        <w:tab w:val="left" w:pos="708"/>
      </w:tabs>
      <w:spacing w:before="20" w:afterLines="20" w:after="48"/>
      <w:rPr>
        <w:rFonts w:ascii="Trebuchet MS" w:hAnsi="Trebuchet MS" w:cs="Arial"/>
        <w:b/>
      </w:rPr>
    </w:pPr>
    <w:r w:rsidRPr="00475D70">
      <w:rPr>
        <w:rFonts w:ascii="Trebuchet MS" w:hAnsi="Trebuchet MS" w:cs="Arial"/>
        <w:b/>
      </w:rPr>
      <w:t>(Em milhares de Reais)</w:t>
    </w:r>
  </w:p>
  <w:p w:rsidR="00C41FCE" w:rsidRPr="00E14E37" w:rsidRDefault="00C41FCE" w:rsidP="00AE30BF">
    <w:pPr>
      <w:pStyle w:val="Cabealho"/>
      <w:rPr>
        <w:sz w:val="2"/>
      </w:rPr>
    </w:pPr>
  </w:p>
  <w:p w:rsidR="00C41FCE" w:rsidRDefault="00C41FCE">
    <w:pPr>
      <w:pStyle w:val="Cabealho"/>
      <w:tabs>
        <w:tab w:val="clear" w:pos="4419"/>
        <w:tab w:val="clear" w:pos="8838"/>
      </w:tabs>
      <w:rPr>
        <w:rFonts w:ascii="Arial" w:hAnsi="Arial" w:cs="Arial"/>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CE" w:rsidRPr="00475D70" w:rsidRDefault="00C41FCE" w:rsidP="00B243BF">
    <w:pPr>
      <w:pStyle w:val="Cabealho"/>
      <w:tabs>
        <w:tab w:val="left" w:pos="708"/>
      </w:tabs>
      <w:spacing w:before="20" w:afterLines="20" w:after="48"/>
      <w:rPr>
        <w:rFonts w:ascii="Trebuchet MS" w:hAnsi="Trebuchet MS" w:cs="Arial"/>
        <w:b/>
      </w:rPr>
    </w:pPr>
    <w:r w:rsidRPr="00475D70">
      <w:rPr>
        <w:rFonts w:ascii="Trebuchet MS" w:hAnsi="Trebuchet MS" w:cs="Arial"/>
        <w:b/>
        <w:color w:val="000000"/>
      </w:rPr>
      <w:t>Conselho de Arquitetura e Urbanismo de Goiás – CAU/GO</w:t>
    </w:r>
  </w:p>
  <w:p w:rsidR="00C41FCE" w:rsidRPr="00475D70" w:rsidRDefault="00C41FCE" w:rsidP="00B243BF">
    <w:pPr>
      <w:pStyle w:val="Cabealho"/>
      <w:tabs>
        <w:tab w:val="left" w:pos="708"/>
      </w:tabs>
      <w:spacing w:before="20" w:afterLines="20" w:after="48"/>
      <w:rPr>
        <w:rFonts w:ascii="Trebuchet MS" w:hAnsi="Trebuchet MS" w:cs="Arial"/>
      </w:rPr>
    </w:pP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Notas explicativas da Administração às Demonstrações Contábeis</w:t>
    </w:r>
  </w:p>
  <w:p w:rsidR="00C41FCE" w:rsidRPr="00475D70" w:rsidRDefault="00C41FCE" w:rsidP="00B243BF">
    <w:pPr>
      <w:spacing w:before="20" w:afterLines="20" w:after="48"/>
      <w:rPr>
        <w:rFonts w:ascii="Trebuchet MS" w:hAnsi="Trebuchet MS" w:cs="Arial"/>
        <w:b/>
        <w:sz w:val="20"/>
        <w:szCs w:val="20"/>
      </w:rPr>
    </w:pPr>
    <w:r w:rsidRPr="00475D70">
      <w:rPr>
        <w:rFonts w:ascii="Trebuchet MS" w:hAnsi="Trebuchet MS" w:cs="Arial"/>
        <w:b/>
        <w:sz w:val="20"/>
        <w:szCs w:val="20"/>
      </w:rPr>
      <w:t>Em 31 de dezembro de 2019 e 2018</w:t>
    </w:r>
  </w:p>
  <w:p w:rsidR="00C41FCE" w:rsidRPr="00475D70" w:rsidRDefault="00C41FCE" w:rsidP="00B243BF">
    <w:pPr>
      <w:pStyle w:val="Cabealho"/>
      <w:pBdr>
        <w:bottom w:val="single" w:sz="6" w:space="1" w:color="auto"/>
      </w:pBdr>
      <w:tabs>
        <w:tab w:val="left" w:pos="708"/>
      </w:tabs>
      <w:spacing w:before="20" w:afterLines="20" w:after="48"/>
      <w:rPr>
        <w:rFonts w:ascii="Trebuchet MS" w:hAnsi="Trebuchet MS" w:cs="Arial"/>
        <w:b/>
      </w:rPr>
    </w:pPr>
    <w:r w:rsidRPr="00475D70">
      <w:rPr>
        <w:rFonts w:ascii="Trebuchet MS" w:hAnsi="Trebuchet MS" w:cs="Arial"/>
        <w:b/>
      </w:rPr>
      <w:t>(Em milhares de Reais)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4" w15:restartNumberingAfterBreak="0">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6"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7"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15:restartNumberingAfterBreak="0">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7CB43BC"/>
    <w:multiLevelType w:val="hybridMultilevel"/>
    <w:tmpl w:val="E8523898"/>
    <w:lvl w:ilvl="0" w:tplc="652A62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B27708"/>
    <w:multiLevelType w:val="hybridMultilevel"/>
    <w:tmpl w:val="86E68834"/>
    <w:lvl w:ilvl="0" w:tplc="D16A512C">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5" w15:restartNumberingAfterBreak="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6" w15:restartNumberingAfterBreak="0">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A2E6448"/>
    <w:multiLevelType w:val="hybridMultilevel"/>
    <w:tmpl w:val="56C67A1A"/>
    <w:lvl w:ilvl="0" w:tplc="513268D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26"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7"/>
  </w:num>
  <w:num w:numId="4">
    <w:abstractNumId w:val="12"/>
  </w:num>
  <w:num w:numId="5">
    <w:abstractNumId w:val="18"/>
  </w:num>
  <w:num w:numId="6">
    <w:abstractNumId w:val="20"/>
  </w:num>
  <w:num w:numId="7">
    <w:abstractNumId w:val="9"/>
  </w:num>
  <w:num w:numId="8">
    <w:abstractNumId w:val="2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
  </w:num>
  <w:num w:numId="18">
    <w:abstractNumId w:val="22"/>
  </w:num>
  <w:num w:numId="19">
    <w:abstractNumId w:val="13"/>
  </w:num>
  <w:num w:numId="20">
    <w:abstractNumId w:val="24"/>
  </w:num>
  <w:num w:numId="21">
    <w:abstractNumId w:val="23"/>
  </w:num>
  <w:num w:numId="22">
    <w:abstractNumId w:val="14"/>
  </w:num>
  <w:num w:numId="23">
    <w:abstractNumId w:val="25"/>
  </w:num>
  <w:num w:numId="24">
    <w:abstractNumId w:val="2"/>
  </w:num>
  <w:num w:numId="25">
    <w:abstractNumId w:val="7"/>
  </w:num>
  <w:num w:numId="26">
    <w:abstractNumId w:val="19"/>
  </w:num>
  <w:num w:numId="27">
    <w:abstractNumId w:val="10"/>
  </w:num>
  <w:num w:numId="28">
    <w:abstractNumId w:val="11"/>
  </w:num>
  <w:num w:numId="29">
    <w:abstractNumId w:val="3"/>
  </w:num>
  <w:num w:numId="30">
    <w:abstractNumId w:val="2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3E"/>
    <w:rsid w:val="00001CFA"/>
    <w:rsid w:val="00002A17"/>
    <w:rsid w:val="00002EC2"/>
    <w:rsid w:val="00007E67"/>
    <w:rsid w:val="000101D6"/>
    <w:rsid w:val="00010BFA"/>
    <w:rsid w:val="000128CB"/>
    <w:rsid w:val="00015AA3"/>
    <w:rsid w:val="0001690A"/>
    <w:rsid w:val="00023DF9"/>
    <w:rsid w:val="000240AD"/>
    <w:rsid w:val="00026BE5"/>
    <w:rsid w:val="000279AA"/>
    <w:rsid w:val="00030B03"/>
    <w:rsid w:val="0003429F"/>
    <w:rsid w:val="00034705"/>
    <w:rsid w:val="00042DEA"/>
    <w:rsid w:val="00047227"/>
    <w:rsid w:val="00065AEE"/>
    <w:rsid w:val="00067711"/>
    <w:rsid w:val="00070B8D"/>
    <w:rsid w:val="00077900"/>
    <w:rsid w:val="00080684"/>
    <w:rsid w:val="000826EE"/>
    <w:rsid w:val="00083C30"/>
    <w:rsid w:val="00084EB4"/>
    <w:rsid w:val="000853EB"/>
    <w:rsid w:val="00085FE9"/>
    <w:rsid w:val="00086AD4"/>
    <w:rsid w:val="00087F0A"/>
    <w:rsid w:val="000909F6"/>
    <w:rsid w:val="00090FFD"/>
    <w:rsid w:val="00092A83"/>
    <w:rsid w:val="000A6656"/>
    <w:rsid w:val="000A7290"/>
    <w:rsid w:val="000B041E"/>
    <w:rsid w:val="000B2D9C"/>
    <w:rsid w:val="000B3A76"/>
    <w:rsid w:val="000B423F"/>
    <w:rsid w:val="000B4770"/>
    <w:rsid w:val="000B4FE6"/>
    <w:rsid w:val="000B642D"/>
    <w:rsid w:val="000C1890"/>
    <w:rsid w:val="000C2771"/>
    <w:rsid w:val="000C47B9"/>
    <w:rsid w:val="000C4C4F"/>
    <w:rsid w:val="000C55A0"/>
    <w:rsid w:val="000D0282"/>
    <w:rsid w:val="000D28E5"/>
    <w:rsid w:val="000D5736"/>
    <w:rsid w:val="000E2109"/>
    <w:rsid w:val="000E2403"/>
    <w:rsid w:val="000E4F0A"/>
    <w:rsid w:val="000E5B7F"/>
    <w:rsid w:val="000E5F9A"/>
    <w:rsid w:val="000F08DC"/>
    <w:rsid w:val="00106CAB"/>
    <w:rsid w:val="00106E8B"/>
    <w:rsid w:val="00117550"/>
    <w:rsid w:val="0012392B"/>
    <w:rsid w:val="00133DBC"/>
    <w:rsid w:val="001346DE"/>
    <w:rsid w:val="00141E29"/>
    <w:rsid w:val="00142C82"/>
    <w:rsid w:val="00147872"/>
    <w:rsid w:val="0015042D"/>
    <w:rsid w:val="00152E41"/>
    <w:rsid w:val="001547F2"/>
    <w:rsid w:val="00155C66"/>
    <w:rsid w:val="001561ED"/>
    <w:rsid w:val="00157F5E"/>
    <w:rsid w:val="00161E86"/>
    <w:rsid w:val="00162901"/>
    <w:rsid w:val="00165B13"/>
    <w:rsid w:val="00167792"/>
    <w:rsid w:val="0017017A"/>
    <w:rsid w:val="00172CD2"/>
    <w:rsid w:val="00180365"/>
    <w:rsid w:val="00181A1C"/>
    <w:rsid w:val="00183250"/>
    <w:rsid w:val="0018325B"/>
    <w:rsid w:val="00183465"/>
    <w:rsid w:val="001937AE"/>
    <w:rsid w:val="00194A26"/>
    <w:rsid w:val="001A03D1"/>
    <w:rsid w:val="001A6315"/>
    <w:rsid w:val="001A6384"/>
    <w:rsid w:val="001A6898"/>
    <w:rsid w:val="001B2A17"/>
    <w:rsid w:val="001B2BE1"/>
    <w:rsid w:val="001B4BB2"/>
    <w:rsid w:val="001C2160"/>
    <w:rsid w:val="001C2641"/>
    <w:rsid w:val="001C2AE8"/>
    <w:rsid w:val="001C2EC4"/>
    <w:rsid w:val="001C563E"/>
    <w:rsid w:val="001D0807"/>
    <w:rsid w:val="001D2DEA"/>
    <w:rsid w:val="001D33FA"/>
    <w:rsid w:val="001D7F96"/>
    <w:rsid w:val="001E6743"/>
    <w:rsid w:val="001E7F04"/>
    <w:rsid w:val="001F162C"/>
    <w:rsid w:val="001F2106"/>
    <w:rsid w:val="001F22F4"/>
    <w:rsid w:val="001F2357"/>
    <w:rsid w:val="001F3819"/>
    <w:rsid w:val="001F3823"/>
    <w:rsid w:val="001F3929"/>
    <w:rsid w:val="0021232E"/>
    <w:rsid w:val="00212A42"/>
    <w:rsid w:val="002152EB"/>
    <w:rsid w:val="00221E5B"/>
    <w:rsid w:val="002221D0"/>
    <w:rsid w:val="00222A9B"/>
    <w:rsid w:val="00225616"/>
    <w:rsid w:val="00225BA7"/>
    <w:rsid w:val="00226A0F"/>
    <w:rsid w:val="0022709D"/>
    <w:rsid w:val="002306DF"/>
    <w:rsid w:val="0023273E"/>
    <w:rsid w:val="002336BB"/>
    <w:rsid w:val="002354BF"/>
    <w:rsid w:val="002423DD"/>
    <w:rsid w:val="002503B7"/>
    <w:rsid w:val="002519F2"/>
    <w:rsid w:val="00254203"/>
    <w:rsid w:val="00256452"/>
    <w:rsid w:val="00260631"/>
    <w:rsid w:val="00261D9B"/>
    <w:rsid w:val="002663BD"/>
    <w:rsid w:val="00271A79"/>
    <w:rsid w:val="00272EB7"/>
    <w:rsid w:val="00274EE4"/>
    <w:rsid w:val="0027567B"/>
    <w:rsid w:val="00285F60"/>
    <w:rsid w:val="00286DDF"/>
    <w:rsid w:val="00287BE0"/>
    <w:rsid w:val="002901F2"/>
    <w:rsid w:val="002903B7"/>
    <w:rsid w:val="002927C5"/>
    <w:rsid w:val="002943F7"/>
    <w:rsid w:val="00294E71"/>
    <w:rsid w:val="002960FE"/>
    <w:rsid w:val="00297C0D"/>
    <w:rsid w:val="00297C6B"/>
    <w:rsid w:val="00297F56"/>
    <w:rsid w:val="002A73D2"/>
    <w:rsid w:val="002B3CE5"/>
    <w:rsid w:val="002B404C"/>
    <w:rsid w:val="002C5C1A"/>
    <w:rsid w:val="002C6731"/>
    <w:rsid w:val="002D1F7B"/>
    <w:rsid w:val="002D2778"/>
    <w:rsid w:val="002D6B3B"/>
    <w:rsid w:val="002D6B6A"/>
    <w:rsid w:val="002E5767"/>
    <w:rsid w:val="002E636F"/>
    <w:rsid w:val="002E723D"/>
    <w:rsid w:val="002F1A27"/>
    <w:rsid w:val="002F44BE"/>
    <w:rsid w:val="003025F5"/>
    <w:rsid w:val="00305B26"/>
    <w:rsid w:val="0030696F"/>
    <w:rsid w:val="00311B02"/>
    <w:rsid w:val="0031353A"/>
    <w:rsid w:val="00313771"/>
    <w:rsid w:val="003153A5"/>
    <w:rsid w:val="00316481"/>
    <w:rsid w:val="00320CD6"/>
    <w:rsid w:val="003236F7"/>
    <w:rsid w:val="00326E8A"/>
    <w:rsid w:val="003307F5"/>
    <w:rsid w:val="00334A92"/>
    <w:rsid w:val="00335BB2"/>
    <w:rsid w:val="00336056"/>
    <w:rsid w:val="00336D6A"/>
    <w:rsid w:val="00340ADD"/>
    <w:rsid w:val="0034274E"/>
    <w:rsid w:val="003458DC"/>
    <w:rsid w:val="00346CA9"/>
    <w:rsid w:val="00346DF6"/>
    <w:rsid w:val="0035215B"/>
    <w:rsid w:val="00353D3F"/>
    <w:rsid w:val="0035439B"/>
    <w:rsid w:val="00361227"/>
    <w:rsid w:val="00363375"/>
    <w:rsid w:val="003644E6"/>
    <w:rsid w:val="00365614"/>
    <w:rsid w:val="00365A1E"/>
    <w:rsid w:val="00370165"/>
    <w:rsid w:val="0037019F"/>
    <w:rsid w:val="003707EB"/>
    <w:rsid w:val="003759CF"/>
    <w:rsid w:val="00381286"/>
    <w:rsid w:val="00382F8B"/>
    <w:rsid w:val="00392FA3"/>
    <w:rsid w:val="0039501D"/>
    <w:rsid w:val="00396EEC"/>
    <w:rsid w:val="003A292F"/>
    <w:rsid w:val="003A403D"/>
    <w:rsid w:val="003A4D02"/>
    <w:rsid w:val="003A75D8"/>
    <w:rsid w:val="003B4FFA"/>
    <w:rsid w:val="003B599E"/>
    <w:rsid w:val="003B705B"/>
    <w:rsid w:val="003C5EAE"/>
    <w:rsid w:val="003E11E5"/>
    <w:rsid w:val="003E6ABB"/>
    <w:rsid w:val="003E7C50"/>
    <w:rsid w:val="003F088A"/>
    <w:rsid w:val="003F2D57"/>
    <w:rsid w:val="003F3F26"/>
    <w:rsid w:val="003F494B"/>
    <w:rsid w:val="003F4A64"/>
    <w:rsid w:val="003F7CCD"/>
    <w:rsid w:val="0040164C"/>
    <w:rsid w:val="00413099"/>
    <w:rsid w:val="004141D0"/>
    <w:rsid w:val="00414923"/>
    <w:rsid w:val="00416481"/>
    <w:rsid w:val="00416C74"/>
    <w:rsid w:val="004229D9"/>
    <w:rsid w:val="00431DA5"/>
    <w:rsid w:val="00434EBA"/>
    <w:rsid w:val="004356DD"/>
    <w:rsid w:val="004369D9"/>
    <w:rsid w:val="004371D0"/>
    <w:rsid w:val="00440A15"/>
    <w:rsid w:val="0044296D"/>
    <w:rsid w:val="00443682"/>
    <w:rsid w:val="00443967"/>
    <w:rsid w:val="0044657E"/>
    <w:rsid w:val="0044685A"/>
    <w:rsid w:val="00446C30"/>
    <w:rsid w:val="00447BDD"/>
    <w:rsid w:val="0045566B"/>
    <w:rsid w:val="004621C5"/>
    <w:rsid w:val="00465743"/>
    <w:rsid w:val="004663A8"/>
    <w:rsid w:val="00467047"/>
    <w:rsid w:val="004723F8"/>
    <w:rsid w:val="004728C7"/>
    <w:rsid w:val="00477C87"/>
    <w:rsid w:val="004808BC"/>
    <w:rsid w:val="00481ACD"/>
    <w:rsid w:val="004848B6"/>
    <w:rsid w:val="00485D86"/>
    <w:rsid w:val="004865DE"/>
    <w:rsid w:val="00487BFD"/>
    <w:rsid w:val="004914E3"/>
    <w:rsid w:val="0049445B"/>
    <w:rsid w:val="00494E67"/>
    <w:rsid w:val="0049752F"/>
    <w:rsid w:val="004978A2"/>
    <w:rsid w:val="004A2D76"/>
    <w:rsid w:val="004A4895"/>
    <w:rsid w:val="004B0368"/>
    <w:rsid w:val="004B282F"/>
    <w:rsid w:val="004B4B10"/>
    <w:rsid w:val="004B5362"/>
    <w:rsid w:val="004B5DD8"/>
    <w:rsid w:val="004C2435"/>
    <w:rsid w:val="004C6B12"/>
    <w:rsid w:val="004C6EFF"/>
    <w:rsid w:val="004D0732"/>
    <w:rsid w:val="004D36BF"/>
    <w:rsid w:val="004D3FF5"/>
    <w:rsid w:val="004D5432"/>
    <w:rsid w:val="004E11F9"/>
    <w:rsid w:val="004E139A"/>
    <w:rsid w:val="004E23CE"/>
    <w:rsid w:val="004E4C41"/>
    <w:rsid w:val="004E6834"/>
    <w:rsid w:val="004E7850"/>
    <w:rsid w:val="0050031F"/>
    <w:rsid w:val="00503C6C"/>
    <w:rsid w:val="00505066"/>
    <w:rsid w:val="005060A5"/>
    <w:rsid w:val="005074EC"/>
    <w:rsid w:val="00511223"/>
    <w:rsid w:val="0051156B"/>
    <w:rsid w:val="005116CC"/>
    <w:rsid w:val="00511A38"/>
    <w:rsid w:val="00513520"/>
    <w:rsid w:val="00515C3D"/>
    <w:rsid w:val="00523313"/>
    <w:rsid w:val="0052531C"/>
    <w:rsid w:val="00526A26"/>
    <w:rsid w:val="005344C5"/>
    <w:rsid w:val="005360EE"/>
    <w:rsid w:val="00543549"/>
    <w:rsid w:val="005517DF"/>
    <w:rsid w:val="00560245"/>
    <w:rsid w:val="005613B7"/>
    <w:rsid w:val="00561B00"/>
    <w:rsid w:val="00564C6A"/>
    <w:rsid w:val="00567C22"/>
    <w:rsid w:val="0057390A"/>
    <w:rsid w:val="00575189"/>
    <w:rsid w:val="00576379"/>
    <w:rsid w:val="005773E8"/>
    <w:rsid w:val="00577EEB"/>
    <w:rsid w:val="00583AA7"/>
    <w:rsid w:val="00585A4D"/>
    <w:rsid w:val="0058606C"/>
    <w:rsid w:val="00587239"/>
    <w:rsid w:val="005A036A"/>
    <w:rsid w:val="005A4CD0"/>
    <w:rsid w:val="005A54E4"/>
    <w:rsid w:val="005A5BF9"/>
    <w:rsid w:val="005A7098"/>
    <w:rsid w:val="005B48F1"/>
    <w:rsid w:val="005B60EC"/>
    <w:rsid w:val="005C11D2"/>
    <w:rsid w:val="005C6E8C"/>
    <w:rsid w:val="005C7DB1"/>
    <w:rsid w:val="005D4FA3"/>
    <w:rsid w:val="005D5490"/>
    <w:rsid w:val="005E0245"/>
    <w:rsid w:val="005E209A"/>
    <w:rsid w:val="005E4EAC"/>
    <w:rsid w:val="005E6178"/>
    <w:rsid w:val="005E63C2"/>
    <w:rsid w:val="005F4A55"/>
    <w:rsid w:val="005F4BBA"/>
    <w:rsid w:val="005F7F34"/>
    <w:rsid w:val="00601D4E"/>
    <w:rsid w:val="00610262"/>
    <w:rsid w:val="00610ACF"/>
    <w:rsid w:val="00613199"/>
    <w:rsid w:val="00614996"/>
    <w:rsid w:val="00622C40"/>
    <w:rsid w:val="00623FC9"/>
    <w:rsid w:val="0062515E"/>
    <w:rsid w:val="00625864"/>
    <w:rsid w:val="006307C9"/>
    <w:rsid w:val="00631032"/>
    <w:rsid w:val="00645A1A"/>
    <w:rsid w:val="00645D8A"/>
    <w:rsid w:val="00647604"/>
    <w:rsid w:val="00651015"/>
    <w:rsid w:val="006529EA"/>
    <w:rsid w:val="006635DA"/>
    <w:rsid w:val="00664585"/>
    <w:rsid w:val="006656F8"/>
    <w:rsid w:val="00666924"/>
    <w:rsid w:val="00675846"/>
    <w:rsid w:val="00676DA4"/>
    <w:rsid w:val="00677876"/>
    <w:rsid w:val="006808B9"/>
    <w:rsid w:val="00681F89"/>
    <w:rsid w:val="006825C8"/>
    <w:rsid w:val="00683E11"/>
    <w:rsid w:val="0068488A"/>
    <w:rsid w:val="006864E8"/>
    <w:rsid w:val="00687038"/>
    <w:rsid w:val="006874D5"/>
    <w:rsid w:val="0069178D"/>
    <w:rsid w:val="006919A0"/>
    <w:rsid w:val="00692F19"/>
    <w:rsid w:val="00696AB9"/>
    <w:rsid w:val="006A1CBD"/>
    <w:rsid w:val="006A1E33"/>
    <w:rsid w:val="006A2034"/>
    <w:rsid w:val="006A3837"/>
    <w:rsid w:val="006A6DAE"/>
    <w:rsid w:val="006A766D"/>
    <w:rsid w:val="006A7C43"/>
    <w:rsid w:val="006B4705"/>
    <w:rsid w:val="006C7ACF"/>
    <w:rsid w:val="006D2536"/>
    <w:rsid w:val="006D4147"/>
    <w:rsid w:val="006D4A6A"/>
    <w:rsid w:val="006E58D9"/>
    <w:rsid w:val="006E5E4C"/>
    <w:rsid w:val="006E66B8"/>
    <w:rsid w:val="006F04CB"/>
    <w:rsid w:val="006F24B3"/>
    <w:rsid w:val="006F5B6D"/>
    <w:rsid w:val="006F631F"/>
    <w:rsid w:val="00701573"/>
    <w:rsid w:val="00701911"/>
    <w:rsid w:val="00701986"/>
    <w:rsid w:val="00701F95"/>
    <w:rsid w:val="00705FF9"/>
    <w:rsid w:val="00710F22"/>
    <w:rsid w:val="0071250B"/>
    <w:rsid w:val="00712A44"/>
    <w:rsid w:val="00714148"/>
    <w:rsid w:val="00714B61"/>
    <w:rsid w:val="007166BF"/>
    <w:rsid w:val="00717F5D"/>
    <w:rsid w:val="00722CD8"/>
    <w:rsid w:val="00725DE0"/>
    <w:rsid w:val="00726142"/>
    <w:rsid w:val="0073144F"/>
    <w:rsid w:val="00742F1A"/>
    <w:rsid w:val="007465FD"/>
    <w:rsid w:val="007466FE"/>
    <w:rsid w:val="0074686E"/>
    <w:rsid w:val="0075082D"/>
    <w:rsid w:val="00756508"/>
    <w:rsid w:val="00760D7E"/>
    <w:rsid w:val="0076171B"/>
    <w:rsid w:val="00763B90"/>
    <w:rsid w:val="00766166"/>
    <w:rsid w:val="0077055E"/>
    <w:rsid w:val="00770F8F"/>
    <w:rsid w:val="00771A54"/>
    <w:rsid w:val="007743E6"/>
    <w:rsid w:val="00774A0A"/>
    <w:rsid w:val="0078058D"/>
    <w:rsid w:val="00781309"/>
    <w:rsid w:val="00781C19"/>
    <w:rsid w:val="00782CF2"/>
    <w:rsid w:val="00784E74"/>
    <w:rsid w:val="007947BC"/>
    <w:rsid w:val="00797A42"/>
    <w:rsid w:val="007A1995"/>
    <w:rsid w:val="007A7450"/>
    <w:rsid w:val="007B4263"/>
    <w:rsid w:val="007C1833"/>
    <w:rsid w:val="007C632E"/>
    <w:rsid w:val="007C7BAB"/>
    <w:rsid w:val="007D0A2F"/>
    <w:rsid w:val="007E20BA"/>
    <w:rsid w:val="007F1901"/>
    <w:rsid w:val="007F4881"/>
    <w:rsid w:val="007F5B56"/>
    <w:rsid w:val="00803F9B"/>
    <w:rsid w:val="00805592"/>
    <w:rsid w:val="0080768D"/>
    <w:rsid w:val="00807DFC"/>
    <w:rsid w:val="0081255A"/>
    <w:rsid w:val="00812859"/>
    <w:rsid w:val="0081597D"/>
    <w:rsid w:val="00816F37"/>
    <w:rsid w:val="00822BF7"/>
    <w:rsid w:val="00825455"/>
    <w:rsid w:val="00830606"/>
    <w:rsid w:val="00834DE8"/>
    <w:rsid w:val="00835492"/>
    <w:rsid w:val="008364E9"/>
    <w:rsid w:val="00841095"/>
    <w:rsid w:val="00850221"/>
    <w:rsid w:val="00852DB2"/>
    <w:rsid w:val="008548CB"/>
    <w:rsid w:val="008573F9"/>
    <w:rsid w:val="008608C0"/>
    <w:rsid w:val="00864AC5"/>
    <w:rsid w:val="008652BE"/>
    <w:rsid w:val="008670C2"/>
    <w:rsid w:val="00867417"/>
    <w:rsid w:val="00873679"/>
    <w:rsid w:val="00875F60"/>
    <w:rsid w:val="00881BD9"/>
    <w:rsid w:val="0088493B"/>
    <w:rsid w:val="00884A99"/>
    <w:rsid w:val="00894FBD"/>
    <w:rsid w:val="00897394"/>
    <w:rsid w:val="008A204F"/>
    <w:rsid w:val="008A7FC0"/>
    <w:rsid w:val="008B0897"/>
    <w:rsid w:val="008B1D2C"/>
    <w:rsid w:val="008B48C0"/>
    <w:rsid w:val="008B5300"/>
    <w:rsid w:val="008B65B9"/>
    <w:rsid w:val="008C2A09"/>
    <w:rsid w:val="008C4459"/>
    <w:rsid w:val="008C5162"/>
    <w:rsid w:val="008D4854"/>
    <w:rsid w:val="008E1742"/>
    <w:rsid w:val="008E56E9"/>
    <w:rsid w:val="008E58B0"/>
    <w:rsid w:val="008E5C52"/>
    <w:rsid w:val="008F242D"/>
    <w:rsid w:val="008F31F7"/>
    <w:rsid w:val="008F398A"/>
    <w:rsid w:val="008F7207"/>
    <w:rsid w:val="0090021E"/>
    <w:rsid w:val="009025D5"/>
    <w:rsid w:val="00906A5C"/>
    <w:rsid w:val="0091075E"/>
    <w:rsid w:val="00910D06"/>
    <w:rsid w:val="009143F4"/>
    <w:rsid w:val="00915CEB"/>
    <w:rsid w:val="0091608A"/>
    <w:rsid w:val="00917D98"/>
    <w:rsid w:val="0092463A"/>
    <w:rsid w:val="00924DF2"/>
    <w:rsid w:val="00927E07"/>
    <w:rsid w:val="009322C7"/>
    <w:rsid w:val="00933D62"/>
    <w:rsid w:val="00934EED"/>
    <w:rsid w:val="009365F5"/>
    <w:rsid w:val="009367B8"/>
    <w:rsid w:val="009373D5"/>
    <w:rsid w:val="0094174E"/>
    <w:rsid w:val="00945865"/>
    <w:rsid w:val="00946EE6"/>
    <w:rsid w:val="0094730D"/>
    <w:rsid w:val="009477DA"/>
    <w:rsid w:val="00951187"/>
    <w:rsid w:val="00952AFE"/>
    <w:rsid w:val="0095549B"/>
    <w:rsid w:val="0095694E"/>
    <w:rsid w:val="00962A6F"/>
    <w:rsid w:val="00964EDB"/>
    <w:rsid w:val="00965798"/>
    <w:rsid w:val="009716B8"/>
    <w:rsid w:val="00973699"/>
    <w:rsid w:val="00974AE1"/>
    <w:rsid w:val="00976D90"/>
    <w:rsid w:val="0098098A"/>
    <w:rsid w:val="00981004"/>
    <w:rsid w:val="0099692C"/>
    <w:rsid w:val="009A0A79"/>
    <w:rsid w:val="009A4542"/>
    <w:rsid w:val="009A7181"/>
    <w:rsid w:val="009A7F6A"/>
    <w:rsid w:val="009B0002"/>
    <w:rsid w:val="009B46F9"/>
    <w:rsid w:val="009C1C42"/>
    <w:rsid w:val="009C320E"/>
    <w:rsid w:val="009C62FA"/>
    <w:rsid w:val="009C7B4E"/>
    <w:rsid w:val="009D65BF"/>
    <w:rsid w:val="009D6852"/>
    <w:rsid w:val="009E5086"/>
    <w:rsid w:val="009E552A"/>
    <w:rsid w:val="009E6B59"/>
    <w:rsid w:val="009F6624"/>
    <w:rsid w:val="00A0155A"/>
    <w:rsid w:val="00A074EA"/>
    <w:rsid w:val="00A13AAA"/>
    <w:rsid w:val="00A1402B"/>
    <w:rsid w:val="00A15535"/>
    <w:rsid w:val="00A20B54"/>
    <w:rsid w:val="00A21AAF"/>
    <w:rsid w:val="00A21EAA"/>
    <w:rsid w:val="00A26AFD"/>
    <w:rsid w:val="00A27148"/>
    <w:rsid w:val="00A362DB"/>
    <w:rsid w:val="00A37833"/>
    <w:rsid w:val="00A44D3F"/>
    <w:rsid w:val="00A45F56"/>
    <w:rsid w:val="00A538F5"/>
    <w:rsid w:val="00A541D7"/>
    <w:rsid w:val="00A541F2"/>
    <w:rsid w:val="00A56C0E"/>
    <w:rsid w:val="00A6330D"/>
    <w:rsid w:val="00A64767"/>
    <w:rsid w:val="00A65F59"/>
    <w:rsid w:val="00A6667A"/>
    <w:rsid w:val="00A747CA"/>
    <w:rsid w:val="00A75DBB"/>
    <w:rsid w:val="00A80982"/>
    <w:rsid w:val="00A825A6"/>
    <w:rsid w:val="00A83BF0"/>
    <w:rsid w:val="00A85FC2"/>
    <w:rsid w:val="00A86074"/>
    <w:rsid w:val="00A9088F"/>
    <w:rsid w:val="00A96858"/>
    <w:rsid w:val="00A97F98"/>
    <w:rsid w:val="00AA11DB"/>
    <w:rsid w:val="00AA2A03"/>
    <w:rsid w:val="00AA495F"/>
    <w:rsid w:val="00AA7901"/>
    <w:rsid w:val="00AB02D4"/>
    <w:rsid w:val="00AB3B39"/>
    <w:rsid w:val="00AB3D92"/>
    <w:rsid w:val="00AB4291"/>
    <w:rsid w:val="00AC2A9D"/>
    <w:rsid w:val="00AC2EA0"/>
    <w:rsid w:val="00AC7720"/>
    <w:rsid w:val="00AC79C6"/>
    <w:rsid w:val="00AD04F4"/>
    <w:rsid w:val="00AD2A7F"/>
    <w:rsid w:val="00AD43C4"/>
    <w:rsid w:val="00AD620A"/>
    <w:rsid w:val="00AD631D"/>
    <w:rsid w:val="00AE12E7"/>
    <w:rsid w:val="00AE30BF"/>
    <w:rsid w:val="00AE37BB"/>
    <w:rsid w:val="00AE52EB"/>
    <w:rsid w:val="00AE5B6A"/>
    <w:rsid w:val="00AF216C"/>
    <w:rsid w:val="00AF7016"/>
    <w:rsid w:val="00B0154C"/>
    <w:rsid w:val="00B07DA9"/>
    <w:rsid w:val="00B11129"/>
    <w:rsid w:val="00B141A8"/>
    <w:rsid w:val="00B20FF0"/>
    <w:rsid w:val="00B215E1"/>
    <w:rsid w:val="00B2400C"/>
    <w:rsid w:val="00B243BF"/>
    <w:rsid w:val="00B27F70"/>
    <w:rsid w:val="00B33E90"/>
    <w:rsid w:val="00B34FF4"/>
    <w:rsid w:val="00B3530B"/>
    <w:rsid w:val="00B357EB"/>
    <w:rsid w:val="00B417F0"/>
    <w:rsid w:val="00B4326C"/>
    <w:rsid w:val="00B43A52"/>
    <w:rsid w:val="00B44000"/>
    <w:rsid w:val="00B46A08"/>
    <w:rsid w:val="00B46C84"/>
    <w:rsid w:val="00B471F7"/>
    <w:rsid w:val="00B5186B"/>
    <w:rsid w:val="00B52D44"/>
    <w:rsid w:val="00B534A7"/>
    <w:rsid w:val="00B55326"/>
    <w:rsid w:val="00B570BB"/>
    <w:rsid w:val="00B63B79"/>
    <w:rsid w:val="00B64075"/>
    <w:rsid w:val="00B729C9"/>
    <w:rsid w:val="00B74B53"/>
    <w:rsid w:val="00B77E98"/>
    <w:rsid w:val="00B803C8"/>
    <w:rsid w:val="00B83237"/>
    <w:rsid w:val="00B85197"/>
    <w:rsid w:val="00B87802"/>
    <w:rsid w:val="00B87E52"/>
    <w:rsid w:val="00B93C79"/>
    <w:rsid w:val="00B96C6D"/>
    <w:rsid w:val="00B97FE9"/>
    <w:rsid w:val="00BA6E88"/>
    <w:rsid w:val="00BB18CD"/>
    <w:rsid w:val="00BC1D0A"/>
    <w:rsid w:val="00BC3208"/>
    <w:rsid w:val="00BC622C"/>
    <w:rsid w:val="00BD3488"/>
    <w:rsid w:val="00BD3EFB"/>
    <w:rsid w:val="00BD6920"/>
    <w:rsid w:val="00BD7062"/>
    <w:rsid w:val="00BE099B"/>
    <w:rsid w:val="00BE10EC"/>
    <w:rsid w:val="00BE4F73"/>
    <w:rsid w:val="00C0019C"/>
    <w:rsid w:val="00C23D92"/>
    <w:rsid w:val="00C23ECC"/>
    <w:rsid w:val="00C2703A"/>
    <w:rsid w:val="00C30299"/>
    <w:rsid w:val="00C334F3"/>
    <w:rsid w:val="00C4134B"/>
    <w:rsid w:val="00C41FCE"/>
    <w:rsid w:val="00C44601"/>
    <w:rsid w:val="00C470BE"/>
    <w:rsid w:val="00C52093"/>
    <w:rsid w:val="00C5410A"/>
    <w:rsid w:val="00C5597A"/>
    <w:rsid w:val="00C60C57"/>
    <w:rsid w:val="00C6182E"/>
    <w:rsid w:val="00C62212"/>
    <w:rsid w:val="00C6592A"/>
    <w:rsid w:val="00C66313"/>
    <w:rsid w:val="00C67D70"/>
    <w:rsid w:val="00C7271E"/>
    <w:rsid w:val="00C73902"/>
    <w:rsid w:val="00C76123"/>
    <w:rsid w:val="00C76554"/>
    <w:rsid w:val="00C836B2"/>
    <w:rsid w:val="00C87543"/>
    <w:rsid w:val="00C8763C"/>
    <w:rsid w:val="00C87909"/>
    <w:rsid w:val="00C93362"/>
    <w:rsid w:val="00C94606"/>
    <w:rsid w:val="00C94634"/>
    <w:rsid w:val="00C95109"/>
    <w:rsid w:val="00CA2AB6"/>
    <w:rsid w:val="00CB0FE2"/>
    <w:rsid w:val="00CB2F8A"/>
    <w:rsid w:val="00CB46F5"/>
    <w:rsid w:val="00CC4AA2"/>
    <w:rsid w:val="00CC55C3"/>
    <w:rsid w:val="00CD03C7"/>
    <w:rsid w:val="00CD41DA"/>
    <w:rsid w:val="00CD590E"/>
    <w:rsid w:val="00CD6589"/>
    <w:rsid w:val="00CE166B"/>
    <w:rsid w:val="00CE1A07"/>
    <w:rsid w:val="00CE27C6"/>
    <w:rsid w:val="00CE4E7C"/>
    <w:rsid w:val="00CE5A62"/>
    <w:rsid w:val="00CE693F"/>
    <w:rsid w:val="00CE6A7D"/>
    <w:rsid w:val="00CF684D"/>
    <w:rsid w:val="00D00D06"/>
    <w:rsid w:val="00D01C53"/>
    <w:rsid w:val="00D0568F"/>
    <w:rsid w:val="00D06E06"/>
    <w:rsid w:val="00D10F64"/>
    <w:rsid w:val="00D10FDD"/>
    <w:rsid w:val="00D1165A"/>
    <w:rsid w:val="00D204C0"/>
    <w:rsid w:val="00D24881"/>
    <w:rsid w:val="00D2784C"/>
    <w:rsid w:val="00D3149F"/>
    <w:rsid w:val="00D33823"/>
    <w:rsid w:val="00D419F5"/>
    <w:rsid w:val="00D42ABC"/>
    <w:rsid w:val="00D446D6"/>
    <w:rsid w:val="00D5167B"/>
    <w:rsid w:val="00D52C67"/>
    <w:rsid w:val="00D57671"/>
    <w:rsid w:val="00D57729"/>
    <w:rsid w:val="00D57B3A"/>
    <w:rsid w:val="00D60946"/>
    <w:rsid w:val="00D6234B"/>
    <w:rsid w:val="00D64222"/>
    <w:rsid w:val="00D6483A"/>
    <w:rsid w:val="00D6623A"/>
    <w:rsid w:val="00D66443"/>
    <w:rsid w:val="00D7200D"/>
    <w:rsid w:val="00D774D1"/>
    <w:rsid w:val="00D818AC"/>
    <w:rsid w:val="00D86C42"/>
    <w:rsid w:val="00D96E03"/>
    <w:rsid w:val="00D9704A"/>
    <w:rsid w:val="00DA296E"/>
    <w:rsid w:val="00DA3105"/>
    <w:rsid w:val="00DB0900"/>
    <w:rsid w:val="00DB7429"/>
    <w:rsid w:val="00DC1B9D"/>
    <w:rsid w:val="00DC45A7"/>
    <w:rsid w:val="00DC557C"/>
    <w:rsid w:val="00DC758D"/>
    <w:rsid w:val="00DD014E"/>
    <w:rsid w:val="00DD01FA"/>
    <w:rsid w:val="00DD68DD"/>
    <w:rsid w:val="00DE0CF6"/>
    <w:rsid w:val="00DE2EF7"/>
    <w:rsid w:val="00DE2F7A"/>
    <w:rsid w:val="00DF2BEE"/>
    <w:rsid w:val="00DF34F2"/>
    <w:rsid w:val="00DF4000"/>
    <w:rsid w:val="00E03E89"/>
    <w:rsid w:val="00E14A8F"/>
    <w:rsid w:val="00E157F4"/>
    <w:rsid w:val="00E256F2"/>
    <w:rsid w:val="00E31031"/>
    <w:rsid w:val="00E319A5"/>
    <w:rsid w:val="00E31B15"/>
    <w:rsid w:val="00E3290D"/>
    <w:rsid w:val="00E336B6"/>
    <w:rsid w:val="00E341F8"/>
    <w:rsid w:val="00E4386E"/>
    <w:rsid w:val="00E43C59"/>
    <w:rsid w:val="00E508C9"/>
    <w:rsid w:val="00E51057"/>
    <w:rsid w:val="00E54585"/>
    <w:rsid w:val="00E62C50"/>
    <w:rsid w:val="00E66126"/>
    <w:rsid w:val="00E665BE"/>
    <w:rsid w:val="00E70E07"/>
    <w:rsid w:val="00E7166D"/>
    <w:rsid w:val="00E75C10"/>
    <w:rsid w:val="00E76317"/>
    <w:rsid w:val="00E76CCF"/>
    <w:rsid w:val="00E77459"/>
    <w:rsid w:val="00E817F5"/>
    <w:rsid w:val="00E822CE"/>
    <w:rsid w:val="00E83DA2"/>
    <w:rsid w:val="00E84563"/>
    <w:rsid w:val="00E86011"/>
    <w:rsid w:val="00E864FA"/>
    <w:rsid w:val="00E86A96"/>
    <w:rsid w:val="00E95F2C"/>
    <w:rsid w:val="00E962A5"/>
    <w:rsid w:val="00EA04B5"/>
    <w:rsid w:val="00EA5A40"/>
    <w:rsid w:val="00EB10B5"/>
    <w:rsid w:val="00EB2C5C"/>
    <w:rsid w:val="00EB35D7"/>
    <w:rsid w:val="00EB7C07"/>
    <w:rsid w:val="00EC1222"/>
    <w:rsid w:val="00EC2935"/>
    <w:rsid w:val="00EC32D4"/>
    <w:rsid w:val="00ED0F2B"/>
    <w:rsid w:val="00ED3F50"/>
    <w:rsid w:val="00ED5D65"/>
    <w:rsid w:val="00ED75F6"/>
    <w:rsid w:val="00EE382A"/>
    <w:rsid w:val="00EE58A0"/>
    <w:rsid w:val="00EE6AC5"/>
    <w:rsid w:val="00EF2795"/>
    <w:rsid w:val="00EF3782"/>
    <w:rsid w:val="00EF3BC7"/>
    <w:rsid w:val="00EF3CEB"/>
    <w:rsid w:val="00EF3DE7"/>
    <w:rsid w:val="00EF78FB"/>
    <w:rsid w:val="00F01309"/>
    <w:rsid w:val="00F05A82"/>
    <w:rsid w:val="00F10121"/>
    <w:rsid w:val="00F20FC8"/>
    <w:rsid w:val="00F31BCC"/>
    <w:rsid w:val="00F31D57"/>
    <w:rsid w:val="00F32E25"/>
    <w:rsid w:val="00F37153"/>
    <w:rsid w:val="00F45168"/>
    <w:rsid w:val="00F45223"/>
    <w:rsid w:val="00F45A66"/>
    <w:rsid w:val="00F46DE7"/>
    <w:rsid w:val="00F47EA0"/>
    <w:rsid w:val="00F50B84"/>
    <w:rsid w:val="00F522A0"/>
    <w:rsid w:val="00F56B99"/>
    <w:rsid w:val="00F575CE"/>
    <w:rsid w:val="00F70F5B"/>
    <w:rsid w:val="00F7674C"/>
    <w:rsid w:val="00F80459"/>
    <w:rsid w:val="00F80651"/>
    <w:rsid w:val="00F80826"/>
    <w:rsid w:val="00F8088D"/>
    <w:rsid w:val="00F82670"/>
    <w:rsid w:val="00F870AA"/>
    <w:rsid w:val="00F90A6A"/>
    <w:rsid w:val="00F9162E"/>
    <w:rsid w:val="00F966CA"/>
    <w:rsid w:val="00FA746C"/>
    <w:rsid w:val="00FB1E76"/>
    <w:rsid w:val="00FB655A"/>
    <w:rsid w:val="00FB66D0"/>
    <w:rsid w:val="00FC08EA"/>
    <w:rsid w:val="00FC2987"/>
    <w:rsid w:val="00FC4189"/>
    <w:rsid w:val="00FC4750"/>
    <w:rsid w:val="00FC6E72"/>
    <w:rsid w:val="00FC7EEF"/>
    <w:rsid w:val="00FD1717"/>
    <w:rsid w:val="00FD47D7"/>
    <w:rsid w:val="00FD52B7"/>
    <w:rsid w:val="00FF0646"/>
    <w:rsid w:val="00FF14DD"/>
    <w:rsid w:val="00FF1D35"/>
    <w:rsid w:val="00FF316B"/>
    <w:rsid w:val="00FF67AC"/>
    <w:rsid w:val="00FF7546"/>
    <w:rsid w:val="00FF7871"/>
    <w:rsid w:val="00FF7A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 fill="f" fillcolor="white" stroke="f">
      <v:fill color="white" on="f"/>
      <v:stroke on="f"/>
    </o:shapedefaults>
    <o:shapelayout v:ext="edit">
      <o:idmap v:ext="edit" data="1"/>
    </o:shapelayout>
  </w:shapeDefaults>
  <w:decimalSymbol w:val=","/>
  <w:listSeparator w:val=";"/>
  <w15:docId w15:val="{FA161117-8E8B-4850-A054-1513A68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 w:type="paragraph" w:styleId="Assuntodocomentrio">
    <w:name w:val="annotation subject"/>
    <w:basedOn w:val="Textodecomentrio"/>
    <w:next w:val="Textodecomentrio"/>
    <w:link w:val="AssuntodocomentrioChar"/>
    <w:uiPriority w:val="99"/>
    <w:semiHidden/>
    <w:unhideWhenUsed/>
    <w:rsid w:val="00CA2AB6"/>
    <w:pPr>
      <w:widowControl/>
      <w:spacing w:line="240" w:lineRule="auto"/>
    </w:pPr>
    <w:rPr>
      <w:b/>
      <w:bCs/>
      <w:lang w:eastAsia="en-US"/>
    </w:rPr>
  </w:style>
  <w:style w:type="character" w:customStyle="1" w:styleId="AssuntodocomentrioChar">
    <w:name w:val="Assunto do comentário Char"/>
    <w:basedOn w:val="TextodecomentrioChar"/>
    <w:link w:val="Assuntodocomentrio"/>
    <w:uiPriority w:val="99"/>
    <w:semiHidden/>
    <w:rsid w:val="00CA2AB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392">
      <w:bodyDiv w:val="1"/>
      <w:marLeft w:val="0"/>
      <w:marRight w:val="0"/>
      <w:marTop w:val="0"/>
      <w:marBottom w:val="0"/>
      <w:divBdr>
        <w:top w:val="none" w:sz="0" w:space="0" w:color="auto"/>
        <w:left w:val="none" w:sz="0" w:space="0" w:color="auto"/>
        <w:bottom w:val="none" w:sz="0" w:space="0" w:color="auto"/>
        <w:right w:val="none" w:sz="0" w:space="0" w:color="auto"/>
      </w:divBdr>
    </w:div>
    <w:div w:id="16468067">
      <w:bodyDiv w:val="1"/>
      <w:marLeft w:val="0"/>
      <w:marRight w:val="0"/>
      <w:marTop w:val="0"/>
      <w:marBottom w:val="0"/>
      <w:divBdr>
        <w:top w:val="none" w:sz="0" w:space="0" w:color="auto"/>
        <w:left w:val="none" w:sz="0" w:space="0" w:color="auto"/>
        <w:bottom w:val="none" w:sz="0" w:space="0" w:color="auto"/>
        <w:right w:val="none" w:sz="0" w:space="0" w:color="auto"/>
      </w:divBdr>
    </w:div>
    <w:div w:id="26227131">
      <w:bodyDiv w:val="1"/>
      <w:marLeft w:val="0"/>
      <w:marRight w:val="0"/>
      <w:marTop w:val="0"/>
      <w:marBottom w:val="0"/>
      <w:divBdr>
        <w:top w:val="none" w:sz="0" w:space="0" w:color="auto"/>
        <w:left w:val="none" w:sz="0" w:space="0" w:color="auto"/>
        <w:bottom w:val="none" w:sz="0" w:space="0" w:color="auto"/>
        <w:right w:val="none" w:sz="0" w:space="0" w:color="auto"/>
      </w:divBdr>
    </w:div>
    <w:div w:id="27073888">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36467518">
      <w:bodyDiv w:val="1"/>
      <w:marLeft w:val="0"/>
      <w:marRight w:val="0"/>
      <w:marTop w:val="0"/>
      <w:marBottom w:val="0"/>
      <w:divBdr>
        <w:top w:val="none" w:sz="0" w:space="0" w:color="auto"/>
        <w:left w:val="none" w:sz="0" w:space="0" w:color="auto"/>
        <w:bottom w:val="none" w:sz="0" w:space="0" w:color="auto"/>
        <w:right w:val="none" w:sz="0" w:space="0" w:color="auto"/>
      </w:divBdr>
    </w:div>
    <w:div w:id="66999005">
      <w:bodyDiv w:val="1"/>
      <w:marLeft w:val="0"/>
      <w:marRight w:val="0"/>
      <w:marTop w:val="0"/>
      <w:marBottom w:val="0"/>
      <w:divBdr>
        <w:top w:val="none" w:sz="0" w:space="0" w:color="auto"/>
        <w:left w:val="none" w:sz="0" w:space="0" w:color="auto"/>
        <w:bottom w:val="none" w:sz="0" w:space="0" w:color="auto"/>
        <w:right w:val="none" w:sz="0" w:space="0" w:color="auto"/>
      </w:divBdr>
    </w:div>
    <w:div w:id="86582138">
      <w:bodyDiv w:val="1"/>
      <w:marLeft w:val="0"/>
      <w:marRight w:val="0"/>
      <w:marTop w:val="0"/>
      <w:marBottom w:val="0"/>
      <w:divBdr>
        <w:top w:val="none" w:sz="0" w:space="0" w:color="auto"/>
        <w:left w:val="none" w:sz="0" w:space="0" w:color="auto"/>
        <w:bottom w:val="none" w:sz="0" w:space="0" w:color="auto"/>
        <w:right w:val="none" w:sz="0" w:space="0" w:color="auto"/>
      </w:divBdr>
    </w:div>
    <w:div w:id="99111429">
      <w:bodyDiv w:val="1"/>
      <w:marLeft w:val="0"/>
      <w:marRight w:val="0"/>
      <w:marTop w:val="0"/>
      <w:marBottom w:val="0"/>
      <w:divBdr>
        <w:top w:val="none" w:sz="0" w:space="0" w:color="auto"/>
        <w:left w:val="none" w:sz="0" w:space="0" w:color="auto"/>
        <w:bottom w:val="none" w:sz="0" w:space="0" w:color="auto"/>
        <w:right w:val="none" w:sz="0" w:space="0" w:color="auto"/>
      </w:divBdr>
    </w:div>
    <w:div w:id="129711132">
      <w:bodyDiv w:val="1"/>
      <w:marLeft w:val="0"/>
      <w:marRight w:val="0"/>
      <w:marTop w:val="0"/>
      <w:marBottom w:val="0"/>
      <w:divBdr>
        <w:top w:val="none" w:sz="0" w:space="0" w:color="auto"/>
        <w:left w:val="none" w:sz="0" w:space="0" w:color="auto"/>
        <w:bottom w:val="none" w:sz="0" w:space="0" w:color="auto"/>
        <w:right w:val="none" w:sz="0" w:space="0" w:color="auto"/>
      </w:divBdr>
    </w:div>
    <w:div w:id="133375825">
      <w:bodyDiv w:val="1"/>
      <w:marLeft w:val="0"/>
      <w:marRight w:val="0"/>
      <w:marTop w:val="0"/>
      <w:marBottom w:val="0"/>
      <w:divBdr>
        <w:top w:val="none" w:sz="0" w:space="0" w:color="auto"/>
        <w:left w:val="none" w:sz="0" w:space="0" w:color="auto"/>
        <w:bottom w:val="none" w:sz="0" w:space="0" w:color="auto"/>
        <w:right w:val="none" w:sz="0" w:space="0" w:color="auto"/>
      </w:divBdr>
    </w:div>
    <w:div w:id="155659502">
      <w:bodyDiv w:val="1"/>
      <w:marLeft w:val="0"/>
      <w:marRight w:val="0"/>
      <w:marTop w:val="0"/>
      <w:marBottom w:val="0"/>
      <w:divBdr>
        <w:top w:val="none" w:sz="0" w:space="0" w:color="auto"/>
        <w:left w:val="none" w:sz="0" w:space="0" w:color="auto"/>
        <w:bottom w:val="none" w:sz="0" w:space="0" w:color="auto"/>
        <w:right w:val="none" w:sz="0" w:space="0" w:color="auto"/>
      </w:divBdr>
    </w:div>
    <w:div w:id="158157218">
      <w:bodyDiv w:val="1"/>
      <w:marLeft w:val="0"/>
      <w:marRight w:val="0"/>
      <w:marTop w:val="0"/>
      <w:marBottom w:val="0"/>
      <w:divBdr>
        <w:top w:val="none" w:sz="0" w:space="0" w:color="auto"/>
        <w:left w:val="none" w:sz="0" w:space="0" w:color="auto"/>
        <w:bottom w:val="none" w:sz="0" w:space="0" w:color="auto"/>
        <w:right w:val="none" w:sz="0" w:space="0" w:color="auto"/>
      </w:divBdr>
    </w:div>
    <w:div w:id="161816631">
      <w:bodyDiv w:val="1"/>
      <w:marLeft w:val="0"/>
      <w:marRight w:val="0"/>
      <w:marTop w:val="0"/>
      <w:marBottom w:val="0"/>
      <w:divBdr>
        <w:top w:val="none" w:sz="0" w:space="0" w:color="auto"/>
        <w:left w:val="none" w:sz="0" w:space="0" w:color="auto"/>
        <w:bottom w:val="none" w:sz="0" w:space="0" w:color="auto"/>
        <w:right w:val="none" w:sz="0" w:space="0" w:color="auto"/>
      </w:divBdr>
    </w:div>
    <w:div w:id="170880788">
      <w:bodyDiv w:val="1"/>
      <w:marLeft w:val="0"/>
      <w:marRight w:val="0"/>
      <w:marTop w:val="0"/>
      <w:marBottom w:val="0"/>
      <w:divBdr>
        <w:top w:val="none" w:sz="0" w:space="0" w:color="auto"/>
        <w:left w:val="none" w:sz="0" w:space="0" w:color="auto"/>
        <w:bottom w:val="none" w:sz="0" w:space="0" w:color="auto"/>
        <w:right w:val="none" w:sz="0" w:space="0" w:color="auto"/>
      </w:divBdr>
    </w:div>
    <w:div w:id="224877859">
      <w:bodyDiv w:val="1"/>
      <w:marLeft w:val="0"/>
      <w:marRight w:val="0"/>
      <w:marTop w:val="0"/>
      <w:marBottom w:val="0"/>
      <w:divBdr>
        <w:top w:val="none" w:sz="0" w:space="0" w:color="auto"/>
        <w:left w:val="none" w:sz="0" w:space="0" w:color="auto"/>
        <w:bottom w:val="none" w:sz="0" w:space="0" w:color="auto"/>
        <w:right w:val="none" w:sz="0" w:space="0" w:color="auto"/>
      </w:divBdr>
    </w:div>
    <w:div w:id="240919636">
      <w:bodyDiv w:val="1"/>
      <w:marLeft w:val="0"/>
      <w:marRight w:val="0"/>
      <w:marTop w:val="0"/>
      <w:marBottom w:val="0"/>
      <w:divBdr>
        <w:top w:val="none" w:sz="0" w:space="0" w:color="auto"/>
        <w:left w:val="none" w:sz="0" w:space="0" w:color="auto"/>
        <w:bottom w:val="none" w:sz="0" w:space="0" w:color="auto"/>
        <w:right w:val="none" w:sz="0" w:space="0" w:color="auto"/>
      </w:divBdr>
    </w:div>
    <w:div w:id="289629774">
      <w:bodyDiv w:val="1"/>
      <w:marLeft w:val="0"/>
      <w:marRight w:val="0"/>
      <w:marTop w:val="0"/>
      <w:marBottom w:val="0"/>
      <w:divBdr>
        <w:top w:val="none" w:sz="0" w:space="0" w:color="auto"/>
        <w:left w:val="none" w:sz="0" w:space="0" w:color="auto"/>
        <w:bottom w:val="none" w:sz="0" w:space="0" w:color="auto"/>
        <w:right w:val="none" w:sz="0" w:space="0" w:color="auto"/>
      </w:divBdr>
    </w:div>
    <w:div w:id="299384853">
      <w:bodyDiv w:val="1"/>
      <w:marLeft w:val="0"/>
      <w:marRight w:val="0"/>
      <w:marTop w:val="0"/>
      <w:marBottom w:val="0"/>
      <w:divBdr>
        <w:top w:val="none" w:sz="0" w:space="0" w:color="auto"/>
        <w:left w:val="none" w:sz="0" w:space="0" w:color="auto"/>
        <w:bottom w:val="none" w:sz="0" w:space="0" w:color="auto"/>
        <w:right w:val="none" w:sz="0" w:space="0" w:color="auto"/>
      </w:divBdr>
    </w:div>
    <w:div w:id="306476086">
      <w:bodyDiv w:val="1"/>
      <w:marLeft w:val="0"/>
      <w:marRight w:val="0"/>
      <w:marTop w:val="0"/>
      <w:marBottom w:val="0"/>
      <w:divBdr>
        <w:top w:val="none" w:sz="0" w:space="0" w:color="auto"/>
        <w:left w:val="none" w:sz="0" w:space="0" w:color="auto"/>
        <w:bottom w:val="none" w:sz="0" w:space="0" w:color="auto"/>
        <w:right w:val="none" w:sz="0" w:space="0" w:color="auto"/>
      </w:divBdr>
    </w:div>
    <w:div w:id="316342950">
      <w:bodyDiv w:val="1"/>
      <w:marLeft w:val="0"/>
      <w:marRight w:val="0"/>
      <w:marTop w:val="0"/>
      <w:marBottom w:val="0"/>
      <w:divBdr>
        <w:top w:val="none" w:sz="0" w:space="0" w:color="auto"/>
        <w:left w:val="none" w:sz="0" w:space="0" w:color="auto"/>
        <w:bottom w:val="none" w:sz="0" w:space="0" w:color="auto"/>
        <w:right w:val="none" w:sz="0" w:space="0" w:color="auto"/>
      </w:divBdr>
    </w:div>
    <w:div w:id="318534455">
      <w:bodyDiv w:val="1"/>
      <w:marLeft w:val="0"/>
      <w:marRight w:val="0"/>
      <w:marTop w:val="0"/>
      <w:marBottom w:val="0"/>
      <w:divBdr>
        <w:top w:val="none" w:sz="0" w:space="0" w:color="auto"/>
        <w:left w:val="none" w:sz="0" w:space="0" w:color="auto"/>
        <w:bottom w:val="none" w:sz="0" w:space="0" w:color="auto"/>
        <w:right w:val="none" w:sz="0" w:space="0" w:color="auto"/>
      </w:divBdr>
    </w:div>
    <w:div w:id="320357357">
      <w:bodyDiv w:val="1"/>
      <w:marLeft w:val="0"/>
      <w:marRight w:val="0"/>
      <w:marTop w:val="0"/>
      <w:marBottom w:val="0"/>
      <w:divBdr>
        <w:top w:val="none" w:sz="0" w:space="0" w:color="auto"/>
        <w:left w:val="none" w:sz="0" w:space="0" w:color="auto"/>
        <w:bottom w:val="none" w:sz="0" w:space="0" w:color="auto"/>
        <w:right w:val="none" w:sz="0" w:space="0" w:color="auto"/>
      </w:divBdr>
    </w:div>
    <w:div w:id="324171197">
      <w:bodyDiv w:val="1"/>
      <w:marLeft w:val="0"/>
      <w:marRight w:val="0"/>
      <w:marTop w:val="0"/>
      <w:marBottom w:val="0"/>
      <w:divBdr>
        <w:top w:val="none" w:sz="0" w:space="0" w:color="auto"/>
        <w:left w:val="none" w:sz="0" w:space="0" w:color="auto"/>
        <w:bottom w:val="none" w:sz="0" w:space="0" w:color="auto"/>
        <w:right w:val="none" w:sz="0" w:space="0" w:color="auto"/>
      </w:divBdr>
    </w:div>
    <w:div w:id="324405668">
      <w:bodyDiv w:val="1"/>
      <w:marLeft w:val="0"/>
      <w:marRight w:val="0"/>
      <w:marTop w:val="0"/>
      <w:marBottom w:val="0"/>
      <w:divBdr>
        <w:top w:val="none" w:sz="0" w:space="0" w:color="auto"/>
        <w:left w:val="none" w:sz="0" w:space="0" w:color="auto"/>
        <w:bottom w:val="none" w:sz="0" w:space="0" w:color="auto"/>
        <w:right w:val="none" w:sz="0" w:space="0" w:color="auto"/>
      </w:divBdr>
    </w:div>
    <w:div w:id="330255545">
      <w:bodyDiv w:val="1"/>
      <w:marLeft w:val="0"/>
      <w:marRight w:val="0"/>
      <w:marTop w:val="0"/>
      <w:marBottom w:val="0"/>
      <w:divBdr>
        <w:top w:val="none" w:sz="0" w:space="0" w:color="auto"/>
        <w:left w:val="none" w:sz="0" w:space="0" w:color="auto"/>
        <w:bottom w:val="none" w:sz="0" w:space="0" w:color="auto"/>
        <w:right w:val="none" w:sz="0" w:space="0" w:color="auto"/>
      </w:divBdr>
    </w:div>
    <w:div w:id="336077585">
      <w:bodyDiv w:val="1"/>
      <w:marLeft w:val="0"/>
      <w:marRight w:val="0"/>
      <w:marTop w:val="0"/>
      <w:marBottom w:val="0"/>
      <w:divBdr>
        <w:top w:val="none" w:sz="0" w:space="0" w:color="auto"/>
        <w:left w:val="none" w:sz="0" w:space="0" w:color="auto"/>
        <w:bottom w:val="none" w:sz="0" w:space="0" w:color="auto"/>
        <w:right w:val="none" w:sz="0" w:space="0" w:color="auto"/>
      </w:divBdr>
    </w:div>
    <w:div w:id="342049699">
      <w:bodyDiv w:val="1"/>
      <w:marLeft w:val="0"/>
      <w:marRight w:val="0"/>
      <w:marTop w:val="0"/>
      <w:marBottom w:val="0"/>
      <w:divBdr>
        <w:top w:val="none" w:sz="0" w:space="0" w:color="auto"/>
        <w:left w:val="none" w:sz="0" w:space="0" w:color="auto"/>
        <w:bottom w:val="none" w:sz="0" w:space="0" w:color="auto"/>
        <w:right w:val="none" w:sz="0" w:space="0" w:color="auto"/>
      </w:divBdr>
    </w:div>
    <w:div w:id="350451727">
      <w:bodyDiv w:val="1"/>
      <w:marLeft w:val="0"/>
      <w:marRight w:val="0"/>
      <w:marTop w:val="0"/>
      <w:marBottom w:val="0"/>
      <w:divBdr>
        <w:top w:val="none" w:sz="0" w:space="0" w:color="auto"/>
        <w:left w:val="none" w:sz="0" w:space="0" w:color="auto"/>
        <w:bottom w:val="none" w:sz="0" w:space="0" w:color="auto"/>
        <w:right w:val="none" w:sz="0" w:space="0" w:color="auto"/>
      </w:divBdr>
    </w:div>
    <w:div w:id="368259125">
      <w:bodyDiv w:val="1"/>
      <w:marLeft w:val="0"/>
      <w:marRight w:val="0"/>
      <w:marTop w:val="0"/>
      <w:marBottom w:val="0"/>
      <w:divBdr>
        <w:top w:val="none" w:sz="0" w:space="0" w:color="auto"/>
        <w:left w:val="none" w:sz="0" w:space="0" w:color="auto"/>
        <w:bottom w:val="none" w:sz="0" w:space="0" w:color="auto"/>
        <w:right w:val="none" w:sz="0" w:space="0" w:color="auto"/>
      </w:divBdr>
    </w:div>
    <w:div w:id="380448927">
      <w:bodyDiv w:val="1"/>
      <w:marLeft w:val="0"/>
      <w:marRight w:val="0"/>
      <w:marTop w:val="0"/>
      <w:marBottom w:val="0"/>
      <w:divBdr>
        <w:top w:val="none" w:sz="0" w:space="0" w:color="auto"/>
        <w:left w:val="none" w:sz="0" w:space="0" w:color="auto"/>
        <w:bottom w:val="none" w:sz="0" w:space="0" w:color="auto"/>
        <w:right w:val="none" w:sz="0" w:space="0" w:color="auto"/>
      </w:divBdr>
    </w:div>
    <w:div w:id="395779670">
      <w:bodyDiv w:val="1"/>
      <w:marLeft w:val="0"/>
      <w:marRight w:val="0"/>
      <w:marTop w:val="0"/>
      <w:marBottom w:val="0"/>
      <w:divBdr>
        <w:top w:val="none" w:sz="0" w:space="0" w:color="auto"/>
        <w:left w:val="none" w:sz="0" w:space="0" w:color="auto"/>
        <w:bottom w:val="none" w:sz="0" w:space="0" w:color="auto"/>
        <w:right w:val="none" w:sz="0" w:space="0" w:color="auto"/>
      </w:divBdr>
    </w:div>
    <w:div w:id="397439347">
      <w:bodyDiv w:val="1"/>
      <w:marLeft w:val="0"/>
      <w:marRight w:val="0"/>
      <w:marTop w:val="0"/>
      <w:marBottom w:val="0"/>
      <w:divBdr>
        <w:top w:val="none" w:sz="0" w:space="0" w:color="auto"/>
        <w:left w:val="none" w:sz="0" w:space="0" w:color="auto"/>
        <w:bottom w:val="none" w:sz="0" w:space="0" w:color="auto"/>
        <w:right w:val="none" w:sz="0" w:space="0" w:color="auto"/>
      </w:divBdr>
    </w:div>
    <w:div w:id="405494951">
      <w:bodyDiv w:val="1"/>
      <w:marLeft w:val="0"/>
      <w:marRight w:val="0"/>
      <w:marTop w:val="0"/>
      <w:marBottom w:val="0"/>
      <w:divBdr>
        <w:top w:val="none" w:sz="0" w:space="0" w:color="auto"/>
        <w:left w:val="none" w:sz="0" w:space="0" w:color="auto"/>
        <w:bottom w:val="none" w:sz="0" w:space="0" w:color="auto"/>
        <w:right w:val="none" w:sz="0" w:space="0" w:color="auto"/>
      </w:divBdr>
    </w:div>
    <w:div w:id="405805511">
      <w:bodyDiv w:val="1"/>
      <w:marLeft w:val="0"/>
      <w:marRight w:val="0"/>
      <w:marTop w:val="0"/>
      <w:marBottom w:val="0"/>
      <w:divBdr>
        <w:top w:val="none" w:sz="0" w:space="0" w:color="auto"/>
        <w:left w:val="none" w:sz="0" w:space="0" w:color="auto"/>
        <w:bottom w:val="none" w:sz="0" w:space="0" w:color="auto"/>
        <w:right w:val="none" w:sz="0" w:space="0" w:color="auto"/>
      </w:divBdr>
    </w:div>
    <w:div w:id="405961531">
      <w:bodyDiv w:val="1"/>
      <w:marLeft w:val="0"/>
      <w:marRight w:val="0"/>
      <w:marTop w:val="0"/>
      <w:marBottom w:val="0"/>
      <w:divBdr>
        <w:top w:val="none" w:sz="0" w:space="0" w:color="auto"/>
        <w:left w:val="none" w:sz="0" w:space="0" w:color="auto"/>
        <w:bottom w:val="none" w:sz="0" w:space="0" w:color="auto"/>
        <w:right w:val="none" w:sz="0" w:space="0" w:color="auto"/>
      </w:divBdr>
    </w:div>
    <w:div w:id="406539415">
      <w:bodyDiv w:val="1"/>
      <w:marLeft w:val="0"/>
      <w:marRight w:val="0"/>
      <w:marTop w:val="0"/>
      <w:marBottom w:val="0"/>
      <w:divBdr>
        <w:top w:val="none" w:sz="0" w:space="0" w:color="auto"/>
        <w:left w:val="none" w:sz="0" w:space="0" w:color="auto"/>
        <w:bottom w:val="none" w:sz="0" w:space="0" w:color="auto"/>
        <w:right w:val="none" w:sz="0" w:space="0" w:color="auto"/>
      </w:divBdr>
    </w:div>
    <w:div w:id="436019873">
      <w:bodyDiv w:val="1"/>
      <w:marLeft w:val="0"/>
      <w:marRight w:val="0"/>
      <w:marTop w:val="0"/>
      <w:marBottom w:val="0"/>
      <w:divBdr>
        <w:top w:val="none" w:sz="0" w:space="0" w:color="auto"/>
        <w:left w:val="none" w:sz="0" w:space="0" w:color="auto"/>
        <w:bottom w:val="none" w:sz="0" w:space="0" w:color="auto"/>
        <w:right w:val="none" w:sz="0" w:space="0" w:color="auto"/>
      </w:divBdr>
    </w:div>
    <w:div w:id="451092380">
      <w:bodyDiv w:val="1"/>
      <w:marLeft w:val="0"/>
      <w:marRight w:val="0"/>
      <w:marTop w:val="0"/>
      <w:marBottom w:val="0"/>
      <w:divBdr>
        <w:top w:val="none" w:sz="0" w:space="0" w:color="auto"/>
        <w:left w:val="none" w:sz="0" w:space="0" w:color="auto"/>
        <w:bottom w:val="none" w:sz="0" w:space="0" w:color="auto"/>
        <w:right w:val="none" w:sz="0" w:space="0" w:color="auto"/>
      </w:divBdr>
    </w:div>
    <w:div w:id="472597358">
      <w:bodyDiv w:val="1"/>
      <w:marLeft w:val="0"/>
      <w:marRight w:val="0"/>
      <w:marTop w:val="0"/>
      <w:marBottom w:val="0"/>
      <w:divBdr>
        <w:top w:val="none" w:sz="0" w:space="0" w:color="auto"/>
        <w:left w:val="none" w:sz="0" w:space="0" w:color="auto"/>
        <w:bottom w:val="none" w:sz="0" w:space="0" w:color="auto"/>
        <w:right w:val="none" w:sz="0" w:space="0" w:color="auto"/>
      </w:divBdr>
    </w:div>
    <w:div w:id="476456256">
      <w:bodyDiv w:val="1"/>
      <w:marLeft w:val="0"/>
      <w:marRight w:val="0"/>
      <w:marTop w:val="0"/>
      <w:marBottom w:val="0"/>
      <w:divBdr>
        <w:top w:val="none" w:sz="0" w:space="0" w:color="auto"/>
        <w:left w:val="none" w:sz="0" w:space="0" w:color="auto"/>
        <w:bottom w:val="none" w:sz="0" w:space="0" w:color="auto"/>
        <w:right w:val="none" w:sz="0" w:space="0" w:color="auto"/>
      </w:divBdr>
    </w:div>
    <w:div w:id="483817234">
      <w:bodyDiv w:val="1"/>
      <w:marLeft w:val="0"/>
      <w:marRight w:val="0"/>
      <w:marTop w:val="0"/>
      <w:marBottom w:val="0"/>
      <w:divBdr>
        <w:top w:val="none" w:sz="0" w:space="0" w:color="auto"/>
        <w:left w:val="none" w:sz="0" w:space="0" w:color="auto"/>
        <w:bottom w:val="none" w:sz="0" w:space="0" w:color="auto"/>
        <w:right w:val="none" w:sz="0" w:space="0" w:color="auto"/>
      </w:divBdr>
    </w:div>
    <w:div w:id="508374432">
      <w:bodyDiv w:val="1"/>
      <w:marLeft w:val="0"/>
      <w:marRight w:val="0"/>
      <w:marTop w:val="0"/>
      <w:marBottom w:val="0"/>
      <w:divBdr>
        <w:top w:val="none" w:sz="0" w:space="0" w:color="auto"/>
        <w:left w:val="none" w:sz="0" w:space="0" w:color="auto"/>
        <w:bottom w:val="none" w:sz="0" w:space="0" w:color="auto"/>
        <w:right w:val="none" w:sz="0" w:space="0" w:color="auto"/>
      </w:divBdr>
    </w:div>
    <w:div w:id="517237702">
      <w:bodyDiv w:val="1"/>
      <w:marLeft w:val="0"/>
      <w:marRight w:val="0"/>
      <w:marTop w:val="0"/>
      <w:marBottom w:val="0"/>
      <w:divBdr>
        <w:top w:val="none" w:sz="0" w:space="0" w:color="auto"/>
        <w:left w:val="none" w:sz="0" w:space="0" w:color="auto"/>
        <w:bottom w:val="none" w:sz="0" w:space="0" w:color="auto"/>
        <w:right w:val="none" w:sz="0" w:space="0" w:color="auto"/>
      </w:divBdr>
    </w:div>
    <w:div w:id="557278999">
      <w:bodyDiv w:val="1"/>
      <w:marLeft w:val="0"/>
      <w:marRight w:val="0"/>
      <w:marTop w:val="0"/>
      <w:marBottom w:val="0"/>
      <w:divBdr>
        <w:top w:val="none" w:sz="0" w:space="0" w:color="auto"/>
        <w:left w:val="none" w:sz="0" w:space="0" w:color="auto"/>
        <w:bottom w:val="none" w:sz="0" w:space="0" w:color="auto"/>
        <w:right w:val="none" w:sz="0" w:space="0" w:color="auto"/>
      </w:divBdr>
    </w:div>
    <w:div w:id="557671592">
      <w:bodyDiv w:val="1"/>
      <w:marLeft w:val="0"/>
      <w:marRight w:val="0"/>
      <w:marTop w:val="0"/>
      <w:marBottom w:val="0"/>
      <w:divBdr>
        <w:top w:val="none" w:sz="0" w:space="0" w:color="auto"/>
        <w:left w:val="none" w:sz="0" w:space="0" w:color="auto"/>
        <w:bottom w:val="none" w:sz="0" w:space="0" w:color="auto"/>
        <w:right w:val="none" w:sz="0" w:space="0" w:color="auto"/>
      </w:divBdr>
    </w:div>
    <w:div w:id="583031174">
      <w:bodyDiv w:val="1"/>
      <w:marLeft w:val="0"/>
      <w:marRight w:val="0"/>
      <w:marTop w:val="0"/>
      <w:marBottom w:val="0"/>
      <w:divBdr>
        <w:top w:val="none" w:sz="0" w:space="0" w:color="auto"/>
        <w:left w:val="none" w:sz="0" w:space="0" w:color="auto"/>
        <w:bottom w:val="none" w:sz="0" w:space="0" w:color="auto"/>
        <w:right w:val="none" w:sz="0" w:space="0" w:color="auto"/>
      </w:divBdr>
    </w:div>
    <w:div w:id="617447285">
      <w:bodyDiv w:val="1"/>
      <w:marLeft w:val="0"/>
      <w:marRight w:val="0"/>
      <w:marTop w:val="0"/>
      <w:marBottom w:val="0"/>
      <w:divBdr>
        <w:top w:val="none" w:sz="0" w:space="0" w:color="auto"/>
        <w:left w:val="none" w:sz="0" w:space="0" w:color="auto"/>
        <w:bottom w:val="none" w:sz="0" w:space="0" w:color="auto"/>
        <w:right w:val="none" w:sz="0" w:space="0" w:color="auto"/>
      </w:divBdr>
    </w:div>
    <w:div w:id="631908009">
      <w:bodyDiv w:val="1"/>
      <w:marLeft w:val="0"/>
      <w:marRight w:val="0"/>
      <w:marTop w:val="0"/>
      <w:marBottom w:val="0"/>
      <w:divBdr>
        <w:top w:val="none" w:sz="0" w:space="0" w:color="auto"/>
        <w:left w:val="none" w:sz="0" w:space="0" w:color="auto"/>
        <w:bottom w:val="none" w:sz="0" w:space="0" w:color="auto"/>
        <w:right w:val="none" w:sz="0" w:space="0" w:color="auto"/>
      </w:divBdr>
    </w:div>
    <w:div w:id="646856226">
      <w:bodyDiv w:val="1"/>
      <w:marLeft w:val="0"/>
      <w:marRight w:val="0"/>
      <w:marTop w:val="0"/>
      <w:marBottom w:val="0"/>
      <w:divBdr>
        <w:top w:val="none" w:sz="0" w:space="0" w:color="auto"/>
        <w:left w:val="none" w:sz="0" w:space="0" w:color="auto"/>
        <w:bottom w:val="none" w:sz="0" w:space="0" w:color="auto"/>
        <w:right w:val="none" w:sz="0" w:space="0" w:color="auto"/>
      </w:divBdr>
    </w:div>
    <w:div w:id="661275254">
      <w:bodyDiv w:val="1"/>
      <w:marLeft w:val="0"/>
      <w:marRight w:val="0"/>
      <w:marTop w:val="0"/>
      <w:marBottom w:val="0"/>
      <w:divBdr>
        <w:top w:val="none" w:sz="0" w:space="0" w:color="auto"/>
        <w:left w:val="none" w:sz="0" w:space="0" w:color="auto"/>
        <w:bottom w:val="none" w:sz="0" w:space="0" w:color="auto"/>
        <w:right w:val="none" w:sz="0" w:space="0" w:color="auto"/>
      </w:divBdr>
    </w:div>
    <w:div w:id="666326591">
      <w:bodyDiv w:val="1"/>
      <w:marLeft w:val="0"/>
      <w:marRight w:val="0"/>
      <w:marTop w:val="0"/>
      <w:marBottom w:val="0"/>
      <w:divBdr>
        <w:top w:val="none" w:sz="0" w:space="0" w:color="auto"/>
        <w:left w:val="none" w:sz="0" w:space="0" w:color="auto"/>
        <w:bottom w:val="none" w:sz="0" w:space="0" w:color="auto"/>
        <w:right w:val="none" w:sz="0" w:space="0" w:color="auto"/>
      </w:divBdr>
    </w:div>
    <w:div w:id="682902029">
      <w:bodyDiv w:val="1"/>
      <w:marLeft w:val="0"/>
      <w:marRight w:val="0"/>
      <w:marTop w:val="0"/>
      <w:marBottom w:val="0"/>
      <w:divBdr>
        <w:top w:val="none" w:sz="0" w:space="0" w:color="auto"/>
        <w:left w:val="none" w:sz="0" w:space="0" w:color="auto"/>
        <w:bottom w:val="none" w:sz="0" w:space="0" w:color="auto"/>
        <w:right w:val="none" w:sz="0" w:space="0" w:color="auto"/>
      </w:divBdr>
    </w:div>
    <w:div w:id="689718494">
      <w:bodyDiv w:val="1"/>
      <w:marLeft w:val="0"/>
      <w:marRight w:val="0"/>
      <w:marTop w:val="0"/>
      <w:marBottom w:val="0"/>
      <w:divBdr>
        <w:top w:val="none" w:sz="0" w:space="0" w:color="auto"/>
        <w:left w:val="none" w:sz="0" w:space="0" w:color="auto"/>
        <w:bottom w:val="none" w:sz="0" w:space="0" w:color="auto"/>
        <w:right w:val="none" w:sz="0" w:space="0" w:color="auto"/>
      </w:divBdr>
    </w:div>
    <w:div w:id="702287098">
      <w:bodyDiv w:val="1"/>
      <w:marLeft w:val="0"/>
      <w:marRight w:val="0"/>
      <w:marTop w:val="0"/>
      <w:marBottom w:val="0"/>
      <w:divBdr>
        <w:top w:val="none" w:sz="0" w:space="0" w:color="auto"/>
        <w:left w:val="none" w:sz="0" w:space="0" w:color="auto"/>
        <w:bottom w:val="none" w:sz="0" w:space="0" w:color="auto"/>
        <w:right w:val="none" w:sz="0" w:space="0" w:color="auto"/>
      </w:divBdr>
    </w:div>
    <w:div w:id="708531085">
      <w:bodyDiv w:val="1"/>
      <w:marLeft w:val="0"/>
      <w:marRight w:val="0"/>
      <w:marTop w:val="0"/>
      <w:marBottom w:val="0"/>
      <w:divBdr>
        <w:top w:val="none" w:sz="0" w:space="0" w:color="auto"/>
        <w:left w:val="none" w:sz="0" w:space="0" w:color="auto"/>
        <w:bottom w:val="none" w:sz="0" w:space="0" w:color="auto"/>
        <w:right w:val="none" w:sz="0" w:space="0" w:color="auto"/>
      </w:divBdr>
    </w:div>
    <w:div w:id="730228176">
      <w:bodyDiv w:val="1"/>
      <w:marLeft w:val="0"/>
      <w:marRight w:val="0"/>
      <w:marTop w:val="0"/>
      <w:marBottom w:val="0"/>
      <w:divBdr>
        <w:top w:val="none" w:sz="0" w:space="0" w:color="auto"/>
        <w:left w:val="none" w:sz="0" w:space="0" w:color="auto"/>
        <w:bottom w:val="none" w:sz="0" w:space="0" w:color="auto"/>
        <w:right w:val="none" w:sz="0" w:space="0" w:color="auto"/>
      </w:divBdr>
    </w:div>
    <w:div w:id="753090116">
      <w:bodyDiv w:val="1"/>
      <w:marLeft w:val="0"/>
      <w:marRight w:val="0"/>
      <w:marTop w:val="0"/>
      <w:marBottom w:val="0"/>
      <w:divBdr>
        <w:top w:val="none" w:sz="0" w:space="0" w:color="auto"/>
        <w:left w:val="none" w:sz="0" w:space="0" w:color="auto"/>
        <w:bottom w:val="none" w:sz="0" w:space="0" w:color="auto"/>
        <w:right w:val="none" w:sz="0" w:space="0" w:color="auto"/>
      </w:divBdr>
    </w:div>
    <w:div w:id="758647870">
      <w:bodyDiv w:val="1"/>
      <w:marLeft w:val="0"/>
      <w:marRight w:val="0"/>
      <w:marTop w:val="0"/>
      <w:marBottom w:val="0"/>
      <w:divBdr>
        <w:top w:val="none" w:sz="0" w:space="0" w:color="auto"/>
        <w:left w:val="none" w:sz="0" w:space="0" w:color="auto"/>
        <w:bottom w:val="none" w:sz="0" w:space="0" w:color="auto"/>
        <w:right w:val="none" w:sz="0" w:space="0" w:color="auto"/>
      </w:divBdr>
    </w:div>
    <w:div w:id="775252210">
      <w:bodyDiv w:val="1"/>
      <w:marLeft w:val="0"/>
      <w:marRight w:val="0"/>
      <w:marTop w:val="0"/>
      <w:marBottom w:val="0"/>
      <w:divBdr>
        <w:top w:val="none" w:sz="0" w:space="0" w:color="auto"/>
        <w:left w:val="none" w:sz="0" w:space="0" w:color="auto"/>
        <w:bottom w:val="none" w:sz="0" w:space="0" w:color="auto"/>
        <w:right w:val="none" w:sz="0" w:space="0" w:color="auto"/>
      </w:divBdr>
    </w:div>
    <w:div w:id="804657666">
      <w:bodyDiv w:val="1"/>
      <w:marLeft w:val="0"/>
      <w:marRight w:val="0"/>
      <w:marTop w:val="0"/>
      <w:marBottom w:val="0"/>
      <w:divBdr>
        <w:top w:val="none" w:sz="0" w:space="0" w:color="auto"/>
        <w:left w:val="none" w:sz="0" w:space="0" w:color="auto"/>
        <w:bottom w:val="none" w:sz="0" w:space="0" w:color="auto"/>
        <w:right w:val="none" w:sz="0" w:space="0" w:color="auto"/>
      </w:divBdr>
    </w:div>
    <w:div w:id="822355409">
      <w:bodyDiv w:val="1"/>
      <w:marLeft w:val="0"/>
      <w:marRight w:val="0"/>
      <w:marTop w:val="0"/>
      <w:marBottom w:val="0"/>
      <w:divBdr>
        <w:top w:val="none" w:sz="0" w:space="0" w:color="auto"/>
        <w:left w:val="none" w:sz="0" w:space="0" w:color="auto"/>
        <w:bottom w:val="none" w:sz="0" w:space="0" w:color="auto"/>
        <w:right w:val="none" w:sz="0" w:space="0" w:color="auto"/>
      </w:divBdr>
    </w:div>
    <w:div w:id="823621416">
      <w:bodyDiv w:val="1"/>
      <w:marLeft w:val="0"/>
      <w:marRight w:val="0"/>
      <w:marTop w:val="0"/>
      <w:marBottom w:val="0"/>
      <w:divBdr>
        <w:top w:val="none" w:sz="0" w:space="0" w:color="auto"/>
        <w:left w:val="none" w:sz="0" w:space="0" w:color="auto"/>
        <w:bottom w:val="none" w:sz="0" w:space="0" w:color="auto"/>
        <w:right w:val="none" w:sz="0" w:space="0" w:color="auto"/>
      </w:divBdr>
    </w:div>
    <w:div w:id="83804113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897395511">
      <w:bodyDiv w:val="1"/>
      <w:marLeft w:val="0"/>
      <w:marRight w:val="0"/>
      <w:marTop w:val="0"/>
      <w:marBottom w:val="0"/>
      <w:divBdr>
        <w:top w:val="none" w:sz="0" w:space="0" w:color="auto"/>
        <w:left w:val="none" w:sz="0" w:space="0" w:color="auto"/>
        <w:bottom w:val="none" w:sz="0" w:space="0" w:color="auto"/>
        <w:right w:val="none" w:sz="0" w:space="0" w:color="auto"/>
      </w:divBdr>
    </w:div>
    <w:div w:id="898133669">
      <w:bodyDiv w:val="1"/>
      <w:marLeft w:val="0"/>
      <w:marRight w:val="0"/>
      <w:marTop w:val="0"/>
      <w:marBottom w:val="0"/>
      <w:divBdr>
        <w:top w:val="none" w:sz="0" w:space="0" w:color="auto"/>
        <w:left w:val="none" w:sz="0" w:space="0" w:color="auto"/>
        <w:bottom w:val="none" w:sz="0" w:space="0" w:color="auto"/>
        <w:right w:val="none" w:sz="0" w:space="0" w:color="auto"/>
      </w:divBdr>
    </w:div>
    <w:div w:id="912200863">
      <w:bodyDiv w:val="1"/>
      <w:marLeft w:val="0"/>
      <w:marRight w:val="0"/>
      <w:marTop w:val="0"/>
      <w:marBottom w:val="0"/>
      <w:divBdr>
        <w:top w:val="none" w:sz="0" w:space="0" w:color="auto"/>
        <w:left w:val="none" w:sz="0" w:space="0" w:color="auto"/>
        <w:bottom w:val="none" w:sz="0" w:space="0" w:color="auto"/>
        <w:right w:val="none" w:sz="0" w:space="0" w:color="auto"/>
      </w:divBdr>
    </w:div>
    <w:div w:id="918753286">
      <w:bodyDiv w:val="1"/>
      <w:marLeft w:val="0"/>
      <w:marRight w:val="0"/>
      <w:marTop w:val="0"/>
      <w:marBottom w:val="0"/>
      <w:divBdr>
        <w:top w:val="none" w:sz="0" w:space="0" w:color="auto"/>
        <w:left w:val="none" w:sz="0" w:space="0" w:color="auto"/>
        <w:bottom w:val="none" w:sz="0" w:space="0" w:color="auto"/>
        <w:right w:val="none" w:sz="0" w:space="0" w:color="auto"/>
      </w:divBdr>
    </w:div>
    <w:div w:id="960957811">
      <w:bodyDiv w:val="1"/>
      <w:marLeft w:val="0"/>
      <w:marRight w:val="0"/>
      <w:marTop w:val="0"/>
      <w:marBottom w:val="0"/>
      <w:divBdr>
        <w:top w:val="none" w:sz="0" w:space="0" w:color="auto"/>
        <w:left w:val="none" w:sz="0" w:space="0" w:color="auto"/>
        <w:bottom w:val="none" w:sz="0" w:space="0" w:color="auto"/>
        <w:right w:val="none" w:sz="0" w:space="0" w:color="auto"/>
      </w:divBdr>
    </w:div>
    <w:div w:id="963582438">
      <w:bodyDiv w:val="1"/>
      <w:marLeft w:val="0"/>
      <w:marRight w:val="0"/>
      <w:marTop w:val="0"/>
      <w:marBottom w:val="0"/>
      <w:divBdr>
        <w:top w:val="none" w:sz="0" w:space="0" w:color="auto"/>
        <w:left w:val="none" w:sz="0" w:space="0" w:color="auto"/>
        <w:bottom w:val="none" w:sz="0" w:space="0" w:color="auto"/>
        <w:right w:val="none" w:sz="0" w:space="0" w:color="auto"/>
      </w:divBdr>
    </w:div>
    <w:div w:id="970287516">
      <w:bodyDiv w:val="1"/>
      <w:marLeft w:val="0"/>
      <w:marRight w:val="0"/>
      <w:marTop w:val="0"/>
      <w:marBottom w:val="0"/>
      <w:divBdr>
        <w:top w:val="none" w:sz="0" w:space="0" w:color="auto"/>
        <w:left w:val="none" w:sz="0" w:space="0" w:color="auto"/>
        <w:bottom w:val="none" w:sz="0" w:space="0" w:color="auto"/>
        <w:right w:val="none" w:sz="0" w:space="0" w:color="auto"/>
      </w:divBdr>
    </w:div>
    <w:div w:id="981813679">
      <w:bodyDiv w:val="1"/>
      <w:marLeft w:val="0"/>
      <w:marRight w:val="0"/>
      <w:marTop w:val="0"/>
      <w:marBottom w:val="0"/>
      <w:divBdr>
        <w:top w:val="none" w:sz="0" w:space="0" w:color="auto"/>
        <w:left w:val="none" w:sz="0" w:space="0" w:color="auto"/>
        <w:bottom w:val="none" w:sz="0" w:space="0" w:color="auto"/>
        <w:right w:val="none" w:sz="0" w:space="0" w:color="auto"/>
      </w:divBdr>
    </w:div>
    <w:div w:id="1021127356">
      <w:bodyDiv w:val="1"/>
      <w:marLeft w:val="0"/>
      <w:marRight w:val="0"/>
      <w:marTop w:val="0"/>
      <w:marBottom w:val="0"/>
      <w:divBdr>
        <w:top w:val="none" w:sz="0" w:space="0" w:color="auto"/>
        <w:left w:val="none" w:sz="0" w:space="0" w:color="auto"/>
        <w:bottom w:val="none" w:sz="0" w:space="0" w:color="auto"/>
        <w:right w:val="none" w:sz="0" w:space="0" w:color="auto"/>
      </w:divBdr>
    </w:div>
    <w:div w:id="1026907415">
      <w:bodyDiv w:val="1"/>
      <w:marLeft w:val="0"/>
      <w:marRight w:val="0"/>
      <w:marTop w:val="0"/>
      <w:marBottom w:val="0"/>
      <w:divBdr>
        <w:top w:val="none" w:sz="0" w:space="0" w:color="auto"/>
        <w:left w:val="none" w:sz="0" w:space="0" w:color="auto"/>
        <w:bottom w:val="none" w:sz="0" w:space="0" w:color="auto"/>
        <w:right w:val="none" w:sz="0" w:space="0" w:color="auto"/>
      </w:divBdr>
    </w:div>
    <w:div w:id="1037511916">
      <w:bodyDiv w:val="1"/>
      <w:marLeft w:val="0"/>
      <w:marRight w:val="0"/>
      <w:marTop w:val="0"/>
      <w:marBottom w:val="0"/>
      <w:divBdr>
        <w:top w:val="none" w:sz="0" w:space="0" w:color="auto"/>
        <w:left w:val="none" w:sz="0" w:space="0" w:color="auto"/>
        <w:bottom w:val="none" w:sz="0" w:space="0" w:color="auto"/>
        <w:right w:val="none" w:sz="0" w:space="0" w:color="auto"/>
      </w:divBdr>
    </w:div>
    <w:div w:id="1055473552">
      <w:bodyDiv w:val="1"/>
      <w:marLeft w:val="0"/>
      <w:marRight w:val="0"/>
      <w:marTop w:val="0"/>
      <w:marBottom w:val="0"/>
      <w:divBdr>
        <w:top w:val="none" w:sz="0" w:space="0" w:color="auto"/>
        <w:left w:val="none" w:sz="0" w:space="0" w:color="auto"/>
        <w:bottom w:val="none" w:sz="0" w:space="0" w:color="auto"/>
        <w:right w:val="none" w:sz="0" w:space="0" w:color="auto"/>
      </w:divBdr>
    </w:div>
    <w:div w:id="1103573292">
      <w:bodyDiv w:val="1"/>
      <w:marLeft w:val="0"/>
      <w:marRight w:val="0"/>
      <w:marTop w:val="0"/>
      <w:marBottom w:val="0"/>
      <w:divBdr>
        <w:top w:val="none" w:sz="0" w:space="0" w:color="auto"/>
        <w:left w:val="none" w:sz="0" w:space="0" w:color="auto"/>
        <w:bottom w:val="none" w:sz="0" w:space="0" w:color="auto"/>
        <w:right w:val="none" w:sz="0" w:space="0" w:color="auto"/>
      </w:divBdr>
    </w:div>
    <w:div w:id="1125931819">
      <w:bodyDiv w:val="1"/>
      <w:marLeft w:val="0"/>
      <w:marRight w:val="0"/>
      <w:marTop w:val="0"/>
      <w:marBottom w:val="0"/>
      <w:divBdr>
        <w:top w:val="none" w:sz="0" w:space="0" w:color="auto"/>
        <w:left w:val="none" w:sz="0" w:space="0" w:color="auto"/>
        <w:bottom w:val="none" w:sz="0" w:space="0" w:color="auto"/>
        <w:right w:val="none" w:sz="0" w:space="0" w:color="auto"/>
      </w:divBdr>
    </w:div>
    <w:div w:id="1133059561">
      <w:bodyDiv w:val="1"/>
      <w:marLeft w:val="0"/>
      <w:marRight w:val="0"/>
      <w:marTop w:val="0"/>
      <w:marBottom w:val="0"/>
      <w:divBdr>
        <w:top w:val="none" w:sz="0" w:space="0" w:color="auto"/>
        <w:left w:val="none" w:sz="0" w:space="0" w:color="auto"/>
        <w:bottom w:val="none" w:sz="0" w:space="0" w:color="auto"/>
        <w:right w:val="none" w:sz="0" w:space="0" w:color="auto"/>
      </w:divBdr>
    </w:div>
    <w:div w:id="1142770941">
      <w:bodyDiv w:val="1"/>
      <w:marLeft w:val="0"/>
      <w:marRight w:val="0"/>
      <w:marTop w:val="0"/>
      <w:marBottom w:val="0"/>
      <w:divBdr>
        <w:top w:val="none" w:sz="0" w:space="0" w:color="auto"/>
        <w:left w:val="none" w:sz="0" w:space="0" w:color="auto"/>
        <w:bottom w:val="none" w:sz="0" w:space="0" w:color="auto"/>
        <w:right w:val="none" w:sz="0" w:space="0" w:color="auto"/>
      </w:divBdr>
    </w:div>
    <w:div w:id="1166894196">
      <w:bodyDiv w:val="1"/>
      <w:marLeft w:val="0"/>
      <w:marRight w:val="0"/>
      <w:marTop w:val="0"/>
      <w:marBottom w:val="0"/>
      <w:divBdr>
        <w:top w:val="none" w:sz="0" w:space="0" w:color="auto"/>
        <w:left w:val="none" w:sz="0" w:space="0" w:color="auto"/>
        <w:bottom w:val="none" w:sz="0" w:space="0" w:color="auto"/>
        <w:right w:val="none" w:sz="0" w:space="0" w:color="auto"/>
      </w:divBdr>
    </w:div>
    <w:div w:id="1173841132">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29262625">
      <w:bodyDiv w:val="1"/>
      <w:marLeft w:val="0"/>
      <w:marRight w:val="0"/>
      <w:marTop w:val="0"/>
      <w:marBottom w:val="0"/>
      <w:divBdr>
        <w:top w:val="none" w:sz="0" w:space="0" w:color="auto"/>
        <w:left w:val="none" w:sz="0" w:space="0" w:color="auto"/>
        <w:bottom w:val="none" w:sz="0" w:space="0" w:color="auto"/>
        <w:right w:val="none" w:sz="0" w:space="0" w:color="auto"/>
      </w:divBdr>
    </w:div>
    <w:div w:id="1234202576">
      <w:bodyDiv w:val="1"/>
      <w:marLeft w:val="0"/>
      <w:marRight w:val="0"/>
      <w:marTop w:val="0"/>
      <w:marBottom w:val="0"/>
      <w:divBdr>
        <w:top w:val="none" w:sz="0" w:space="0" w:color="auto"/>
        <w:left w:val="none" w:sz="0" w:space="0" w:color="auto"/>
        <w:bottom w:val="none" w:sz="0" w:space="0" w:color="auto"/>
        <w:right w:val="none" w:sz="0" w:space="0" w:color="auto"/>
      </w:divBdr>
    </w:div>
    <w:div w:id="1237403013">
      <w:bodyDiv w:val="1"/>
      <w:marLeft w:val="0"/>
      <w:marRight w:val="0"/>
      <w:marTop w:val="0"/>
      <w:marBottom w:val="0"/>
      <w:divBdr>
        <w:top w:val="none" w:sz="0" w:space="0" w:color="auto"/>
        <w:left w:val="none" w:sz="0" w:space="0" w:color="auto"/>
        <w:bottom w:val="none" w:sz="0" w:space="0" w:color="auto"/>
        <w:right w:val="none" w:sz="0" w:space="0" w:color="auto"/>
      </w:divBdr>
    </w:div>
    <w:div w:id="1238176930">
      <w:bodyDiv w:val="1"/>
      <w:marLeft w:val="0"/>
      <w:marRight w:val="0"/>
      <w:marTop w:val="0"/>
      <w:marBottom w:val="0"/>
      <w:divBdr>
        <w:top w:val="none" w:sz="0" w:space="0" w:color="auto"/>
        <w:left w:val="none" w:sz="0" w:space="0" w:color="auto"/>
        <w:bottom w:val="none" w:sz="0" w:space="0" w:color="auto"/>
        <w:right w:val="none" w:sz="0" w:space="0" w:color="auto"/>
      </w:divBdr>
    </w:div>
    <w:div w:id="1248807073">
      <w:bodyDiv w:val="1"/>
      <w:marLeft w:val="0"/>
      <w:marRight w:val="0"/>
      <w:marTop w:val="0"/>
      <w:marBottom w:val="0"/>
      <w:divBdr>
        <w:top w:val="none" w:sz="0" w:space="0" w:color="auto"/>
        <w:left w:val="none" w:sz="0" w:space="0" w:color="auto"/>
        <w:bottom w:val="none" w:sz="0" w:space="0" w:color="auto"/>
        <w:right w:val="none" w:sz="0" w:space="0" w:color="auto"/>
      </w:divBdr>
    </w:div>
    <w:div w:id="1260941447">
      <w:bodyDiv w:val="1"/>
      <w:marLeft w:val="0"/>
      <w:marRight w:val="0"/>
      <w:marTop w:val="0"/>
      <w:marBottom w:val="0"/>
      <w:divBdr>
        <w:top w:val="none" w:sz="0" w:space="0" w:color="auto"/>
        <w:left w:val="none" w:sz="0" w:space="0" w:color="auto"/>
        <w:bottom w:val="none" w:sz="0" w:space="0" w:color="auto"/>
        <w:right w:val="none" w:sz="0" w:space="0" w:color="auto"/>
      </w:divBdr>
    </w:div>
    <w:div w:id="1285623580">
      <w:bodyDiv w:val="1"/>
      <w:marLeft w:val="0"/>
      <w:marRight w:val="0"/>
      <w:marTop w:val="0"/>
      <w:marBottom w:val="0"/>
      <w:divBdr>
        <w:top w:val="none" w:sz="0" w:space="0" w:color="auto"/>
        <w:left w:val="none" w:sz="0" w:space="0" w:color="auto"/>
        <w:bottom w:val="none" w:sz="0" w:space="0" w:color="auto"/>
        <w:right w:val="none" w:sz="0" w:space="0" w:color="auto"/>
      </w:divBdr>
    </w:div>
    <w:div w:id="1290159685">
      <w:bodyDiv w:val="1"/>
      <w:marLeft w:val="0"/>
      <w:marRight w:val="0"/>
      <w:marTop w:val="0"/>
      <w:marBottom w:val="0"/>
      <w:divBdr>
        <w:top w:val="none" w:sz="0" w:space="0" w:color="auto"/>
        <w:left w:val="none" w:sz="0" w:space="0" w:color="auto"/>
        <w:bottom w:val="none" w:sz="0" w:space="0" w:color="auto"/>
        <w:right w:val="none" w:sz="0" w:space="0" w:color="auto"/>
      </w:divBdr>
    </w:div>
    <w:div w:id="1297833911">
      <w:bodyDiv w:val="1"/>
      <w:marLeft w:val="0"/>
      <w:marRight w:val="0"/>
      <w:marTop w:val="0"/>
      <w:marBottom w:val="0"/>
      <w:divBdr>
        <w:top w:val="none" w:sz="0" w:space="0" w:color="auto"/>
        <w:left w:val="none" w:sz="0" w:space="0" w:color="auto"/>
        <w:bottom w:val="none" w:sz="0" w:space="0" w:color="auto"/>
        <w:right w:val="none" w:sz="0" w:space="0" w:color="auto"/>
      </w:divBdr>
    </w:div>
    <w:div w:id="1299455086">
      <w:bodyDiv w:val="1"/>
      <w:marLeft w:val="0"/>
      <w:marRight w:val="0"/>
      <w:marTop w:val="0"/>
      <w:marBottom w:val="0"/>
      <w:divBdr>
        <w:top w:val="none" w:sz="0" w:space="0" w:color="auto"/>
        <w:left w:val="none" w:sz="0" w:space="0" w:color="auto"/>
        <w:bottom w:val="none" w:sz="0" w:space="0" w:color="auto"/>
        <w:right w:val="none" w:sz="0" w:space="0" w:color="auto"/>
      </w:divBdr>
    </w:div>
    <w:div w:id="1322155473">
      <w:bodyDiv w:val="1"/>
      <w:marLeft w:val="0"/>
      <w:marRight w:val="0"/>
      <w:marTop w:val="0"/>
      <w:marBottom w:val="0"/>
      <w:divBdr>
        <w:top w:val="none" w:sz="0" w:space="0" w:color="auto"/>
        <w:left w:val="none" w:sz="0" w:space="0" w:color="auto"/>
        <w:bottom w:val="none" w:sz="0" w:space="0" w:color="auto"/>
        <w:right w:val="none" w:sz="0" w:space="0" w:color="auto"/>
      </w:divBdr>
    </w:div>
    <w:div w:id="1323194628">
      <w:bodyDiv w:val="1"/>
      <w:marLeft w:val="0"/>
      <w:marRight w:val="0"/>
      <w:marTop w:val="0"/>
      <w:marBottom w:val="0"/>
      <w:divBdr>
        <w:top w:val="none" w:sz="0" w:space="0" w:color="auto"/>
        <w:left w:val="none" w:sz="0" w:space="0" w:color="auto"/>
        <w:bottom w:val="none" w:sz="0" w:space="0" w:color="auto"/>
        <w:right w:val="none" w:sz="0" w:space="0" w:color="auto"/>
      </w:divBdr>
    </w:div>
    <w:div w:id="1324312834">
      <w:bodyDiv w:val="1"/>
      <w:marLeft w:val="0"/>
      <w:marRight w:val="0"/>
      <w:marTop w:val="0"/>
      <w:marBottom w:val="0"/>
      <w:divBdr>
        <w:top w:val="none" w:sz="0" w:space="0" w:color="auto"/>
        <w:left w:val="none" w:sz="0" w:space="0" w:color="auto"/>
        <w:bottom w:val="none" w:sz="0" w:space="0" w:color="auto"/>
        <w:right w:val="none" w:sz="0" w:space="0" w:color="auto"/>
      </w:divBdr>
    </w:div>
    <w:div w:id="1369645376">
      <w:bodyDiv w:val="1"/>
      <w:marLeft w:val="0"/>
      <w:marRight w:val="0"/>
      <w:marTop w:val="0"/>
      <w:marBottom w:val="0"/>
      <w:divBdr>
        <w:top w:val="none" w:sz="0" w:space="0" w:color="auto"/>
        <w:left w:val="none" w:sz="0" w:space="0" w:color="auto"/>
        <w:bottom w:val="none" w:sz="0" w:space="0" w:color="auto"/>
        <w:right w:val="none" w:sz="0" w:space="0" w:color="auto"/>
      </w:divBdr>
    </w:div>
    <w:div w:id="1379890907">
      <w:bodyDiv w:val="1"/>
      <w:marLeft w:val="0"/>
      <w:marRight w:val="0"/>
      <w:marTop w:val="0"/>
      <w:marBottom w:val="0"/>
      <w:divBdr>
        <w:top w:val="none" w:sz="0" w:space="0" w:color="auto"/>
        <w:left w:val="none" w:sz="0" w:space="0" w:color="auto"/>
        <w:bottom w:val="none" w:sz="0" w:space="0" w:color="auto"/>
        <w:right w:val="none" w:sz="0" w:space="0" w:color="auto"/>
      </w:divBdr>
    </w:div>
    <w:div w:id="1404987155">
      <w:bodyDiv w:val="1"/>
      <w:marLeft w:val="0"/>
      <w:marRight w:val="0"/>
      <w:marTop w:val="0"/>
      <w:marBottom w:val="0"/>
      <w:divBdr>
        <w:top w:val="none" w:sz="0" w:space="0" w:color="auto"/>
        <w:left w:val="none" w:sz="0" w:space="0" w:color="auto"/>
        <w:bottom w:val="none" w:sz="0" w:space="0" w:color="auto"/>
        <w:right w:val="none" w:sz="0" w:space="0" w:color="auto"/>
      </w:divBdr>
    </w:div>
    <w:div w:id="1414662226">
      <w:bodyDiv w:val="1"/>
      <w:marLeft w:val="0"/>
      <w:marRight w:val="0"/>
      <w:marTop w:val="0"/>
      <w:marBottom w:val="0"/>
      <w:divBdr>
        <w:top w:val="none" w:sz="0" w:space="0" w:color="auto"/>
        <w:left w:val="none" w:sz="0" w:space="0" w:color="auto"/>
        <w:bottom w:val="none" w:sz="0" w:space="0" w:color="auto"/>
        <w:right w:val="none" w:sz="0" w:space="0" w:color="auto"/>
      </w:divBdr>
    </w:div>
    <w:div w:id="1438600658">
      <w:bodyDiv w:val="1"/>
      <w:marLeft w:val="0"/>
      <w:marRight w:val="0"/>
      <w:marTop w:val="0"/>
      <w:marBottom w:val="0"/>
      <w:divBdr>
        <w:top w:val="none" w:sz="0" w:space="0" w:color="auto"/>
        <w:left w:val="none" w:sz="0" w:space="0" w:color="auto"/>
        <w:bottom w:val="none" w:sz="0" w:space="0" w:color="auto"/>
        <w:right w:val="none" w:sz="0" w:space="0" w:color="auto"/>
      </w:divBdr>
    </w:div>
    <w:div w:id="1479565353">
      <w:bodyDiv w:val="1"/>
      <w:marLeft w:val="0"/>
      <w:marRight w:val="0"/>
      <w:marTop w:val="0"/>
      <w:marBottom w:val="0"/>
      <w:divBdr>
        <w:top w:val="none" w:sz="0" w:space="0" w:color="auto"/>
        <w:left w:val="none" w:sz="0" w:space="0" w:color="auto"/>
        <w:bottom w:val="none" w:sz="0" w:space="0" w:color="auto"/>
        <w:right w:val="none" w:sz="0" w:space="0" w:color="auto"/>
      </w:divBdr>
    </w:div>
    <w:div w:id="1483427852">
      <w:bodyDiv w:val="1"/>
      <w:marLeft w:val="0"/>
      <w:marRight w:val="0"/>
      <w:marTop w:val="0"/>
      <w:marBottom w:val="0"/>
      <w:divBdr>
        <w:top w:val="none" w:sz="0" w:space="0" w:color="auto"/>
        <w:left w:val="none" w:sz="0" w:space="0" w:color="auto"/>
        <w:bottom w:val="none" w:sz="0" w:space="0" w:color="auto"/>
        <w:right w:val="none" w:sz="0" w:space="0" w:color="auto"/>
      </w:divBdr>
    </w:div>
    <w:div w:id="1486818683">
      <w:bodyDiv w:val="1"/>
      <w:marLeft w:val="0"/>
      <w:marRight w:val="0"/>
      <w:marTop w:val="0"/>
      <w:marBottom w:val="0"/>
      <w:divBdr>
        <w:top w:val="none" w:sz="0" w:space="0" w:color="auto"/>
        <w:left w:val="none" w:sz="0" w:space="0" w:color="auto"/>
        <w:bottom w:val="none" w:sz="0" w:space="0" w:color="auto"/>
        <w:right w:val="none" w:sz="0" w:space="0" w:color="auto"/>
      </w:divBdr>
    </w:div>
    <w:div w:id="1521508952">
      <w:bodyDiv w:val="1"/>
      <w:marLeft w:val="0"/>
      <w:marRight w:val="0"/>
      <w:marTop w:val="0"/>
      <w:marBottom w:val="0"/>
      <w:divBdr>
        <w:top w:val="none" w:sz="0" w:space="0" w:color="auto"/>
        <w:left w:val="none" w:sz="0" w:space="0" w:color="auto"/>
        <w:bottom w:val="none" w:sz="0" w:space="0" w:color="auto"/>
        <w:right w:val="none" w:sz="0" w:space="0" w:color="auto"/>
      </w:divBdr>
    </w:div>
    <w:div w:id="1521965061">
      <w:bodyDiv w:val="1"/>
      <w:marLeft w:val="0"/>
      <w:marRight w:val="0"/>
      <w:marTop w:val="0"/>
      <w:marBottom w:val="0"/>
      <w:divBdr>
        <w:top w:val="none" w:sz="0" w:space="0" w:color="auto"/>
        <w:left w:val="none" w:sz="0" w:space="0" w:color="auto"/>
        <w:bottom w:val="none" w:sz="0" w:space="0" w:color="auto"/>
        <w:right w:val="none" w:sz="0" w:space="0" w:color="auto"/>
      </w:divBdr>
    </w:div>
    <w:div w:id="1536305575">
      <w:bodyDiv w:val="1"/>
      <w:marLeft w:val="0"/>
      <w:marRight w:val="0"/>
      <w:marTop w:val="0"/>
      <w:marBottom w:val="0"/>
      <w:divBdr>
        <w:top w:val="none" w:sz="0" w:space="0" w:color="auto"/>
        <w:left w:val="none" w:sz="0" w:space="0" w:color="auto"/>
        <w:bottom w:val="none" w:sz="0" w:space="0" w:color="auto"/>
        <w:right w:val="none" w:sz="0" w:space="0" w:color="auto"/>
      </w:divBdr>
    </w:div>
    <w:div w:id="1555583376">
      <w:bodyDiv w:val="1"/>
      <w:marLeft w:val="0"/>
      <w:marRight w:val="0"/>
      <w:marTop w:val="0"/>
      <w:marBottom w:val="0"/>
      <w:divBdr>
        <w:top w:val="none" w:sz="0" w:space="0" w:color="auto"/>
        <w:left w:val="none" w:sz="0" w:space="0" w:color="auto"/>
        <w:bottom w:val="none" w:sz="0" w:space="0" w:color="auto"/>
        <w:right w:val="none" w:sz="0" w:space="0" w:color="auto"/>
      </w:divBdr>
    </w:div>
    <w:div w:id="1588684644">
      <w:bodyDiv w:val="1"/>
      <w:marLeft w:val="0"/>
      <w:marRight w:val="0"/>
      <w:marTop w:val="0"/>
      <w:marBottom w:val="0"/>
      <w:divBdr>
        <w:top w:val="none" w:sz="0" w:space="0" w:color="auto"/>
        <w:left w:val="none" w:sz="0" w:space="0" w:color="auto"/>
        <w:bottom w:val="none" w:sz="0" w:space="0" w:color="auto"/>
        <w:right w:val="none" w:sz="0" w:space="0" w:color="auto"/>
      </w:divBdr>
    </w:div>
    <w:div w:id="1635406504">
      <w:bodyDiv w:val="1"/>
      <w:marLeft w:val="0"/>
      <w:marRight w:val="0"/>
      <w:marTop w:val="0"/>
      <w:marBottom w:val="0"/>
      <w:divBdr>
        <w:top w:val="none" w:sz="0" w:space="0" w:color="auto"/>
        <w:left w:val="none" w:sz="0" w:space="0" w:color="auto"/>
        <w:bottom w:val="none" w:sz="0" w:space="0" w:color="auto"/>
        <w:right w:val="none" w:sz="0" w:space="0" w:color="auto"/>
      </w:divBdr>
    </w:div>
    <w:div w:id="1635481320">
      <w:bodyDiv w:val="1"/>
      <w:marLeft w:val="0"/>
      <w:marRight w:val="0"/>
      <w:marTop w:val="0"/>
      <w:marBottom w:val="0"/>
      <w:divBdr>
        <w:top w:val="none" w:sz="0" w:space="0" w:color="auto"/>
        <w:left w:val="none" w:sz="0" w:space="0" w:color="auto"/>
        <w:bottom w:val="none" w:sz="0" w:space="0" w:color="auto"/>
        <w:right w:val="none" w:sz="0" w:space="0" w:color="auto"/>
      </w:divBdr>
    </w:div>
    <w:div w:id="1636713438">
      <w:bodyDiv w:val="1"/>
      <w:marLeft w:val="0"/>
      <w:marRight w:val="0"/>
      <w:marTop w:val="0"/>
      <w:marBottom w:val="0"/>
      <w:divBdr>
        <w:top w:val="none" w:sz="0" w:space="0" w:color="auto"/>
        <w:left w:val="none" w:sz="0" w:space="0" w:color="auto"/>
        <w:bottom w:val="none" w:sz="0" w:space="0" w:color="auto"/>
        <w:right w:val="none" w:sz="0" w:space="0" w:color="auto"/>
      </w:divBdr>
    </w:div>
    <w:div w:id="1655525307">
      <w:bodyDiv w:val="1"/>
      <w:marLeft w:val="0"/>
      <w:marRight w:val="0"/>
      <w:marTop w:val="0"/>
      <w:marBottom w:val="0"/>
      <w:divBdr>
        <w:top w:val="none" w:sz="0" w:space="0" w:color="auto"/>
        <w:left w:val="none" w:sz="0" w:space="0" w:color="auto"/>
        <w:bottom w:val="none" w:sz="0" w:space="0" w:color="auto"/>
        <w:right w:val="none" w:sz="0" w:space="0" w:color="auto"/>
      </w:divBdr>
    </w:div>
    <w:div w:id="1656104200">
      <w:bodyDiv w:val="1"/>
      <w:marLeft w:val="0"/>
      <w:marRight w:val="0"/>
      <w:marTop w:val="0"/>
      <w:marBottom w:val="0"/>
      <w:divBdr>
        <w:top w:val="none" w:sz="0" w:space="0" w:color="auto"/>
        <w:left w:val="none" w:sz="0" w:space="0" w:color="auto"/>
        <w:bottom w:val="none" w:sz="0" w:space="0" w:color="auto"/>
        <w:right w:val="none" w:sz="0" w:space="0" w:color="auto"/>
      </w:divBdr>
    </w:div>
    <w:div w:id="1666859869">
      <w:bodyDiv w:val="1"/>
      <w:marLeft w:val="0"/>
      <w:marRight w:val="0"/>
      <w:marTop w:val="0"/>
      <w:marBottom w:val="0"/>
      <w:divBdr>
        <w:top w:val="none" w:sz="0" w:space="0" w:color="auto"/>
        <w:left w:val="none" w:sz="0" w:space="0" w:color="auto"/>
        <w:bottom w:val="none" w:sz="0" w:space="0" w:color="auto"/>
        <w:right w:val="none" w:sz="0" w:space="0" w:color="auto"/>
      </w:divBdr>
    </w:div>
    <w:div w:id="1683048679">
      <w:bodyDiv w:val="1"/>
      <w:marLeft w:val="0"/>
      <w:marRight w:val="0"/>
      <w:marTop w:val="0"/>
      <w:marBottom w:val="0"/>
      <w:divBdr>
        <w:top w:val="none" w:sz="0" w:space="0" w:color="auto"/>
        <w:left w:val="none" w:sz="0" w:space="0" w:color="auto"/>
        <w:bottom w:val="none" w:sz="0" w:space="0" w:color="auto"/>
        <w:right w:val="none" w:sz="0" w:space="0" w:color="auto"/>
      </w:divBdr>
    </w:div>
    <w:div w:id="1697729000">
      <w:bodyDiv w:val="1"/>
      <w:marLeft w:val="0"/>
      <w:marRight w:val="0"/>
      <w:marTop w:val="0"/>
      <w:marBottom w:val="0"/>
      <w:divBdr>
        <w:top w:val="none" w:sz="0" w:space="0" w:color="auto"/>
        <w:left w:val="none" w:sz="0" w:space="0" w:color="auto"/>
        <w:bottom w:val="none" w:sz="0" w:space="0" w:color="auto"/>
        <w:right w:val="none" w:sz="0" w:space="0" w:color="auto"/>
      </w:divBdr>
    </w:div>
    <w:div w:id="1715422408">
      <w:bodyDiv w:val="1"/>
      <w:marLeft w:val="0"/>
      <w:marRight w:val="0"/>
      <w:marTop w:val="0"/>
      <w:marBottom w:val="0"/>
      <w:divBdr>
        <w:top w:val="none" w:sz="0" w:space="0" w:color="auto"/>
        <w:left w:val="none" w:sz="0" w:space="0" w:color="auto"/>
        <w:bottom w:val="none" w:sz="0" w:space="0" w:color="auto"/>
        <w:right w:val="none" w:sz="0" w:space="0" w:color="auto"/>
      </w:divBdr>
    </w:div>
    <w:div w:id="1723286169">
      <w:bodyDiv w:val="1"/>
      <w:marLeft w:val="0"/>
      <w:marRight w:val="0"/>
      <w:marTop w:val="0"/>
      <w:marBottom w:val="0"/>
      <w:divBdr>
        <w:top w:val="none" w:sz="0" w:space="0" w:color="auto"/>
        <w:left w:val="none" w:sz="0" w:space="0" w:color="auto"/>
        <w:bottom w:val="none" w:sz="0" w:space="0" w:color="auto"/>
        <w:right w:val="none" w:sz="0" w:space="0" w:color="auto"/>
      </w:divBdr>
    </w:div>
    <w:div w:id="1725450392">
      <w:bodyDiv w:val="1"/>
      <w:marLeft w:val="0"/>
      <w:marRight w:val="0"/>
      <w:marTop w:val="0"/>
      <w:marBottom w:val="0"/>
      <w:divBdr>
        <w:top w:val="none" w:sz="0" w:space="0" w:color="auto"/>
        <w:left w:val="none" w:sz="0" w:space="0" w:color="auto"/>
        <w:bottom w:val="none" w:sz="0" w:space="0" w:color="auto"/>
        <w:right w:val="none" w:sz="0" w:space="0" w:color="auto"/>
      </w:divBdr>
    </w:div>
    <w:div w:id="1731613059">
      <w:bodyDiv w:val="1"/>
      <w:marLeft w:val="0"/>
      <w:marRight w:val="0"/>
      <w:marTop w:val="0"/>
      <w:marBottom w:val="0"/>
      <w:divBdr>
        <w:top w:val="none" w:sz="0" w:space="0" w:color="auto"/>
        <w:left w:val="none" w:sz="0" w:space="0" w:color="auto"/>
        <w:bottom w:val="none" w:sz="0" w:space="0" w:color="auto"/>
        <w:right w:val="none" w:sz="0" w:space="0" w:color="auto"/>
      </w:divBdr>
    </w:div>
    <w:div w:id="1752776689">
      <w:bodyDiv w:val="1"/>
      <w:marLeft w:val="0"/>
      <w:marRight w:val="0"/>
      <w:marTop w:val="0"/>
      <w:marBottom w:val="0"/>
      <w:divBdr>
        <w:top w:val="none" w:sz="0" w:space="0" w:color="auto"/>
        <w:left w:val="none" w:sz="0" w:space="0" w:color="auto"/>
        <w:bottom w:val="none" w:sz="0" w:space="0" w:color="auto"/>
        <w:right w:val="none" w:sz="0" w:space="0" w:color="auto"/>
      </w:divBdr>
    </w:div>
    <w:div w:id="1779835324">
      <w:bodyDiv w:val="1"/>
      <w:marLeft w:val="0"/>
      <w:marRight w:val="0"/>
      <w:marTop w:val="0"/>
      <w:marBottom w:val="0"/>
      <w:divBdr>
        <w:top w:val="none" w:sz="0" w:space="0" w:color="auto"/>
        <w:left w:val="none" w:sz="0" w:space="0" w:color="auto"/>
        <w:bottom w:val="none" w:sz="0" w:space="0" w:color="auto"/>
        <w:right w:val="none" w:sz="0" w:space="0" w:color="auto"/>
      </w:divBdr>
    </w:div>
    <w:div w:id="1781677973">
      <w:bodyDiv w:val="1"/>
      <w:marLeft w:val="0"/>
      <w:marRight w:val="0"/>
      <w:marTop w:val="0"/>
      <w:marBottom w:val="0"/>
      <w:divBdr>
        <w:top w:val="none" w:sz="0" w:space="0" w:color="auto"/>
        <w:left w:val="none" w:sz="0" w:space="0" w:color="auto"/>
        <w:bottom w:val="none" w:sz="0" w:space="0" w:color="auto"/>
        <w:right w:val="none" w:sz="0" w:space="0" w:color="auto"/>
      </w:divBdr>
    </w:div>
    <w:div w:id="1789004090">
      <w:bodyDiv w:val="1"/>
      <w:marLeft w:val="0"/>
      <w:marRight w:val="0"/>
      <w:marTop w:val="0"/>
      <w:marBottom w:val="0"/>
      <w:divBdr>
        <w:top w:val="none" w:sz="0" w:space="0" w:color="auto"/>
        <w:left w:val="none" w:sz="0" w:space="0" w:color="auto"/>
        <w:bottom w:val="none" w:sz="0" w:space="0" w:color="auto"/>
        <w:right w:val="none" w:sz="0" w:space="0" w:color="auto"/>
      </w:divBdr>
    </w:div>
    <w:div w:id="1796868455">
      <w:bodyDiv w:val="1"/>
      <w:marLeft w:val="0"/>
      <w:marRight w:val="0"/>
      <w:marTop w:val="0"/>
      <w:marBottom w:val="0"/>
      <w:divBdr>
        <w:top w:val="none" w:sz="0" w:space="0" w:color="auto"/>
        <w:left w:val="none" w:sz="0" w:space="0" w:color="auto"/>
        <w:bottom w:val="none" w:sz="0" w:space="0" w:color="auto"/>
        <w:right w:val="none" w:sz="0" w:space="0" w:color="auto"/>
      </w:divBdr>
    </w:div>
    <w:div w:id="1803109508">
      <w:bodyDiv w:val="1"/>
      <w:marLeft w:val="0"/>
      <w:marRight w:val="0"/>
      <w:marTop w:val="0"/>
      <w:marBottom w:val="0"/>
      <w:divBdr>
        <w:top w:val="none" w:sz="0" w:space="0" w:color="auto"/>
        <w:left w:val="none" w:sz="0" w:space="0" w:color="auto"/>
        <w:bottom w:val="none" w:sz="0" w:space="0" w:color="auto"/>
        <w:right w:val="none" w:sz="0" w:space="0" w:color="auto"/>
      </w:divBdr>
    </w:div>
    <w:div w:id="1816331766">
      <w:bodyDiv w:val="1"/>
      <w:marLeft w:val="0"/>
      <w:marRight w:val="0"/>
      <w:marTop w:val="0"/>
      <w:marBottom w:val="0"/>
      <w:divBdr>
        <w:top w:val="none" w:sz="0" w:space="0" w:color="auto"/>
        <w:left w:val="none" w:sz="0" w:space="0" w:color="auto"/>
        <w:bottom w:val="none" w:sz="0" w:space="0" w:color="auto"/>
        <w:right w:val="none" w:sz="0" w:space="0" w:color="auto"/>
      </w:divBdr>
    </w:div>
    <w:div w:id="1860312868">
      <w:bodyDiv w:val="1"/>
      <w:marLeft w:val="0"/>
      <w:marRight w:val="0"/>
      <w:marTop w:val="0"/>
      <w:marBottom w:val="0"/>
      <w:divBdr>
        <w:top w:val="none" w:sz="0" w:space="0" w:color="auto"/>
        <w:left w:val="none" w:sz="0" w:space="0" w:color="auto"/>
        <w:bottom w:val="none" w:sz="0" w:space="0" w:color="auto"/>
        <w:right w:val="none" w:sz="0" w:space="0" w:color="auto"/>
      </w:divBdr>
    </w:div>
    <w:div w:id="1866365355">
      <w:bodyDiv w:val="1"/>
      <w:marLeft w:val="0"/>
      <w:marRight w:val="0"/>
      <w:marTop w:val="0"/>
      <w:marBottom w:val="0"/>
      <w:divBdr>
        <w:top w:val="none" w:sz="0" w:space="0" w:color="auto"/>
        <w:left w:val="none" w:sz="0" w:space="0" w:color="auto"/>
        <w:bottom w:val="none" w:sz="0" w:space="0" w:color="auto"/>
        <w:right w:val="none" w:sz="0" w:space="0" w:color="auto"/>
      </w:divBdr>
    </w:div>
    <w:div w:id="1868910749">
      <w:bodyDiv w:val="1"/>
      <w:marLeft w:val="0"/>
      <w:marRight w:val="0"/>
      <w:marTop w:val="0"/>
      <w:marBottom w:val="0"/>
      <w:divBdr>
        <w:top w:val="none" w:sz="0" w:space="0" w:color="auto"/>
        <w:left w:val="none" w:sz="0" w:space="0" w:color="auto"/>
        <w:bottom w:val="none" w:sz="0" w:space="0" w:color="auto"/>
        <w:right w:val="none" w:sz="0" w:space="0" w:color="auto"/>
      </w:divBdr>
    </w:div>
    <w:div w:id="1887571264">
      <w:bodyDiv w:val="1"/>
      <w:marLeft w:val="0"/>
      <w:marRight w:val="0"/>
      <w:marTop w:val="0"/>
      <w:marBottom w:val="0"/>
      <w:divBdr>
        <w:top w:val="none" w:sz="0" w:space="0" w:color="auto"/>
        <w:left w:val="none" w:sz="0" w:space="0" w:color="auto"/>
        <w:bottom w:val="none" w:sz="0" w:space="0" w:color="auto"/>
        <w:right w:val="none" w:sz="0" w:space="0" w:color="auto"/>
      </w:divBdr>
    </w:div>
    <w:div w:id="1894341371">
      <w:bodyDiv w:val="1"/>
      <w:marLeft w:val="0"/>
      <w:marRight w:val="0"/>
      <w:marTop w:val="0"/>
      <w:marBottom w:val="0"/>
      <w:divBdr>
        <w:top w:val="none" w:sz="0" w:space="0" w:color="auto"/>
        <w:left w:val="none" w:sz="0" w:space="0" w:color="auto"/>
        <w:bottom w:val="none" w:sz="0" w:space="0" w:color="auto"/>
        <w:right w:val="none" w:sz="0" w:space="0" w:color="auto"/>
      </w:divBdr>
    </w:div>
    <w:div w:id="1899053513">
      <w:bodyDiv w:val="1"/>
      <w:marLeft w:val="0"/>
      <w:marRight w:val="0"/>
      <w:marTop w:val="0"/>
      <w:marBottom w:val="0"/>
      <w:divBdr>
        <w:top w:val="none" w:sz="0" w:space="0" w:color="auto"/>
        <w:left w:val="none" w:sz="0" w:space="0" w:color="auto"/>
        <w:bottom w:val="none" w:sz="0" w:space="0" w:color="auto"/>
        <w:right w:val="none" w:sz="0" w:space="0" w:color="auto"/>
      </w:divBdr>
    </w:div>
    <w:div w:id="1936330013">
      <w:bodyDiv w:val="1"/>
      <w:marLeft w:val="0"/>
      <w:marRight w:val="0"/>
      <w:marTop w:val="0"/>
      <w:marBottom w:val="0"/>
      <w:divBdr>
        <w:top w:val="none" w:sz="0" w:space="0" w:color="auto"/>
        <w:left w:val="none" w:sz="0" w:space="0" w:color="auto"/>
        <w:bottom w:val="none" w:sz="0" w:space="0" w:color="auto"/>
        <w:right w:val="none" w:sz="0" w:space="0" w:color="auto"/>
      </w:divBdr>
    </w:div>
    <w:div w:id="1985500343">
      <w:bodyDiv w:val="1"/>
      <w:marLeft w:val="0"/>
      <w:marRight w:val="0"/>
      <w:marTop w:val="0"/>
      <w:marBottom w:val="0"/>
      <w:divBdr>
        <w:top w:val="none" w:sz="0" w:space="0" w:color="auto"/>
        <w:left w:val="none" w:sz="0" w:space="0" w:color="auto"/>
        <w:bottom w:val="none" w:sz="0" w:space="0" w:color="auto"/>
        <w:right w:val="none" w:sz="0" w:space="0" w:color="auto"/>
      </w:divBdr>
    </w:div>
    <w:div w:id="1992639544">
      <w:bodyDiv w:val="1"/>
      <w:marLeft w:val="0"/>
      <w:marRight w:val="0"/>
      <w:marTop w:val="0"/>
      <w:marBottom w:val="0"/>
      <w:divBdr>
        <w:top w:val="none" w:sz="0" w:space="0" w:color="auto"/>
        <w:left w:val="none" w:sz="0" w:space="0" w:color="auto"/>
        <w:bottom w:val="none" w:sz="0" w:space="0" w:color="auto"/>
        <w:right w:val="none" w:sz="0" w:space="0" w:color="auto"/>
      </w:divBdr>
    </w:div>
    <w:div w:id="2025206429">
      <w:bodyDiv w:val="1"/>
      <w:marLeft w:val="0"/>
      <w:marRight w:val="0"/>
      <w:marTop w:val="0"/>
      <w:marBottom w:val="0"/>
      <w:divBdr>
        <w:top w:val="none" w:sz="0" w:space="0" w:color="auto"/>
        <w:left w:val="none" w:sz="0" w:space="0" w:color="auto"/>
        <w:bottom w:val="none" w:sz="0" w:space="0" w:color="auto"/>
        <w:right w:val="none" w:sz="0" w:space="0" w:color="auto"/>
      </w:divBdr>
    </w:div>
    <w:div w:id="2026636666">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8679438">
      <w:bodyDiv w:val="1"/>
      <w:marLeft w:val="0"/>
      <w:marRight w:val="0"/>
      <w:marTop w:val="0"/>
      <w:marBottom w:val="0"/>
      <w:divBdr>
        <w:top w:val="none" w:sz="0" w:space="0" w:color="auto"/>
        <w:left w:val="none" w:sz="0" w:space="0" w:color="auto"/>
        <w:bottom w:val="none" w:sz="0" w:space="0" w:color="auto"/>
        <w:right w:val="none" w:sz="0" w:space="0" w:color="auto"/>
      </w:divBdr>
    </w:div>
    <w:div w:id="2052219344">
      <w:bodyDiv w:val="1"/>
      <w:marLeft w:val="0"/>
      <w:marRight w:val="0"/>
      <w:marTop w:val="0"/>
      <w:marBottom w:val="0"/>
      <w:divBdr>
        <w:top w:val="none" w:sz="0" w:space="0" w:color="auto"/>
        <w:left w:val="none" w:sz="0" w:space="0" w:color="auto"/>
        <w:bottom w:val="none" w:sz="0" w:space="0" w:color="auto"/>
        <w:right w:val="none" w:sz="0" w:space="0" w:color="auto"/>
      </w:divBdr>
    </w:div>
    <w:div w:id="2069911484">
      <w:bodyDiv w:val="1"/>
      <w:marLeft w:val="0"/>
      <w:marRight w:val="0"/>
      <w:marTop w:val="0"/>
      <w:marBottom w:val="0"/>
      <w:divBdr>
        <w:top w:val="none" w:sz="0" w:space="0" w:color="auto"/>
        <w:left w:val="none" w:sz="0" w:space="0" w:color="auto"/>
        <w:bottom w:val="none" w:sz="0" w:space="0" w:color="auto"/>
        <w:right w:val="none" w:sz="0" w:space="0" w:color="auto"/>
      </w:divBdr>
    </w:div>
    <w:div w:id="21015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4.emf"/><Relationship Id="rId39"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package" Target="embeddings/Microsoft_Excel_Worksheet.xlsx"/><Relationship Id="rId34" Type="http://schemas.openxmlformats.org/officeDocument/2006/relationships/image" Target="media/image8.emf"/><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0.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emf"/><Relationship Id="rId29" Type="http://schemas.openxmlformats.org/officeDocument/2006/relationships/package" Target="embeddings/Microsoft_Excel_Worksheet4.xlsx"/><Relationship Id="rId41"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Excel_Worksheet8.xlsx"/><Relationship Id="rId40" Type="http://schemas.openxmlformats.org/officeDocument/2006/relationships/image" Target="media/image11.emf"/><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package" Target="embeddings/Microsoft_Excel_Worksheet1.xlsx"/><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package" Target="embeddings/Microsoft_Excel_Worksheet5.xlsx"/><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package" Target="embeddings/Microsoft_Excel_Worksheet3.xlsx"/><Relationship Id="rId30" Type="http://schemas.openxmlformats.org/officeDocument/2006/relationships/image" Target="media/image6.emf"/><Relationship Id="rId35" Type="http://schemas.openxmlformats.org/officeDocument/2006/relationships/package" Target="embeddings/Microsoft_Excel_Worksheet7.xlsx"/><Relationship Id="rId43" Type="http://schemas.openxmlformats.org/officeDocument/2006/relationships/header" Target="header9.xml"/><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DAF3-2978-48BC-A975-B2A0B7F7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4513</Words>
  <Characters>24375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6318</cp:lastModifiedBy>
  <cp:revision>2</cp:revision>
  <cp:lastPrinted>2019-02-25T20:43:00Z</cp:lastPrinted>
  <dcterms:created xsi:type="dcterms:W3CDTF">2020-04-28T12:06:00Z</dcterms:created>
  <dcterms:modified xsi:type="dcterms:W3CDTF">2020-04-28T12:06:00Z</dcterms:modified>
</cp:coreProperties>
</file>