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10" w:rsidRPr="00A90280" w:rsidRDefault="00432F10">
      <w:pPr>
        <w:pageBreakBefore/>
        <w:spacing w:line="340" w:lineRule="atLeast"/>
        <w:jc w:val="center"/>
        <w:rPr>
          <w:rFonts w:ascii="Arial" w:hAnsi="Arial" w:cs="Arial"/>
          <w:b/>
          <w:bCs/>
        </w:rPr>
      </w:pPr>
    </w:p>
    <w:p w:rsidR="00483EBD" w:rsidRDefault="00483EBD">
      <w:pPr>
        <w:spacing w:line="340" w:lineRule="atLeast"/>
        <w:jc w:val="center"/>
        <w:rPr>
          <w:rFonts w:ascii="Arial" w:hAnsi="Arial" w:cs="Arial"/>
          <w:b/>
          <w:bCs/>
        </w:rPr>
      </w:pPr>
    </w:p>
    <w:p w:rsidR="00432F10" w:rsidRPr="00A90280" w:rsidRDefault="00432F10">
      <w:pPr>
        <w:spacing w:line="340" w:lineRule="atLeast"/>
        <w:jc w:val="center"/>
        <w:rPr>
          <w:rFonts w:ascii="Arial" w:hAnsi="Arial" w:cs="Arial"/>
          <w:b/>
          <w:bCs/>
        </w:rPr>
      </w:pPr>
      <w:r w:rsidRPr="00A90280">
        <w:rPr>
          <w:rFonts w:ascii="Arial" w:hAnsi="Arial" w:cs="Arial"/>
          <w:b/>
          <w:bCs/>
        </w:rPr>
        <w:t>ACORDO COLETIVO DE CONDIÇÕES SALARIAIS E TRABALHO</w:t>
      </w:r>
      <w:r w:rsidR="00A90280" w:rsidRPr="00A90280">
        <w:rPr>
          <w:rFonts w:ascii="Arial" w:hAnsi="Arial" w:cs="Arial"/>
          <w:b/>
          <w:bCs/>
        </w:rPr>
        <w:t xml:space="preserve"> DO CONSELHO REGIONAL DE ARQUITETURA E URBANISMO DE GOIÁS (CAU/GO)</w:t>
      </w:r>
    </w:p>
    <w:p w:rsidR="00432F10" w:rsidRPr="00A90280" w:rsidRDefault="00A90280">
      <w:pPr>
        <w:spacing w:line="340" w:lineRule="atLeast"/>
        <w:jc w:val="center"/>
        <w:rPr>
          <w:rFonts w:ascii="Arial" w:hAnsi="Arial" w:cs="Arial"/>
        </w:rPr>
      </w:pPr>
      <w:r w:rsidRPr="00A90280">
        <w:rPr>
          <w:rFonts w:ascii="Arial" w:hAnsi="Arial" w:cs="Arial"/>
          <w:b/>
          <w:bCs/>
        </w:rPr>
        <w:t>2016</w:t>
      </w:r>
      <w:r w:rsidR="00432F10" w:rsidRPr="00A90280">
        <w:rPr>
          <w:rFonts w:ascii="Arial" w:hAnsi="Arial" w:cs="Arial"/>
          <w:b/>
          <w:bCs/>
        </w:rPr>
        <w:t xml:space="preserve"> / 201</w:t>
      </w:r>
      <w:r w:rsidRPr="00A90280">
        <w:rPr>
          <w:rFonts w:ascii="Arial" w:hAnsi="Arial" w:cs="Arial"/>
          <w:b/>
          <w:bCs/>
        </w:rPr>
        <w:t>7</w:t>
      </w:r>
    </w:p>
    <w:p w:rsidR="00432F10" w:rsidRPr="00A90280" w:rsidRDefault="00432F10">
      <w:pPr>
        <w:spacing w:line="340" w:lineRule="atLeast"/>
        <w:jc w:val="both"/>
        <w:rPr>
          <w:rFonts w:ascii="Arial" w:hAnsi="Arial" w:cs="Arial"/>
        </w:rPr>
      </w:pPr>
    </w:p>
    <w:p w:rsidR="00432F10" w:rsidRPr="00A90280" w:rsidRDefault="00432F10">
      <w:pPr>
        <w:spacing w:line="312" w:lineRule="atLeast"/>
        <w:jc w:val="both"/>
        <w:rPr>
          <w:rFonts w:ascii="Arial" w:hAnsi="Arial" w:cs="Arial"/>
        </w:rPr>
      </w:pPr>
    </w:p>
    <w:p w:rsidR="00432F10" w:rsidRPr="00A90280" w:rsidRDefault="00432F10">
      <w:pPr>
        <w:spacing w:line="340" w:lineRule="atLeast"/>
        <w:jc w:val="both"/>
        <w:rPr>
          <w:rFonts w:ascii="Arial" w:hAnsi="Arial" w:cs="Arial"/>
        </w:rPr>
      </w:pPr>
      <w:r w:rsidRPr="00A90280">
        <w:rPr>
          <w:rFonts w:ascii="Arial" w:hAnsi="Arial" w:cs="Arial"/>
        </w:rPr>
        <w:t>O ACORDO COLETIVO DE CONDIÇÕES SALARIAIS E DE TRABALHO que entre si celebram os servidores do</w:t>
      </w:r>
      <w:r w:rsidRPr="00A90280">
        <w:rPr>
          <w:rFonts w:ascii="Arial" w:hAnsi="Arial" w:cs="Arial"/>
          <w:b/>
          <w:bCs/>
        </w:rPr>
        <w:t xml:space="preserve"> CONSELHO DE ARQUITETURA E URBANISMO DE GOIÁS-CAU/GO, </w:t>
      </w:r>
      <w:r w:rsidRPr="00A90280">
        <w:rPr>
          <w:rFonts w:ascii="Arial" w:hAnsi="Arial" w:cs="Arial"/>
        </w:rPr>
        <w:t xml:space="preserve">representados pelo </w:t>
      </w:r>
      <w:r w:rsidRPr="00A90280">
        <w:rPr>
          <w:rFonts w:ascii="Arial" w:hAnsi="Arial" w:cs="Arial"/>
          <w:b/>
          <w:bCs/>
        </w:rPr>
        <w:t>SINDICATO DOS SERVIDORES EM CONSELHOS E ORDENS DE FISCALIZAÇÃO PROFISSIONAL E ENTIDADES COLIGADAS E AFINS DO ESTADO DE GOIÁS – SINDECOF-GO</w:t>
      </w:r>
      <w:r w:rsidRPr="00A90280">
        <w:rPr>
          <w:rFonts w:ascii="Arial" w:hAnsi="Arial" w:cs="Arial"/>
        </w:rPr>
        <w:t xml:space="preserve">, CNPJ 00.709.746/0001-79 neste ato representado pelo Presidente Sandro da Silva Marques, CPF 836.426.501-63, estabelecido na Av. Anhanguera, n°. 5.389, Sala 1702, Setor Central – Goiânia/GO e o </w:t>
      </w:r>
      <w:r w:rsidRPr="00C84B04">
        <w:rPr>
          <w:rFonts w:ascii="Arial" w:hAnsi="Arial" w:cs="Arial"/>
          <w:b/>
        </w:rPr>
        <w:t>CONSELHO DE ARQUITETURA E URBANISMO DE GOIÁS-CAU/GO,</w:t>
      </w:r>
      <w:r w:rsidRPr="00A90280">
        <w:rPr>
          <w:rFonts w:ascii="Arial" w:hAnsi="Arial" w:cs="Arial"/>
        </w:rPr>
        <w:t xml:space="preserve"> CNPJ 14.896.563/0001-14 neste ato representado pelo Presidente Arnaldo Mascarenhas Braga, estabelecido na Av. do Comércio c/ Av. Engenheiro Eurico Viana, n°. 35, 3° andar, Edifício Concept Office, Vila Maria José – Goiânia/GO, mediante as condições e cláusulas a seguir:</w:t>
      </w:r>
    </w:p>
    <w:p w:rsidR="00432F10" w:rsidRPr="00A90280" w:rsidRDefault="00432F10">
      <w:pPr>
        <w:spacing w:line="340" w:lineRule="atLeast"/>
        <w:jc w:val="both"/>
        <w:rPr>
          <w:rFonts w:ascii="Arial" w:hAnsi="Arial" w:cs="Arial"/>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PRIMEIRA: ABRANGÊNCIA</w:t>
      </w:r>
    </w:p>
    <w:p w:rsidR="00432F10" w:rsidRPr="00A90280" w:rsidRDefault="00432F10">
      <w:pPr>
        <w:spacing w:line="340" w:lineRule="atLeast"/>
        <w:jc w:val="both"/>
        <w:rPr>
          <w:rFonts w:ascii="Arial" w:hAnsi="Arial" w:cs="Arial"/>
        </w:rPr>
      </w:pPr>
      <w:r w:rsidRPr="00A90280">
        <w:rPr>
          <w:rFonts w:ascii="Arial" w:hAnsi="Arial" w:cs="Arial"/>
        </w:rPr>
        <w:t>O presente Acordo Coletivo de Trabalho</w:t>
      </w:r>
      <w:r w:rsidR="00C84B04">
        <w:rPr>
          <w:rFonts w:ascii="Arial" w:hAnsi="Arial" w:cs="Arial"/>
        </w:rPr>
        <w:t>,</w:t>
      </w:r>
      <w:r w:rsidR="00C84B04" w:rsidRPr="00A90280">
        <w:rPr>
          <w:rFonts w:ascii="Arial" w:hAnsi="Arial" w:cs="Arial"/>
        </w:rPr>
        <w:t xml:space="preserve"> aplica-se</w:t>
      </w:r>
      <w:r w:rsidRPr="00A90280">
        <w:rPr>
          <w:rFonts w:ascii="Arial" w:hAnsi="Arial" w:cs="Arial"/>
        </w:rPr>
        <w:t xml:space="preserve"> no âmbito da autarquia acordante, abrangendo a categoria dos Empregados do Conselho de Arquitetura e Urbanismo, em todo o território do Estado de Goiás.</w:t>
      </w:r>
    </w:p>
    <w:p w:rsidR="00432F10" w:rsidRPr="00A90280" w:rsidRDefault="00432F10">
      <w:pPr>
        <w:jc w:val="both"/>
        <w:rPr>
          <w:rFonts w:ascii="Arial" w:hAnsi="Arial" w:cs="Arial"/>
        </w:rPr>
      </w:pPr>
    </w:p>
    <w:p w:rsidR="00432F10" w:rsidRPr="00A90280" w:rsidRDefault="00432F10">
      <w:pPr>
        <w:spacing w:after="28" w:line="340" w:lineRule="atLeast"/>
        <w:jc w:val="both"/>
        <w:rPr>
          <w:rStyle w:val="Fontepargpadro1"/>
          <w:rFonts w:ascii="Arial" w:hAnsi="Arial" w:cs="Arial"/>
        </w:rPr>
      </w:pPr>
      <w:r w:rsidRPr="00A90280">
        <w:rPr>
          <w:rFonts w:ascii="Arial" w:hAnsi="Arial" w:cs="Arial"/>
          <w:b/>
          <w:bCs/>
          <w:u w:val="single"/>
        </w:rPr>
        <w:t>CLÁUSULA SEGUNDA: VIGÊNCIA E DATA-BASE</w:t>
      </w:r>
    </w:p>
    <w:p w:rsidR="00432F10" w:rsidRPr="00A90280" w:rsidRDefault="00432F10">
      <w:pPr>
        <w:spacing w:line="340" w:lineRule="atLeast"/>
        <w:jc w:val="both"/>
        <w:rPr>
          <w:rFonts w:ascii="Arial" w:hAnsi="Arial" w:cs="Arial"/>
        </w:rPr>
      </w:pPr>
      <w:r w:rsidRPr="00C84B04">
        <w:rPr>
          <w:rStyle w:val="Fontepargpadro1"/>
          <w:rFonts w:ascii="Arial" w:hAnsi="Arial" w:cs="Arial"/>
        </w:rPr>
        <w:t>Fica definido que as cláusulas deste Acordo terão vigência a partir de 1° de Maio de 201</w:t>
      </w:r>
      <w:r w:rsidR="00C84B04">
        <w:rPr>
          <w:rStyle w:val="Fontepargpadro1"/>
          <w:rFonts w:ascii="Arial" w:hAnsi="Arial" w:cs="Arial"/>
        </w:rPr>
        <w:t>6</w:t>
      </w:r>
      <w:r w:rsidRPr="00C84B04">
        <w:rPr>
          <w:rStyle w:val="Fontepargpadro1"/>
          <w:rFonts w:ascii="Arial" w:hAnsi="Arial" w:cs="Arial"/>
        </w:rPr>
        <w:t xml:space="preserve"> sendo que a</w:t>
      </w:r>
      <w:r w:rsidRPr="00C84B04">
        <w:rPr>
          <w:rFonts w:ascii="Arial" w:hAnsi="Arial" w:cs="Arial"/>
        </w:rPr>
        <w:t xml:space="preserve"> data base dos empregados(as) do CAU/GO será</w:t>
      </w:r>
      <w:r w:rsidR="00C84B04">
        <w:rPr>
          <w:rFonts w:ascii="Arial" w:hAnsi="Arial" w:cs="Arial"/>
        </w:rPr>
        <w:t xml:space="preserve"> </w:t>
      </w:r>
      <w:r w:rsidRPr="00C84B04">
        <w:rPr>
          <w:rFonts w:ascii="Arial" w:hAnsi="Arial" w:cs="Arial"/>
        </w:rPr>
        <w:t>sempre no mês de Maio, mediante acordo entre as partes.</w:t>
      </w:r>
    </w:p>
    <w:p w:rsidR="00432F10" w:rsidRPr="00A90280" w:rsidRDefault="00432F10">
      <w:pPr>
        <w:pStyle w:val="Rodap"/>
        <w:spacing w:line="276" w:lineRule="auto"/>
        <w:jc w:val="both"/>
        <w:rPr>
          <w:rFonts w:ascii="Arial" w:hAnsi="Arial" w:cs="Arial"/>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TERCEIRA: REAJUSTE SALARIAL</w:t>
      </w:r>
    </w:p>
    <w:p w:rsidR="00C84B04" w:rsidRPr="00395549" w:rsidRDefault="00C84B04" w:rsidP="00C84B04">
      <w:pPr>
        <w:spacing w:line="360" w:lineRule="auto"/>
        <w:jc w:val="both"/>
        <w:rPr>
          <w:rFonts w:ascii="Arial" w:hAnsi="Arial" w:cs="Arial"/>
        </w:rPr>
      </w:pPr>
      <w:r>
        <w:rPr>
          <w:rFonts w:ascii="Arial" w:hAnsi="Arial" w:cs="Arial"/>
        </w:rPr>
        <w:t>O CAU/GO fará reposição salarial no percentual que corresponde a 7% (sete por cento).</w:t>
      </w:r>
    </w:p>
    <w:p w:rsidR="00432F10" w:rsidRPr="00A90280" w:rsidRDefault="00432F10">
      <w:pPr>
        <w:spacing w:after="28" w:line="340" w:lineRule="atLeast"/>
        <w:jc w:val="both"/>
        <w:rPr>
          <w:rFonts w:ascii="Arial" w:hAnsi="Arial" w:cs="Arial"/>
        </w:rPr>
      </w:pPr>
      <w:r w:rsidRPr="00A90280">
        <w:rPr>
          <w:rFonts w:ascii="Arial" w:hAnsi="Arial" w:cs="Arial"/>
          <w:b/>
          <w:bCs/>
          <w:u w:val="single"/>
        </w:rPr>
        <w:t xml:space="preserve">CLÁUSULA </w:t>
      </w:r>
      <w:r w:rsidR="00D54F25">
        <w:rPr>
          <w:rFonts w:ascii="Arial" w:hAnsi="Arial" w:cs="Arial"/>
          <w:b/>
          <w:bCs/>
          <w:u w:val="single"/>
        </w:rPr>
        <w:t>QUARTA</w:t>
      </w:r>
      <w:r w:rsidRPr="00A90280">
        <w:rPr>
          <w:rFonts w:ascii="Arial" w:hAnsi="Arial" w:cs="Arial"/>
          <w:b/>
          <w:bCs/>
          <w:u w:val="single"/>
        </w:rPr>
        <w:t>: ALIMENTAÇÃO</w:t>
      </w:r>
    </w:p>
    <w:p w:rsidR="00432F10" w:rsidRPr="00A90280" w:rsidRDefault="00432F10">
      <w:pPr>
        <w:spacing w:line="340" w:lineRule="atLeast"/>
        <w:jc w:val="both"/>
        <w:rPr>
          <w:rFonts w:ascii="Arial" w:hAnsi="Arial" w:cs="Arial"/>
        </w:rPr>
      </w:pPr>
      <w:r w:rsidRPr="00A90280">
        <w:rPr>
          <w:rFonts w:ascii="Arial" w:hAnsi="Arial" w:cs="Arial"/>
        </w:rPr>
        <w:t xml:space="preserve">O CAU/GO fornecerá a seus empregados mensalmente crédito alimentício no valor de R$ </w:t>
      </w:r>
      <w:r w:rsidR="00C84B04">
        <w:rPr>
          <w:rFonts w:ascii="Arial" w:hAnsi="Arial" w:cs="Arial"/>
        </w:rPr>
        <w:t>6</w:t>
      </w:r>
      <w:r w:rsidRPr="00A90280">
        <w:rPr>
          <w:rFonts w:ascii="Arial" w:hAnsi="Arial" w:cs="Arial"/>
        </w:rPr>
        <w:t>50,00 (</w:t>
      </w:r>
      <w:r w:rsidR="00C84B04">
        <w:rPr>
          <w:rFonts w:ascii="Arial" w:hAnsi="Arial" w:cs="Arial"/>
        </w:rPr>
        <w:t>seiscento</w:t>
      </w:r>
      <w:r w:rsidRPr="00A90280">
        <w:rPr>
          <w:rFonts w:ascii="Arial" w:hAnsi="Arial" w:cs="Arial"/>
        </w:rPr>
        <w:t>s e cinquenta reais) através de contrato com empresa administradora de cartões, sendo que essa parcela não constitui salário in-natura.</w:t>
      </w:r>
    </w:p>
    <w:p w:rsidR="00432F10" w:rsidRPr="00A90280" w:rsidRDefault="00432F10">
      <w:pPr>
        <w:spacing w:line="340" w:lineRule="atLeast"/>
        <w:jc w:val="both"/>
        <w:rPr>
          <w:rStyle w:val="Fontepargpadro1"/>
          <w:rFonts w:ascii="Arial" w:hAnsi="Arial" w:cs="Arial"/>
          <w:b/>
          <w:bCs/>
        </w:rPr>
      </w:pPr>
      <w:r w:rsidRPr="00A90280">
        <w:rPr>
          <w:rStyle w:val="Fontepargpadro1"/>
          <w:rFonts w:ascii="Arial" w:hAnsi="Arial" w:cs="Arial"/>
          <w:b/>
          <w:bCs/>
        </w:rPr>
        <w:t xml:space="preserve">Parágrafo </w:t>
      </w:r>
      <w:r w:rsidR="00C84B04">
        <w:rPr>
          <w:rStyle w:val="Fontepargpadro1"/>
          <w:rFonts w:ascii="Arial" w:hAnsi="Arial" w:cs="Arial"/>
          <w:b/>
          <w:bCs/>
        </w:rPr>
        <w:t>primeiro</w:t>
      </w:r>
      <w:r w:rsidRPr="00A90280">
        <w:rPr>
          <w:rStyle w:val="Fontepargpadro1"/>
          <w:rFonts w:ascii="Arial" w:hAnsi="Arial" w:cs="Arial"/>
          <w:b/>
          <w:bCs/>
        </w:rPr>
        <w:t xml:space="preserve">: </w:t>
      </w:r>
      <w:r w:rsidRPr="00A90280">
        <w:rPr>
          <w:rStyle w:val="Fontepargpadro1"/>
          <w:rFonts w:ascii="Arial" w:hAnsi="Arial" w:cs="Arial"/>
        </w:rPr>
        <w:t>O crédito alimentício será concedido, inclusive, em períodos de afastamentos como: férias, licença-maternidade, licença por motivo de doença e licença para capacitação profissional.</w:t>
      </w:r>
    </w:p>
    <w:p w:rsidR="00432F10" w:rsidRPr="00A90280" w:rsidRDefault="00432F10">
      <w:pPr>
        <w:spacing w:before="57" w:after="57" w:line="340" w:lineRule="atLeast"/>
        <w:jc w:val="both"/>
        <w:rPr>
          <w:rStyle w:val="Fontepargpadro1"/>
          <w:rFonts w:ascii="Arial" w:hAnsi="Arial" w:cs="Arial"/>
          <w:b/>
          <w:bCs/>
        </w:rPr>
      </w:pPr>
      <w:r w:rsidRPr="00A90280">
        <w:rPr>
          <w:rStyle w:val="Fontepargpadro1"/>
          <w:rFonts w:ascii="Arial" w:hAnsi="Arial" w:cs="Arial"/>
          <w:b/>
          <w:bCs/>
        </w:rPr>
        <w:t xml:space="preserve">Parágrafo </w:t>
      </w:r>
      <w:r w:rsidR="00C84B04">
        <w:rPr>
          <w:rStyle w:val="Fontepargpadro1"/>
          <w:rFonts w:ascii="Arial" w:hAnsi="Arial" w:cs="Arial"/>
          <w:b/>
          <w:bCs/>
        </w:rPr>
        <w:t>segundo</w:t>
      </w:r>
      <w:r w:rsidRPr="00A90280">
        <w:rPr>
          <w:rStyle w:val="Fontepargpadro1"/>
          <w:rFonts w:ascii="Arial" w:hAnsi="Arial" w:cs="Arial"/>
          <w:b/>
          <w:bCs/>
        </w:rPr>
        <w:t xml:space="preserve">: </w:t>
      </w:r>
      <w:r w:rsidRPr="00A90280">
        <w:rPr>
          <w:rStyle w:val="Fontepargpadro1"/>
          <w:rFonts w:ascii="Arial" w:hAnsi="Arial" w:cs="Arial"/>
        </w:rPr>
        <w:t>Não haverá contrapartida financeira dos empregados sobre o valor do benefício.</w:t>
      </w:r>
    </w:p>
    <w:p w:rsidR="00483EBD" w:rsidRDefault="00483EBD">
      <w:pPr>
        <w:spacing w:before="57" w:after="57" w:line="340" w:lineRule="atLeast"/>
        <w:jc w:val="both"/>
        <w:rPr>
          <w:rStyle w:val="Fontepargpadro1"/>
          <w:rFonts w:ascii="Arial" w:hAnsi="Arial" w:cs="Arial"/>
          <w:b/>
          <w:bCs/>
        </w:rPr>
      </w:pPr>
    </w:p>
    <w:p w:rsidR="00483EBD" w:rsidRDefault="00483EBD">
      <w:pPr>
        <w:spacing w:before="57" w:after="57" w:line="340" w:lineRule="atLeast"/>
        <w:jc w:val="both"/>
        <w:rPr>
          <w:rStyle w:val="Fontepargpadro1"/>
          <w:rFonts w:ascii="Arial" w:hAnsi="Arial" w:cs="Arial"/>
          <w:b/>
          <w:bCs/>
        </w:rPr>
      </w:pPr>
    </w:p>
    <w:p w:rsidR="00483EBD" w:rsidRDefault="00483EBD">
      <w:pPr>
        <w:spacing w:before="57" w:after="57" w:line="340" w:lineRule="atLeast"/>
        <w:jc w:val="both"/>
        <w:rPr>
          <w:rStyle w:val="Fontepargpadro1"/>
          <w:rFonts w:ascii="Arial" w:hAnsi="Arial" w:cs="Arial"/>
          <w:b/>
          <w:bCs/>
        </w:rPr>
      </w:pPr>
    </w:p>
    <w:p w:rsidR="00483EBD" w:rsidRDefault="00483EBD">
      <w:pPr>
        <w:spacing w:before="57" w:after="57" w:line="340" w:lineRule="atLeast"/>
        <w:jc w:val="both"/>
        <w:rPr>
          <w:rStyle w:val="Fontepargpadro1"/>
          <w:rFonts w:ascii="Arial" w:hAnsi="Arial" w:cs="Arial"/>
          <w:b/>
          <w:bCs/>
        </w:rPr>
      </w:pPr>
    </w:p>
    <w:p w:rsidR="00483EBD" w:rsidRDefault="00483EBD">
      <w:pPr>
        <w:spacing w:before="57" w:after="57" w:line="340" w:lineRule="atLeast"/>
        <w:jc w:val="both"/>
        <w:rPr>
          <w:rStyle w:val="Fontepargpadro1"/>
          <w:rFonts w:ascii="Arial" w:hAnsi="Arial" w:cs="Arial"/>
          <w:b/>
          <w:bCs/>
        </w:rPr>
      </w:pPr>
    </w:p>
    <w:p w:rsidR="00483EBD" w:rsidRDefault="00483EBD">
      <w:pPr>
        <w:spacing w:before="57" w:after="57" w:line="340" w:lineRule="atLeast"/>
        <w:jc w:val="both"/>
        <w:rPr>
          <w:rStyle w:val="Fontepargpadro1"/>
          <w:rFonts w:ascii="Arial" w:hAnsi="Arial" w:cs="Arial"/>
          <w:b/>
          <w:bCs/>
        </w:rPr>
      </w:pPr>
    </w:p>
    <w:p w:rsidR="00432F10" w:rsidRPr="00A90280" w:rsidRDefault="00C84B04">
      <w:pPr>
        <w:spacing w:before="57" w:after="57" w:line="340" w:lineRule="atLeast"/>
        <w:jc w:val="both"/>
        <w:rPr>
          <w:rStyle w:val="Fontepargpadro1"/>
          <w:rFonts w:ascii="Arial" w:hAnsi="Arial" w:cs="Arial"/>
          <w:b/>
          <w:bCs/>
        </w:rPr>
      </w:pPr>
      <w:r>
        <w:rPr>
          <w:rStyle w:val="Fontepargpadro1"/>
          <w:rFonts w:ascii="Arial" w:hAnsi="Arial" w:cs="Arial"/>
          <w:b/>
          <w:bCs/>
        </w:rPr>
        <w:t>Parágrafo terceiro</w:t>
      </w:r>
      <w:r w:rsidR="00432F10" w:rsidRPr="00A90280">
        <w:rPr>
          <w:rStyle w:val="Fontepargpadro1"/>
          <w:rFonts w:ascii="Arial" w:hAnsi="Arial" w:cs="Arial"/>
          <w:b/>
          <w:bCs/>
        </w:rPr>
        <w:t xml:space="preserve">: </w:t>
      </w:r>
      <w:r w:rsidR="00432F10" w:rsidRPr="00A90280">
        <w:rPr>
          <w:rStyle w:val="Fontepargpadro1"/>
          <w:rFonts w:ascii="Arial" w:hAnsi="Arial" w:cs="Arial"/>
        </w:rPr>
        <w:t>O benefício será concedido a todos os empregados do CAU/GO, efetivos e de livre provimento. Aos estagiários será concedido o vale alimentação com percentual de 50% (cinquenta por cento) do valor concedido aos empregados.</w:t>
      </w:r>
    </w:p>
    <w:p w:rsidR="00432F10" w:rsidRPr="00A90280" w:rsidRDefault="00C84B04">
      <w:pPr>
        <w:spacing w:before="57" w:after="57" w:line="340" w:lineRule="atLeast"/>
        <w:jc w:val="both"/>
        <w:rPr>
          <w:rStyle w:val="Fontepargpadro1"/>
          <w:rFonts w:ascii="Arial" w:hAnsi="Arial" w:cs="Arial"/>
          <w:b/>
          <w:bCs/>
        </w:rPr>
      </w:pPr>
      <w:r>
        <w:rPr>
          <w:rStyle w:val="Fontepargpadro1"/>
          <w:rFonts w:ascii="Arial" w:hAnsi="Arial" w:cs="Arial"/>
          <w:b/>
          <w:bCs/>
        </w:rPr>
        <w:t>Parágrafo quarto</w:t>
      </w:r>
      <w:r w:rsidR="00432F10" w:rsidRPr="00A90280">
        <w:rPr>
          <w:rStyle w:val="Fontepargpadro1"/>
          <w:rFonts w:ascii="Arial" w:hAnsi="Arial" w:cs="Arial"/>
          <w:b/>
          <w:bCs/>
        </w:rPr>
        <w:t xml:space="preserve">: </w:t>
      </w:r>
      <w:r w:rsidR="00432F10" w:rsidRPr="00A90280">
        <w:rPr>
          <w:rStyle w:val="Fontepargpadro1"/>
          <w:rFonts w:ascii="Arial" w:hAnsi="Arial" w:cs="Arial"/>
        </w:rPr>
        <w:t>No mês de admissão o valor do crédito alimentício será proporcional, levando em consideração a data do primeiro dia trabalhado e o último dia do mês.</w:t>
      </w:r>
    </w:p>
    <w:p w:rsidR="00432F10" w:rsidRDefault="00C84B04">
      <w:pPr>
        <w:spacing w:before="57" w:after="57" w:line="340" w:lineRule="atLeast"/>
        <w:jc w:val="both"/>
        <w:rPr>
          <w:rStyle w:val="Fontepargpadro1"/>
          <w:rFonts w:ascii="Arial" w:hAnsi="Arial" w:cs="Arial"/>
        </w:rPr>
      </w:pPr>
      <w:r>
        <w:rPr>
          <w:rStyle w:val="Fontepargpadro1"/>
          <w:rFonts w:ascii="Arial" w:hAnsi="Arial" w:cs="Arial"/>
          <w:b/>
          <w:bCs/>
        </w:rPr>
        <w:t>Parágrafo quinto</w:t>
      </w:r>
      <w:r w:rsidR="00432F10" w:rsidRPr="00A90280">
        <w:rPr>
          <w:rStyle w:val="Fontepargpadro1"/>
          <w:rFonts w:ascii="Arial" w:hAnsi="Arial" w:cs="Arial"/>
          <w:b/>
          <w:bCs/>
        </w:rPr>
        <w:t xml:space="preserve">: </w:t>
      </w:r>
      <w:r w:rsidR="00432F10" w:rsidRPr="00A90280">
        <w:rPr>
          <w:rStyle w:val="Fontepargpadro1"/>
          <w:rFonts w:ascii="Arial" w:hAnsi="Arial" w:cs="Arial"/>
        </w:rPr>
        <w:t>Os créditos inseridos nos cartões eletrônicos/magnéticos, se não utilizados dentro do mês de competência, deverão obrigatoriamente somar-se aos próximos créditos, de tal forma que os empregados do CAU/GO em hipótese alguma sejam prejudicados.</w:t>
      </w:r>
    </w:p>
    <w:p w:rsidR="00395549" w:rsidRDefault="00395549">
      <w:pPr>
        <w:spacing w:before="57" w:after="57" w:line="340" w:lineRule="atLeast"/>
        <w:jc w:val="both"/>
        <w:rPr>
          <w:rFonts w:ascii="Arial" w:hAnsi="Arial" w:cs="Arial"/>
        </w:rPr>
      </w:pPr>
    </w:p>
    <w:p w:rsidR="00C84B04" w:rsidRPr="00A90280" w:rsidRDefault="00D54F25" w:rsidP="00C84B04">
      <w:pPr>
        <w:spacing w:line="340" w:lineRule="atLeast"/>
        <w:jc w:val="both"/>
        <w:rPr>
          <w:rFonts w:ascii="Arial" w:hAnsi="Arial" w:cs="Arial"/>
        </w:rPr>
      </w:pPr>
      <w:r>
        <w:rPr>
          <w:rFonts w:ascii="Arial" w:hAnsi="Arial" w:cs="Arial"/>
          <w:b/>
          <w:bCs/>
          <w:u w:val="single"/>
        </w:rPr>
        <w:t>CLÁUSULA QUINT</w:t>
      </w:r>
      <w:r w:rsidR="00C84B04" w:rsidRPr="00A90280">
        <w:rPr>
          <w:rFonts w:ascii="Arial" w:hAnsi="Arial" w:cs="Arial"/>
          <w:b/>
          <w:bCs/>
          <w:u w:val="single"/>
        </w:rPr>
        <w:t>A: CURSOS DE APERFEIÇOAMENTO</w:t>
      </w:r>
    </w:p>
    <w:p w:rsidR="00C84B04" w:rsidRDefault="00C84B04" w:rsidP="00395549">
      <w:pPr>
        <w:spacing w:line="340" w:lineRule="atLeast"/>
        <w:jc w:val="both"/>
        <w:rPr>
          <w:rFonts w:ascii="Arial" w:hAnsi="Arial" w:cs="Arial"/>
        </w:rPr>
      </w:pPr>
      <w:r w:rsidRPr="00A90280">
        <w:rPr>
          <w:rFonts w:ascii="Arial" w:hAnsi="Arial" w:cs="Arial"/>
        </w:rPr>
        <w:t>O CAU/GO patrocinará a participação de seus empregados em eventos intelectuais e cursos de capacitação técnica, quando se comprovar a necessidade e estiver o empregador em condições de oferecê-los.</w:t>
      </w:r>
    </w:p>
    <w:p w:rsidR="00395549" w:rsidRPr="00A90280" w:rsidRDefault="00395549" w:rsidP="00395549">
      <w:pPr>
        <w:spacing w:line="340" w:lineRule="atLeast"/>
        <w:jc w:val="both"/>
        <w:rPr>
          <w:rFonts w:ascii="Arial" w:hAnsi="Arial" w:cs="Arial"/>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SEXTA: JORNADA DE TRABALHO</w:t>
      </w:r>
    </w:p>
    <w:p w:rsidR="00432F10" w:rsidRPr="00A90280" w:rsidRDefault="00432F10">
      <w:pPr>
        <w:spacing w:line="340" w:lineRule="atLeast"/>
        <w:jc w:val="both"/>
        <w:rPr>
          <w:rFonts w:ascii="Arial" w:hAnsi="Arial" w:cs="Arial"/>
        </w:rPr>
      </w:pPr>
      <w:r w:rsidRPr="00A90280">
        <w:rPr>
          <w:rFonts w:ascii="Arial" w:hAnsi="Arial" w:cs="Arial"/>
        </w:rPr>
        <w:t xml:space="preserve">A jornada de trabalho dos empregados efetivos é de 30 horas semanais e a dos empregados </w:t>
      </w:r>
      <w:r w:rsidR="00D54F25" w:rsidRPr="00A90280">
        <w:rPr>
          <w:rFonts w:ascii="Arial" w:hAnsi="Arial" w:cs="Arial"/>
        </w:rPr>
        <w:t>livre provimento e demissão são</w:t>
      </w:r>
      <w:r w:rsidRPr="00A90280">
        <w:rPr>
          <w:rFonts w:ascii="Arial" w:hAnsi="Arial" w:cs="Arial"/>
        </w:rPr>
        <w:t xml:space="preserve"> de 40 horas semanais.</w:t>
      </w:r>
    </w:p>
    <w:p w:rsidR="00D47BEF" w:rsidRDefault="00D47BEF">
      <w:pPr>
        <w:spacing w:line="340" w:lineRule="atLeast"/>
        <w:jc w:val="both"/>
        <w:rPr>
          <w:rStyle w:val="Fontepargpadro1"/>
          <w:rFonts w:ascii="Arial" w:hAnsi="Arial" w:cs="Arial"/>
          <w:b/>
          <w:bCs/>
        </w:rPr>
      </w:pPr>
    </w:p>
    <w:p w:rsidR="005341EE" w:rsidRDefault="00432F10">
      <w:pPr>
        <w:spacing w:line="340" w:lineRule="atLeast"/>
        <w:jc w:val="both"/>
        <w:rPr>
          <w:rStyle w:val="Fontepargpadro1"/>
          <w:rFonts w:ascii="Arial" w:hAnsi="Arial" w:cs="Arial"/>
        </w:rPr>
      </w:pPr>
      <w:r w:rsidRPr="00A90280">
        <w:rPr>
          <w:rStyle w:val="Fontepargpadro1"/>
          <w:rFonts w:ascii="Arial" w:hAnsi="Arial" w:cs="Arial"/>
          <w:b/>
          <w:bCs/>
        </w:rPr>
        <w:t xml:space="preserve">Parágrafo </w:t>
      </w:r>
      <w:r w:rsidR="00D54F25">
        <w:rPr>
          <w:rStyle w:val="Fontepargpadro1"/>
          <w:rFonts w:ascii="Arial" w:hAnsi="Arial" w:cs="Arial"/>
          <w:b/>
          <w:bCs/>
        </w:rPr>
        <w:t>primeiro</w:t>
      </w:r>
      <w:r w:rsidRPr="00A90280">
        <w:rPr>
          <w:rStyle w:val="Fontepargpadro1"/>
          <w:rFonts w:ascii="Arial" w:hAnsi="Arial" w:cs="Arial"/>
          <w:b/>
          <w:bCs/>
        </w:rPr>
        <w:t>:</w:t>
      </w:r>
      <w:r w:rsidRPr="00A90280">
        <w:rPr>
          <w:rStyle w:val="Fontepargpadro1"/>
          <w:rFonts w:ascii="Arial" w:hAnsi="Arial" w:cs="Arial"/>
        </w:rPr>
        <w:t xml:space="preserve"> Poderá haver redução</w:t>
      </w:r>
      <w:r w:rsidR="00D47BEF">
        <w:rPr>
          <w:rStyle w:val="Fontepargpadro1"/>
          <w:rFonts w:ascii="Arial" w:hAnsi="Arial" w:cs="Arial"/>
        </w:rPr>
        <w:t xml:space="preserve"> da </w:t>
      </w:r>
      <w:r w:rsidR="005645F5">
        <w:rPr>
          <w:rStyle w:val="Fontepargpadro1"/>
          <w:rFonts w:ascii="Arial" w:hAnsi="Arial" w:cs="Arial"/>
        </w:rPr>
        <w:t xml:space="preserve">jornada de trabalho </w:t>
      </w:r>
      <w:r w:rsidR="00D47BEF">
        <w:rPr>
          <w:rStyle w:val="Fontepargpadro1"/>
          <w:rFonts w:ascii="Arial" w:hAnsi="Arial" w:cs="Arial"/>
        </w:rPr>
        <w:t>para todos os servidores</w:t>
      </w:r>
      <w:r w:rsidR="005645F5">
        <w:rPr>
          <w:rStyle w:val="Fontepargpadro1"/>
          <w:rFonts w:ascii="Arial" w:hAnsi="Arial" w:cs="Arial"/>
        </w:rPr>
        <w:t xml:space="preserve"> independente de sua carga horária de trabalho, e</w:t>
      </w:r>
      <w:r w:rsidRPr="00A90280">
        <w:rPr>
          <w:rStyle w:val="Fontepargpadro1"/>
          <w:rFonts w:ascii="Arial" w:hAnsi="Arial" w:cs="Arial"/>
        </w:rPr>
        <w:t xml:space="preserve"> aumento da jornada de trabalho</w:t>
      </w:r>
      <w:r w:rsidR="005341EE">
        <w:rPr>
          <w:rStyle w:val="Fontepargpadro1"/>
          <w:rFonts w:ascii="Arial" w:hAnsi="Arial" w:cs="Arial"/>
        </w:rPr>
        <w:t xml:space="preserve"> para os servidores que perfazem 30 horas semanais</w:t>
      </w:r>
      <w:r w:rsidRPr="00A90280">
        <w:rPr>
          <w:rStyle w:val="Fontepargpadro1"/>
          <w:rFonts w:ascii="Arial" w:hAnsi="Arial" w:cs="Arial"/>
        </w:rPr>
        <w:t xml:space="preserve"> de comum acordo entre empregado/empregador</w:t>
      </w:r>
      <w:r w:rsidR="007322BB">
        <w:rPr>
          <w:rStyle w:val="Fontepargpadro1"/>
          <w:rFonts w:ascii="Arial" w:hAnsi="Arial" w:cs="Arial"/>
        </w:rPr>
        <w:t xml:space="preserve"> desde que seja paga remuneração proporcional.</w:t>
      </w:r>
    </w:p>
    <w:p w:rsidR="005341EE" w:rsidRDefault="005341EE">
      <w:pPr>
        <w:spacing w:line="340" w:lineRule="atLeast"/>
        <w:jc w:val="both"/>
        <w:rPr>
          <w:rStyle w:val="Fontepargpadro1"/>
          <w:rFonts w:ascii="Arial" w:hAnsi="Arial" w:cs="Arial"/>
        </w:rPr>
      </w:pPr>
    </w:p>
    <w:p w:rsidR="00D47BEF" w:rsidRDefault="00D54F25">
      <w:pPr>
        <w:spacing w:line="340" w:lineRule="atLeast"/>
        <w:jc w:val="both"/>
        <w:rPr>
          <w:rFonts w:ascii="Arial" w:hAnsi="Arial" w:cs="Arial"/>
          <w:bCs/>
        </w:rPr>
      </w:pPr>
      <w:r>
        <w:rPr>
          <w:rFonts w:ascii="Arial" w:hAnsi="Arial" w:cs="Arial"/>
          <w:b/>
          <w:bCs/>
        </w:rPr>
        <w:t xml:space="preserve">Parágrafo segundo: </w:t>
      </w:r>
      <w:r w:rsidR="005341EE" w:rsidRPr="00D47BEF">
        <w:rPr>
          <w:rFonts w:ascii="Arial" w:hAnsi="Arial" w:cs="Arial"/>
          <w:bCs/>
        </w:rPr>
        <w:t>Poderá ocorrer a redução da carga horária</w:t>
      </w:r>
      <w:r w:rsidR="00D47BEF">
        <w:rPr>
          <w:rFonts w:ascii="Arial" w:hAnsi="Arial" w:cs="Arial"/>
          <w:bCs/>
        </w:rPr>
        <w:t xml:space="preserve"> com a consequente redução salarial</w:t>
      </w:r>
      <w:r w:rsidR="005341EE" w:rsidRPr="00D47BEF">
        <w:rPr>
          <w:rFonts w:ascii="Arial" w:hAnsi="Arial" w:cs="Arial"/>
          <w:bCs/>
        </w:rPr>
        <w:t xml:space="preserve">, </w:t>
      </w:r>
      <w:r w:rsidR="00D47BEF">
        <w:rPr>
          <w:rFonts w:ascii="Arial" w:hAnsi="Arial" w:cs="Arial"/>
          <w:bCs/>
        </w:rPr>
        <w:t xml:space="preserve">tanto por interesse do </w:t>
      </w:r>
      <w:r w:rsidR="005645F5">
        <w:rPr>
          <w:rFonts w:ascii="Arial" w:hAnsi="Arial" w:cs="Arial"/>
          <w:bCs/>
        </w:rPr>
        <w:t>empregado</w:t>
      </w:r>
      <w:r w:rsidR="00D47BEF">
        <w:rPr>
          <w:rFonts w:ascii="Arial" w:hAnsi="Arial" w:cs="Arial"/>
          <w:bCs/>
        </w:rPr>
        <w:t xml:space="preserve"> c</w:t>
      </w:r>
      <w:r w:rsidR="00435E0E">
        <w:rPr>
          <w:rFonts w:ascii="Arial" w:hAnsi="Arial" w:cs="Arial"/>
          <w:bCs/>
        </w:rPr>
        <w:t xml:space="preserve">omo por interesse do empregador. Para tanto deverá ser realizado procedimento exposto no parágrafo terceiro e quarto desse ACT.  </w:t>
      </w:r>
    </w:p>
    <w:p w:rsidR="00D47BEF" w:rsidRDefault="00D47BEF">
      <w:pPr>
        <w:spacing w:line="340" w:lineRule="atLeast"/>
        <w:jc w:val="both"/>
        <w:rPr>
          <w:rFonts w:ascii="Arial" w:hAnsi="Arial" w:cs="Arial"/>
          <w:bCs/>
        </w:rPr>
      </w:pPr>
    </w:p>
    <w:p w:rsidR="00D54F25" w:rsidRDefault="00D47BEF">
      <w:pPr>
        <w:spacing w:line="340" w:lineRule="atLeast"/>
        <w:jc w:val="both"/>
        <w:rPr>
          <w:rFonts w:ascii="Arial" w:hAnsi="Arial" w:cs="Arial"/>
          <w:bCs/>
        </w:rPr>
      </w:pPr>
      <w:r w:rsidRPr="00D47BEF">
        <w:rPr>
          <w:rFonts w:ascii="Arial" w:hAnsi="Arial" w:cs="Arial"/>
          <w:b/>
          <w:bCs/>
        </w:rPr>
        <w:t>Parágrafo terceiro:</w:t>
      </w:r>
      <w:r>
        <w:rPr>
          <w:rFonts w:ascii="Arial" w:hAnsi="Arial" w:cs="Arial"/>
          <w:bCs/>
        </w:rPr>
        <w:t xml:space="preserve"> </w:t>
      </w:r>
      <w:r w:rsidR="007322BB">
        <w:rPr>
          <w:rFonts w:ascii="Arial" w:hAnsi="Arial" w:cs="Arial"/>
          <w:bCs/>
        </w:rPr>
        <w:t>P</w:t>
      </w:r>
      <w:r w:rsidR="00D54F25">
        <w:rPr>
          <w:rFonts w:ascii="Arial" w:hAnsi="Arial" w:cs="Arial"/>
          <w:bCs/>
        </w:rPr>
        <w:t>or interesse do empregado: O empregado interessado deverá fazer requerimento fundamentado</w:t>
      </w:r>
      <w:r>
        <w:rPr>
          <w:rFonts w:ascii="Arial" w:hAnsi="Arial" w:cs="Arial"/>
          <w:bCs/>
        </w:rPr>
        <w:t xml:space="preserve"> com assinatura de duas testemunhas, com comprovação de seu </w:t>
      </w:r>
      <w:r w:rsidR="00D54F25">
        <w:rPr>
          <w:rFonts w:ascii="Arial" w:hAnsi="Arial" w:cs="Arial"/>
          <w:bCs/>
        </w:rPr>
        <w:t>interesse extracontratual</w:t>
      </w:r>
      <w:r>
        <w:rPr>
          <w:rFonts w:ascii="Arial" w:hAnsi="Arial" w:cs="Arial"/>
          <w:bCs/>
        </w:rPr>
        <w:t xml:space="preserve">; </w:t>
      </w:r>
      <w:r w:rsidR="00D54F25">
        <w:rPr>
          <w:rFonts w:ascii="Arial" w:hAnsi="Arial" w:cs="Arial"/>
          <w:bCs/>
        </w:rPr>
        <w:t>O CAU/GO</w:t>
      </w:r>
      <w:r>
        <w:rPr>
          <w:rFonts w:ascii="Arial" w:hAnsi="Arial" w:cs="Arial"/>
          <w:bCs/>
        </w:rPr>
        <w:t xml:space="preserve"> deliberará a respeito e, caso concorde com a redução da carga horária do empregado interessado, encaminhará o pedido</w:t>
      </w:r>
      <w:r w:rsidR="00D54F25">
        <w:rPr>
          <w:rFonts w:ascii="Arial" w:hAnsi="Arial" w:cs="Arial"/>
          <w:bCs/>
        </w:rPr>
        <w:t xml:space="preserve"> ao Sindicato para emissão</w:t>
      </w:r>
      <w:r>
        <w:rPr>
          <w:rFonts w:ascii="Arial" w:hAnsi="Arial" w:cs="Arial"/>
          <w:bCs/>
        </w:rPr>
        <w:t xml:space="preserve"> de aditivo ao ACT </w:t>
      </w:r>
      <w:r w:rsidR="00D54F25">
        <w:rPr>
          <w:rFonts w:ascii="Arial" w:hAnsi="Arial" w:cs="Arial"/>
          <w:bCs/>
        </w:rPr>
        <w:t xml:space="preserve">e </w:t>
      </w:r>
      <w:r>
        <w:rPr>
          <w:rFonts w:ascii="Arial" w:hAnsi="Arial" w:cs="Arial"/>
          <w:bCs/>
        </w:rPr>
        <w:t xml:space="preserve">que </w:t>
      </w:r>
      <w:r w:rsidR="00D54F25">
        <w:rPr>
          <w:rFonts w:ascii="Arial" w:hAnsi="Arial" w:cs="Arial"/>
          <w:bCs/>
        </w:rPr>
        <w:t>posterior</w:t>
      </w:r>
      <w:r>
        <w:rPr>
          <w:rFonts w:ascii="Arial" w:hAnsi="Arial" w:cs="Arial"/>
          <w:bCs/>
        </w:rPr>
        <w:t>mente enviará a SRTE para a devida homologação.</w:t>
      </w:r>
    </w:p>
    <w:p w:rsidR="00D47BEF" w:rsidRDefault="00D47BEF" w:rsidP="00557D67">
      <w:pPr>
        <w:spacing w:line="340" w:lineRule="atLeast"/>
        <w:jc w:val="both"/>
        <w:rPr>
          <w:rFonts w:ascii="Arial" w:hAnsi="Arial" w:cs="Arial"/>
          <w:b/>
          <w:bCs/>
        </w:rPr>
      </w:pPr>
    </w:p>
    <w:p w:rsidR="00483EBD" w:rsidRDefault="00483EBD" w:rsidP="00557D67">
      <w:pPr>
        <w:spacing w:line="340" w:lineRule="atLeast"/>
        <w:jc w:val="both"/>
        <w:rPr>
          <w:rFonts w:ascii="Arial" w:hAnsi="Arial" w:cs="Arial"/>
          <w:b/>
          <w:bCs/>
        </w:rPr>
      </w:pPr>
    </w:p>
    <w:p w:rsidR="00483EBD" w:rsidRDefault="00483EBD" w:rsidP="00557D67">
      <w:pPr>
        <w:spacing w:line="340" w:lineRule="atLeast"/>
        <w:jc w:val="both"/>
        <w:rPr>
          <w:rFonts w:ascii="Arial" w:hAnsi="Arial" w:cs="Arial"/>
          <w:b/>
          <w:bCs/>
        </w:rPr>
      </w:pPr>
    </w:p>
    <w:p w:rsidR="00483EBD" w:rsidRDefault="00483EBD" w:rsidP="00557D67">
      <w:pPr>
        <w:spacing w:line="340" w:lineRule="atLeast"/>
        <w:jc w:val="both"/>
        <w:rPr>
          <w:rFonts w:ascii="Arial" w:hAnsi="Arial" w:cs="Arial"/>
          <w:b/>
          <w:bCs/>
        </w:rPr>
      </w:pPr>
    </w:p>
    <w:p w:rsidR="00483EBD" w:rsidRDefault="00483EBD" w:rsidP="00557D67">
      <w:pPr>
        <w:spacing w:line="340" w:lineRule="atLeast"/>
        <w:jc w:val="both"/>
        <w:rPr>
          <w:rFonts w:ascii="Arial" w:hAnsi="Arial" w:cs="Arial"/>
          <w:b/>
          <w:bCs/>
        </w:rPr>
      </w:pPr>
    </w:p>
    <w:p w:rsidR="00483EBD" w:rsidRDefault="00483EBD" w:rsidP="00557D67">
      <w:pPr>
        <w:spacing w:line="340" w:lineRule="atLeast"/>
        <w:jc w:val="both"/>
        <w:rPr>
          <w:rFonts w:ascii="Arial" w:hAnsi="Arial" w:cs="Arial"/>
          <w:b/>
          <w:bCs/>
        </w:rPr>
      </w:pPr>
    </w:p>
    <w:p w:rsidR="00483EBD" w:rsidRDefault="00483EBD" w:rsidP="00557D67">
      <w:pPr>
        <w:spacing w:line="340" w:lineRule="atLeast"/>
        <w:jc w:val="both"/>
        <w:rPr>
          <w:rFonts w:ascii="Arial" w:hAnsi="Arial" w:cs="Arial"/>
          <w:b/>
          <w:bCs/>
        </w:rPr>
      </w:pPr>
    </w:p>
    <w:p w:rsidR="00557D67" w:rsidRDefault="00D54F25" w:rsidP="00557D67">
      <w:pPr>
        <w:spacing w:line="340" w:lineRule="atLeast"/>
        <w:jc w:val="both"/>
        <w:rPr>
          <w:rFonts w:ascii="Arial" w:hAnsi="Arial" w:cs="Arial"/>
          <w:bCs/>
        </w:rPr>
      </w:pPr>
      <w:r>
        <w:rPr>
          <w:rFonts w:ascii="Arial" w:hAnsi="Arial" w:cs="Arial"/>
          <w:b/>
          <w:bCs/>
        </w:rPr>
        <w:t xml:space="preserve">Parágrafo </w:t>
      </w:r>
      <w:r w:rsidR="00435E0E">
        <w:rPr>
          <w:rFonts w:ascii="Arial" w:hAnsi="Arial" w:cs="Arial"/>
          <w:b/>
          <w:bCs/>
        </w:rPr>
        <w:t>quarto</w:t>
      </w:r>
      <w:r>
        <w:rPr>
          <w:rFonts w:ascii="Arial" w:hAnsi="Arial" w:cs="Arial"/>
          <w:b/>
          <w:bCs/>
        </w:rPr>
        <w:t xml:space="preserve">: </w:t>
      </w:r>
      <w:r w:rsidR="007322BB">
        <w:rPr>
          <w:rFonts w:ascii="Arial" w:hAnsi="Arial" w:cs="Arial"/>
          <w:bCs/>
        </w:rPr>
        <w:t>Por interesse do empregador:</w:t>
      </w:r>
      <w:r w:rsidR="00F03386">
        <w:rPr>
          <w:rFonts w:ascii="Arial" w:hAnsi="Arial" w:cs="Arial"/>
          <w:bCs/>
        </w:rPr>
        <w:t xml:space="preserve"> poderá ocorrer </w:t>
      </w:r>
      <w:r w:rsidR="005645F5">
        <w:rPr>
          <w:rFonts w:ascii="Arial" w:hAnsi="Arial" w:cs="Arial"/>
          <w:bCs/>
        </w:rPr>
        <w:t xml:space="preserve">por período determinado, </w:t>
      </w:r>
      <w:r w:rsidR="00F03386">
        <w:rPr>
          <w:rFonts w:ascii="Arial" w:hAnsi="Arial" w:cs="Arial"/>
          <w:bCs/>
        </w:rPr>
        <w:t>em face de situação excepcional do Conselho, mormente</w:t>
      </w:r>
      <w:r w:rsidR="00557D67">
        <w:rPr>
          <w:rFonts w:ascii="Arial" w:hAnsi="Arial" w:cs="Arial"/>
          <w:bCs/>
        </w:rPr>
        <w:t xml:space="preserve"> na hipótese em que a conjuntura econômica não lhe for favorável de forma comprovada,</w:t>
      </w:r>
      <w:r w:rsidR="005645F5">
        <w:rPr>
          <w:rFonts w:ascii="Arial" w:hAnsi="Arial" w:cs="Arial"/>
          <w:bCs/>
        </w:rPr>
        <w:t xml:space="preserve"> conforme procedimento disposto no art. 2º, § 1º da Lei 4.923/65 c/c com art. 503 da CLT.</w:t>
      </w:r>
      <w:r w:rsidR="00557D67">
        <w:rPr>
          <w:rFonts w:ascii="Arial" w:hAnsi="Arial" w:cs="Arial"/>
          <w:bCs/>
        </w:rPr>
        <w:t xml:space="preserve"> </w:t>
      </w:r>
    </w:p>
    <w:p w:rsidR="00D54F25" w:rsidRPr="00F03386" w:rsidRDefault="00D54F25">
      <w:pPr>
        <w:spacing w:line="340" w:lineRule="atLeast"/>
        <w:jc w:val="both"/>
        <w:rPr>
          <w:rFonts w:ascii="Arial" w:hAnsi="Arial" w:cs="Arial"/>
          <w:bCs/>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S</w:t>
      </w:r>
      <w:r w:rsidR="006F248D">
        <w:rPr>
          <w:rFonts w:ascii="Arial" w:hAnsi="Arial" w:cs="Arial"/>
          <w:b/>
          <w:bCs/>
          <w:u w:val="single"/>
        </w:rPr>
        <w:t>É</w:t>
      </w:r>
      <w:r w:rsidRPr="00A90280">
        <w:rPr>
          <w:rFonts w:ascii="Arial" w:hAnsi="Arial" w:cs="Arial"/>
          <w:b/>
          <w:bCs/>
          <w:u w:val="single"/>
        </w:rPr>
        <w:t>TIMA: HORAS SUPLEMENTARES</w:t>
      </w:r>
    </w:p>
    <w:p w:rsidR="00432F10" w:rsidRPr="00A90280" w:rsidRDefault="00432F10">
      <w:pPr>
        <w:spacing w:line="340" w:lineRule="atLeast"/>
        <w:jc w:val="both"/>
        <w:rPr>
          <w:rFonts w:ascii="Arial" w:hAnsi="Arial" w:cs="Arial"/>
        </w:rPr>
      </w:pPr>
      <w:r w:rsidRPr="00A90280">
        <w:rPr>
          <w:rFonts w:ascii="Arial" w:hAnsi="Arial" w:cs="Arial"/>
        </w:rPr>
        <w:t>Fica facultado ao empregado escolher entre o pagamento das horas suplementares em pecúnia ou sistema de bancos de horas.</w:t>
      </w:r>
    </w:p>
    <w:p w:rsidR="00432F10" w:rsidRPr="00A90280" w:rsidRDefault="00432F10">
      <w:pPr>
        <w:spacing w:line="340" w:lineRule="atLeast"/>
        <w:jc w:val="both"/>
        <w:rPr>
          <w:rFonts w:ascii="Arial" w:hAnsi="Arial" w:cs="Arial"/>
        </w:rPr>
      </w:pPr>
      <w:r w:rsidRPr="00A90280">
        <w:rPr>
          <w:rStyle w:val="Fontepargpadro1"/>
          <w:rFonts w:ascii="Arial" w:hAnsi="Arial" w:cs="Arial"/>
          <w:b/>
          <w:bCs/>
        </w:rPr>
        <w:t xml:space="preserve">Parágrafo </w:t>
      </w:r>
      <w:r w:rsidR="00163AFD">
        <w:rPr>
          <w:rStyle w:val="Fontepargpadro1"/>
          <w:rFonts w:ascii="Arial" w:hAnsi="Arial" w:cs="Arial"/>
          <w:b/>
          <w:bCs/>
        </w:rPr>
        <w:t>p</w:t>
      </w:r>
      <w:r w:rsidRPr="00A90280">
        <w:rPr>
          <w:rStyle w:val="Fontepargpadro1"/>
          <w:rFonts w:ascii="Arial" w:hAnsi="Arial" w:cs="Arial"/>
          <w:b/>
          <w:bCs/>
        </w:rPr>
        <w:t>rimeiro:</w:t>
      </w:r>
      <w:r w:rsidRPr="00A90280">
        <w:rPr>
          <w:rStyle w:val="Fontepargpadro1"/>
          <w:rFonts w:ascii="Arial" w:hAnsi="Arial" w:cs="Arial"/>
        </w:rPr>
        <w:t xml:space="preserve"> O labor das horas suplementares deve ser autorizado ou requerido previamente pelo superior hierárquico.</w:t>
      </w:r>
    </w:p>
    <w:p w:rsidR="00432F10" w:rsidRPr="00A90280" w:rsidRDefault="00432F10">
      <w:pPr>
        <w:spacing w:line="340" w:lineRule="atLeast"/>
        <w:jc w:val="both"/>
        <w:rPr>
          <w:rFonts w:ascii="Arial" w:hAnsi="Arial" w:cs="Arial"/>
        </w:rPr>
      </w:pPr>
      <w:r w:rsidRPr="00A90280">
        <w:rPr>
          <w:rStyle w:val="Fontepargpadro1"/>
          <w:rFonts w:ascii="Arial" w:hAnsi="Arial" w:cs="Arial"/>
          <w:b/>
          <w:bCs/>
        </w:rPr>
        <w:t xml:space="preserve">Parágrafo </w:t>
      </w:r>
      <w:r w:rsidR="00163AFD">
        <w:rPr>
          <w:rStyle w:val="Fontepargpadro1"/>
          <w:rFonts w:ascii="Arial" w:hAnsi="Arial" w:cs="Arial"/>
          <w:b/>
          <w:bCs/>
        </w:rPr>
        <w:t>s</w:t>
      </w:r>
      <w:r w:rsidRPr="00A90280">
        <w:rPr>
          <w:rStyle w:val="Fontepargpadro1"/>
          <w:rFonts w:ascii="Arial" w:hAnsi="Arial" w:cs="Arial"/>
          <w:b/>
          <w:bCs/>
        </w:rPr>
        <w:t>egundo:</w:t>
      </w:r>
      <w:r w:rsidRPr="00A90280">
        <w:rPr>
          <w:rStyle w:val="Fontepargpadro1"/>
          <w:rFonts w:ascii="Arial" w:hAnsi="Arial" w:cs="Arial"/>
        </w:rPr>
        <w:t xml:space="preserve"> O empregado que realizar horas suplementares, deverá até o dia 20 de cada mês informar ao </w:t>
      </w:r>
      <w:r w:rsidR="00163AFD" w:rsidRPr="00A90280">
        <w:rPr>
          <w:rStyle w:val="Fontepargpadro1"/>
          <w:rFonts w:ascii="Arial" w:hAnsi="Arial" w:cs="Arial"/>
        </w:rPr>
        <w:t xml:space="preserve">Departamento </w:t>
      </w:r>
      <w:r w:rsidR="00163AFD">
        <w:rPr>
          <w:rStyle w:val="Fontepargpadro1"/>
          <w:rFonts w:ascii="Arial" w:hAnsi="Arial" w:cs="Arial"/>
        </w:rPr>
        <w:t>d</w:t>
      </w:r>
      <w:r w:rsidR="00163AFD" w:rsidRPr="00A90280">
        <w:rPr>
          <w:rStyle w:val="Fontepargpadro1"/>
          <w:rFonts w:ascii="Arial" w:hAnsi="Arial" w:cs="Arial"/>
        </w:rPr>
        <w:t xml:space="preserve">e </w:t>
      </w:r>
      <w:r w:rsidR="00163AFD">
        <w:rPr>
          <w:rStyle w:val="Fontepargpadro1"/>
          <w:rFonts w:ascii="Arial" w:hAnsi="Arial" w:cs="Arial"/>
        </w:rPr>
        <w:t>P</w:t>
      </w:r>
      <w:r w:rsidR="00163AFD" w:rsidRPr="00A90280">
        <w:rPr>
          <w:rStyle w:val="Fontepargpadro1"/>
          <w:rFonts w:ascii="Arial" w:hAnsi="Arial" w:cs="Arial"/>
        </w:rPr>
        <w:t>essoal</w:t>
      </w:r>
      <w:r w:rsidRPr="00A90280">
        <w:rPr>
          <w:rStyle w:val="Fontepargpadro1"/>
          <w:rFonts w:ascii="Arial" w:hAnsi="Arial" w:cs="Arial"/>
        </w:rPr>
        <w:t xml:space="preserve"> sua opção de pagamento das horas suplementares, conforme descrito no caput da presente cláusula.</w:t>
      </w:r>
    </w:p>
    <w:p w:rsidR="00432F10" w:rsidRPr="00A90280" w:rsidRDefault="00432F10">
      <w:pPr>
        <w:spacing w:line="340" w:lineRule="atLeast"/>
        <w:jc w:val="both"/>
        <w:rPr>
          <w:rFonts w:ascii="Arial" w:hAnsi="Arial" w:cs="Arial"/>
        </w:rPr>
      </w:pPr>
      <w:r w:rsidRPr="00A90280">
        <w:rPr>
          <w:rStyle w:val="Fontepargpadro1"/>
          <w:rFonts w:ascii="Arial" w:hAnsi="Arial" w:cs="Arial"/>
          <w:b/>
          <w:bCs/>
        </w:rPr>
        <w:t xml:space="preserve">Parágrafo </w:t>
      </w:r>
      <w:r w:rsidR="00163AFD">
        <w:rPr>
          <w:rStyle w:val="Fontepargpadro1"/>
          <w:rFonts w:ascii="Arial" w:hAnsi="Arial" w:cs="Arial"/>
          <w:b/>
          <w:bCs/>
        </w:rPr>
        <w:t>t</w:t>
      </w:r>
      <w:r w:rsidRPr="00A90280">
        <w:rPr>
          <w:rStyle w:val="Fontepargpadro1"/>
          <w:rFonts w:ascii="Arial" w:hAnsi="Arial" w:cs="Arial"/>
          <w:b/>
          <w:bCs/>
        </w:rPr>
        <w:t xml:space="preserve">erceiro: </w:t>
      </w:r>
      <w:r w:rsidRPr="00A90280">
        <w:rPr>
          <w:rStyle w:val="Fontepargpadro1"/>
          <w:rFonts w:ascii="Arial" w:hAnsi="Arial" w:cs="Arial"/>
        </w:rPr>
        <w:t>O labor aos sábados, domingos e feriados será remunerado com adicional de 100% (cem inteiros por cento).</w:t>
      </w:r>
    </w:p>
    <w:p w:rsidR="00432F10" w:rsidRPr="00A90280" w:rsidRDefault="00432F10">
      <w:pPr>
        <w:spacing w:line="340" w:lineRule="atLeast"/>
        <w:jc w:val="both"/>
        <w:rPr>
          <w:rFonts w:ascii="Arial" w:hAnsi="Arial" w:cs="Arial"/>
        </w:rPr>
      </w:pPr>
      <w:r w:rsidRPr="00A90280">
        <w:rPr>
          <w:rStyle w:val="Fontepargpadro1"/>
          <w:rFonts w:ascii="Arial" w:hAnsi="Arial" w:cs="Arial"/>
          <w:b/>
          <w:bCs/>
        </w:rPr>
        <w:t xml:space="preserve">Parágrafo </w:t>
      </w:r>
      <w:r w:rsidR="00163AFD">
        <w:rPr>
          <w:rStyle w:val="Fontepargpadro1"/>
          <w:rFonts w:ascii="Arial" w:hAnsi="Arial" w:cs="Arial"/>
          <w:b/>
          <w:bCs/>
        </w:rPr>
        <w:t>quarto</w:t>
      </w:r>
      <w:r w:rsidRPr="00A90280">
        <w:rPr>
          <w:rStyle w:val="Fontepargpadro1"/>
          <w:rFonts w:ascii="Arial" w:hAnsi="Arial" w:cs="Arial"/>
          <w:b/>
          <w:bCs/>
        </w:rPr>
        <w:t>:</w:t>
      </w:r>
      <w:r w:rsidRPr="00A90280">
        <w:rPr>
          <w:rStyle w:val="Fontepargpadro1"/>
          <w:rFonts w:ascii="Arial" w:hAnsi="Arial" w:cs="Arial"/>
        </w:rPr>
        <w:t xml:space="preserve"> Aviso de Compensação – O empregado que desejar compensar as horas contidas no saldo do banco de horas deverá solicitar anuência do Conselho </w:t>
      </w:r>
      <w:r w:rsidRPr="00163AFD">
        <w:rPr>
          <w:rStyle w:val="Fontepargpadro1"/>
          <w:rFonts w:ascii="Arial" w:hAnsi="Arial" w:cs="Arial"/>
          <w:color w:val="000000"/>
        </w:rPr>
        <w:t>previamente em até 5 (cinco) dias úteis</w:t>
      </w:r>
      <w:r w:rsidRPr="00163AFD">
        <w:rPr>
          <w:rStyle w:val="Fontepargpadro1"/>
          <w:rFonts w:ascii="Arial" w:hAnsi="Arial" w:cs="Arial"/>
        </w:rPr>
        <w:t>,</w:t>
      </w:r>
      <w:r w:rsidRPr="00A90280">
        <w:rPr>
          <w:rStyle w:val="Fontepargpadro1"/>
          <w:rFonts w:ascii="Arial" w:hAnsi="Arial" w:cs="Arial"/>
        </w:rPr>
        <w:t xml:space="preserve"> através de seu Superior Hierárquico, sob pena de ter sua ausência considerada como falta.</w:t>
      </w:r>
    </w:p>
    <w:p w:rsidR="00432F10" w:rsidRPr="00A90280" w:rsidRDefault="00163AFD">
      <w:pPr>
        <w:spacing w:line="340" w:lineRule="atLeast"/>
        <w:jc w:val="both"/>
        <w:rPr>
          <w:rStyle w:val="Fontepargpadro1"/>
          <w:rFonts w:ascii="Arial" w:hAnsi="Arial" w:cs="Arial"/>
          <w:b/>
          <w:bCs/>
        </w:rPr>
      </w:pPr>
      <w:r>
        <w:rPr>
          <w:rStyle w:val="Fontepargpadro1"/>
          <w:rFonts w:ascii="Arial" w:hAnsi="Arial" w:cs="Arial"/>
          <w:b/>
          <w:bCs/>
        </w:rPr>
        <w:t>Parágrafo quinto</w:t>
      </w:r>
      <w:r w:rsidR="00432F10" w:rsidRPr="00A90280">
        <w:rPr>
          <w:rStyle w:val="Fontepargpadro1"/>
          <w:rFonts w:ascii="Arial" w:hAnsi="Arial" w:cs="Arial"/>
          <w:b/>
          <w:bCs/>
        </w:rPr>
        <w:t>:</w:t>
      </w:r>
      <w:r w:rsidR="00432F10" w:rsidRPr="00A90280">
        <w:rPr>
          <w:rStyle w:val="Fontepargpadro1"/>
          <w:rFonts w:ascii="Arial" w:hAnsi="Arial" w:cs="Arial"/>
        </w:rPr>
        <w:t xml:space="preserve"> Fechamento dos créditos e débitos:</w:t>
      </w:r>
    </w:p>
    <w:p w:rsidR="00432F10" w:rsidRPr="00A90280" w:rsidRDefault="00432F10">
      <w:pPr>
        <w:tabs>
          <w:tab w:val="left" w:pos="0"/>
        </w:tabs>
        <w:spacing w:line="340" w:lineRule="atLeast"/>
        <w:jc w:val="both"/>
        <w:rPr>
          <w:rStyle w:val="Fontepargpadro1"/>
          <w:rFonts w:ascii="Arial" w:hAnsi="Arial" w:cs="Arial"/>
          <w:b/>
          <w:bCs/>
        </w:rPr>
      </w:pPr>
      <w:r w:rsidRPr="00A90280">
        <w:rPr>
          <w:rStyle w:val="Fontepargpadro1"/>
          <w:rFonts w:ascii="Arial" w:hAnsi="Arial" w:cs="Arial"/>
          <w:b/>
          <w:bCs/>
        </w:rPr>
        <w:t>I.</w:t>
      </w:r>
      <w:r w:rsidRPr="00A90280">
        <w:rPr>
          <w:rStyle w:val="Fontepargpadro1"/>
          <w:rFonts w:ascii="Arial" w:hAnsi="Arial" w:cs="Arial"/>
        </w:rPr>
        <w:t xml:space="preserve"> O fechamento dos créditos de horas de cada empregado se dará no</w:t>
      </w:r>
      <w:r w:rsidR="00163AFD" w:rsidRPr="00A90280">
        <w:rPr>
          <w:rStyle w:val="Fontepargpadro1"/>
          <w:rFonts w:ascii="Arial" w:hAnsi="Arial" w:cs="Arial"/>
        </w:rPr>
        <w:t xml:space="preserve"> </w:t>
      </w:r>
      <w:r w:rsidRPr="00A90280">
        <w:rPr>
          <w:rStyle w:val="Fontepargpadro1"/>
          <w:rFonts w:ascii="Arial" w:hAnsi="Arial" w:cs="Arial"/>
        </w:rPr>
        <w:t>máximo</w:t>
      </w:r>
      <w:r w:rsidR="00163AFD" w:rsidRPr="00A90280">
        <w:rPr>
          <w:rStyle w:val="Fontepargpadro1"/>
          <w:rFonts w:ascii="Arial" w:hAnsi="Arial" w:cs="Arial"/>
        </w:rPr>
        <w:t xml:space="preserve"> </w:t>
      </w:r>
      <w:r w:rsidRPr="00A90280">
        <w:rPr>
          <w:rStyle w:val="Fontepargpadro1"/>
          <w:rFonts w:ascii="Arial" w:hAnsi="Arial" w:cs="Arial"/>
        </w:rPr>
        <w:t xml:space="preserve">30 horas a cada 06 (seis) meses, conforme o período de vigência do Acordo Coletivo de Trabalho - ACT. </w:t>
      </w:r>
    </w:p>
    <w:p w:rsidR="00432F10" w:rsidRPr="00163AFD" w:rsidRDefault="00432F10" w:rsidP="000C0E09">
      <w:pPr>
        <w:tabs>
          <w:tab w:val="left" w:pos="0"/>
        </w:tabs>
        <w:spacing w:line="340" w:lineRule="atLeast"/>
        <w:jc w:val="both"/>
        <w:rPr>
          <w:rStyle w:val="Fontepargpadro1"/>
          <w:rFonts w:ascii="Arial" w:hAnsi="Arial" w:cs="Arial"/>
          <w:bCs/>
          <w:color w:val="000000"/>
        </w:rPr>
      </w:pPr>
      <w:r w:rsidRPr="00A90280">
        <w:rPr>
          <w:rStyle w:val="Fontepargpadro1"/>
          <w:rFonts w:ascii="Arial" w:hAnsi="Arial" w:cs="Arial"/>
          <w:b/>
          <w:bCs/>
        </w:rPr>
        <w:t>II.</w:t>
      </w:r>
      <w:r w:rsidRPr="00A90280">
        <w:rPr>
          <w:rStyle w:val="Fontepargpadro1"/>
          <w:rFonts w:ascii="Arial" w:hAnsi="Arial" w:cs="Arial"/>
        </w:rPr>
        <w:t xml:space="preserve"> Na hipótese do empregado </w:t>
      </w:r>
      <w:r w:rsidRPr="00163AFD">
        <w:rPr>
          <w:rStyle w:val="Fontepargpadro1"/>
          <w:rFonts w:ascii="Arial" w:hAnsi="Arial" w:cs="Arial"/>
        </w:rPr>
        <w:t>contar com débito no banco</w:t>
      </w:r>
      <w:r w:rsidRPr="00A90280">
        <w:rPr>
          <w:rStyle w:val="Fontepargpadro1"/>
          <w:rFonts w:ascii="Arial" w:hAnsi="Arial" w:cs="Arial"/>
        </w:rPr>
        <w:t xml:space="preserve"> de horas quando se findar o prazo legal, o CAU/GO efetuará o desconto das horas não trabalhadas, nos termos deste Acordo Coletivo de Trabalho -ACT</w:t>
      </w:r>
      <w:r w:rsidRPr="00163AFD">
        <w:rPr>
          <w:rStyle w:val="Fontepargpadro1"/>
          <w:rFonts w:ascii="Arial" w:hAnsi="Arial" w:cs="Arial"/>
        </w:rPr>
        <w:t xml:space="preserve">. </w:t>
      </w:r>
      <w:r w:rsidRPr="00163AFD">
        <w:rPr>
          <w:rStyle w:val="Fontepargpadro1"/>
          <w:rFonts w:ascii="Arial" w:hAnsi="Arial" w:cs="Arial"/>
          <w:color w:val="000000"/>
        </w:rPr>
        <w:t>No caso dos créditos, após findar-se o prazo legal, o empregado deverá efetuar o descanso das horas não compensadas.</w:t>
      </w:r>
    </w:p>
    <w:p w:rsidR="00432F10" w:rsidRPr="00A90280" w:rsidRDefault="00432F10" w:rsidP="000C0E09">
      <w:pPr>
        <w:tabs>
          <w:tab w:val="left" w:pos="0"/>
        </w:tabs>
        <w:spacing w:line="340" w:lineRule="atLeast"/>
        <w:jc w:val="both"/>
        <w:rPr>
          <w:rFonts w:ascii="Arial" w:hAnsi="Arial" w:cs="Arial"/>
        </w:rPr>
      </w:pPr>
      <w:r w:rsidRPr="00A90280">
        <w:rPr>
          <w:rStyle w:val="Fontepargpadro1"/>
          <w:rFonts w:ascii="Arial" w:hAnsi="Arial" w:cs="Arial"/>
          <w:b/>
          <w:bCs/>
        </w:rPr>
        <w:t xml:space="preserve">III. </w:t>
      </w:r>
      <w:r w:rsidRPr="00A90280">
        <w:rPr>
          <w:rStyle w:val="Fontepargpadro1"/>
          <w:rFonts w:ascii="Arial" w:hAnsi="Arial" w:cs="Arial"/>
        </w:rPr>
        <w:t>O CAU/GO manterá o controle do banco de horas, contendo demonstrativo dos créditos e débitos mensais de cada empregado.</w:t>
      </w:r>
    </w:p>
    <w:p w:rsidR="00432F10" w:rsidRPr="00A90280" w:rsidRDefault="00432F10" w:rsidP="000C0E09">
      <w:pPr>
        <w:spacing w:line="340" w:lineRule="atLeast"/>
        <w:jc w:val="both"/>
        <w:rPr>
          <w:rStyle w:val="Fontepargpadro1"/>
          <w:rFonts w:ascii="Arial" w:hAnsi="Arial" w:cs="Arial"/>
          <w:b/>
          <w:bCs/>
        </w:rPr>
      </w:pPr>
      <w:r w:rsidRPr="00A90280">
        <w:rPr>
          <w:rStyle w:val="Fontepargpadro1"/>
          <w:rFonts w:ascii="Arial" w:hAnsi="Arial" w:cs="Arial"/>
          <w:b/>
          <w:bCs/>
        </w:rPr>
        <w:t xml:space="preserve">Parágrafo </w:t>
      </w:r>
      <w:r w:rsidR="00163AFD">
        <w:rPr>
          <w:rStyle w:val="Fontepargpadro1"/>
          <w:rFonts w:ascii="Arial" w:hAnsi="Arial" w:cs="Arial"/>
          <w:b/>
          <w:bCs/>
        </w:rPr>
        <w:t>sexto:</w:t>
      </w:r>
      <w:r w:rsidRPr="00A90280">
        <w:rPr>
          <w:rStyle w:val="Fontepargpadro1"/>
          <w:rFonts w:ascii="Arial" w:hAnsi="Arial" w:cs="Arial"/>
          <w:b/>
          <w:bCs/>
        </w:rPr>
        <w:t xml:space="preserve"> </w:t>
      </w:r>
      <w:r w:rsidRPr="00A90280">
        <w:rPr>
          <w:rStyle w:val="Fontepargpadro1"/>
          <w:rFonts w:ascii="Arial" w:hAnsi="Arial" w:cs="Arial"/>
        </w:rPr>
        <w:t>Registro das Horas Suplementares:</w:t>
      </w:r>
    </w:p>
    <w:p w:rsidR="00432F10" w:rsidRPr="00A90280" w:rsidRDefault="00432F10" w:rsidP="000C0E09">
      <w:pPr>
        <w:tabs>
          <w:tab w:val="left" w:pos="0"/>
        </w:tabs>
        <w:spacing w:line="340" w:lineRule="atLeast"/>
        <w:jc w:val="both"/>
        <w:rPr>
          <w:rStyle w:val="Fontepargpadro1"/>
          <w:rFonts w:ascii="Arial" w:hAnsi="Arial" w:cs="Arial"/>
          <w:b/>
          <w:bCs/>
        </w:rPr>
      </w:pPr>
      <w:r w:rsidRPr="00A90280">
        <w:rPr>
          <w:rStyle w:val="Fontepargpadro1"/>
          <w:rFonts w:ascii="Arial" w:hAnsi="Arial" w:cs="Arial"/>
          <w:b/>
          <w:bCs/>
        </w:rPr>
        <w:t>I.</w:t>
      </w:r>
      <w:r w:rsidRPr="00A90280">
        <w:rPr>
          <w:rStyle w:val="Fontepargpadro1"/>
          <w:rFonts w:ascii="Arial" w:hAnsi="Arial" w:cs="Arial"/>
        </w:rPr>
        <w:t xml:space="preserve"> Todas as horas que excederem o limite legal ou que forem realizadas em finais de semana ou feriados serão registradas no respectivo controle de horário individualizado, cujo acesso será garantido ao empregado.</w:t>
      </w:r>
    </w:p>
    <w:p w:rsidR="00432F10" w:rsidRPr="00A90280" w:rsidRDefault="00432F10" w:rsidP="000C0E09">
      <w:pPr>
        <w:tabs>
          <w:tab w:val="left" w:pos="0"/>
        </w:tabs>
        <w:spacing w:line="340" w:lineRule="atLeast"/>
        <w:jc w:val="both"/>
        <w:rPr>
          <w:rFonts w:ascii="Arial" w:hAnsi="Arial" w:cs="Arial"/>
        </w:rPr>
      </w:pPr>
      <w:r w:rsidRPr="00A90280">
        <w:rPr>
          <w:rStyle w:val="Fontepargpadro1"/>
          <w:rFonts w:ascii="Arial" w:hAnsi="Arial" w:cs="Arial"/>
          <w:b/>
          <w:bCs/>
        </w:rPr>
        <w:t>II.</w:t>
      </w:r>
      <w:r w:rsidRPr="00A90280">
        <w:rPr>
          <w:rStyle w:val="Fontepargpadro1"/>
          <w:rFonts w:ascii="Arial" w:hAnsi="Arial" w:cs="Arial"/>
        </w:rPr>
        <w:t xml:space="preserve"> As horas resultantes de ausências totais ou parciais na jornada de trabalho serão debitadas das horas constantes do saldo de banco de horas do empregado.</w:t>
      </w: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83EBD" w:rsidRDefault="00483EBD" w:rsidP="000C0E09">
      <w:pPr>
        <w:spacing w:line="340" w:lineRule="atLeast"/>
        <w:jc w:val="both"/>
        <w:rPr>
          <w:rStyle w:val="Fontepargpadro1"/>
          <w:rFonts w:ascii="Arial" w:hAnsi="Arial" w:cs="Arial"/>
          <w:b/>
          <w:bCs/>
        </w:rPr>
      </w:pPr>
    </w:p>
    <w:p w:rsidR="00432F10" w:rsidRPr="00A90280" w:rsidRDefault="00432F10" w:rsidP="000C0E09">
      <w:pPr>
        <w:spacing w:line="340" w:lineRule="atLeast"/>
        <w:jc w:val="both"/>
        <w:rPr>
          <w:rFonts w:ascii="Arial" w:hAnsi="Arial" w:cs="Arial"/>
          <w:b/>
          <w:bCs/>
          <w:u w:val="single"/>
        </w:rPr>
      </w:pPr>
      <w:r w:rsidRPr="00A90280">
        <w:rPr>
          <w:rStyle w:val="Fontepargpadro1"/>
          <w:rFonts w:ascii="Arial" w:hAnsi="Arial" w:cs="Arial"/>
          <w:b/>
          <w:bCs/>
        </w:rPr>
        <w:t xml:space="preserve">Parágrafo </w:t>
      </w:r>
      <w:r w:rsidR="00E120E0">
        <w:rPr>
          <w:rStyle w:val="Fontepargpadro1"/>
          <w:rFonts w:ascii="Arial" w:hAnsi="Arial" w:cs="Arial"/>
          <w:b/>
          <w:bCs/>
        </w:rPr>
        <w:t>sétimo</w:t>
      </w:r>
      <w:r w:rsidRPr="00A90280">
        <w:rPr>
          <w:rStyle w:val="Fontepargpadro1"/>
          <w:rFonts w:ascii="Arial" w:hAnsi="Arial" w:cs="Arial"/>
          <w:b/>
          <w:bCs/>
        </w:rPr>
        <w:t xml:space="preserve">: </w:t>
      </w:r>
      <w:r w:rsidRPr="00A90280">
        <w:rPr>
          <w:rStyle w:val="Fontepargpadro1"/>
          <w:rFonts w:ascii="Arial" w:hAnsi="Arial" w:cs="Arial"/>
        </w:rPr>
        <w:t>Na ocorrência de rescisão contratual, o saldo positivo do banco de horas do empregado será pago no prazo legalmente estabelecido para quitação das verbas rescisórias. Assim como, o saldo de horas negativas do funcionário será descontado dos créditos rescisórios.</w:t>
      </w:r>
    </w:p>
    <w:p w:rsidR="00432F10" w:rsidRPr="00A90280" w:rsidRDefault="00432F10">
      <w:pPr>
        <w:spacing w:after="28" w:line="340" w:lineRule="atLeast"/>
        <w:jc w:val="both"/>
        <w:rPr>
          <w:rFonts w:ascii="Arial" w:hAnsi="Arial" w:cs="Arial"/>
          <w:b/>
          <w:bCs/>
          <w:u w:val="single"/>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OITAVA: ANIVERSÁRIO DO EMPREGADO</w:t>
      </w:r>
    </w:p>
    <w:p w:rsidR="00432F10" w:rsidRPr="00A90280" w:rsidRDefault="00432F10" w:rsidP="000C0E09">
      <w:pPr>
        <w:spacing w:line="340" w:lineRule="atLeast"/>
        <w:jc w:val="both"/>
        <w:rPr>
          <w:rFonts w:ascii="Arial" w:hAnsi="Arial" w:cs="Arial"/>
        </w:rPr>
      </w:pPr>
      <w:r w:rsidRPr="00A90280">
        <w:rPr>
          <w:rFonts w:ascii="Arial" w:hAnsi="Arial" w:cs="Arial"/>
        </w:rPr>
        <w:t>O CAU/GO concederá um dia de folga ao empregado em razão da data do seu aniversário.</w:t>
      </w:r>
    </w:p>
    <w:p w:rsidR="00432F10" w:rsidRPr="00A90280" w:rsidRDefault="00432F10" w:rsidP="000C0E09">
      <w:pPr>
        <w:spacing w:line="340" w:lineRule="atLeast"/>
        <w:jc w:val="both"/>
        <w:rPr>
          <w:rFonts w:ascii="Arial" w:hAnsi="Arial" w:cs="Arial"/>
          <w:b/>
          <w:bCs/>
          <w:u w:val="single"/>
        </w:rPr>
      </w:pPr>
      <w:r w:rsidRPr="00A90280">
        <w:rPr>
          <w:rStyle w:val="Fontepargpadro1"/>
          <w:rFonts w:ascii="Arial" w:hAnsi="Arial" w:cs="Arial"/>
          <w:b/>
          <w:bCs/>
        </w:rPr>
        <w:t>Parágrafo Único:</w:t>
      </w:r>
      <w:r w:rsidRPr="00A90280">
        <w:rPr>
          <w:rStyle w:val="Fontepargpadro1"/>
          <w:rFonts w:ascii="Arial" w:hAnsi="Arial" w:cs="Arial"/>
        </w:rPr>
        <w:t xml:space="preserve"> </w:t>
      </w:r>
      <w:r w:rsidR="00E120E0">
        <w:rPr>
          <w:rStyle w:val="Fontepargpadro1"/>
          <w:rFonts w:ascii="Arial" w:hAnsi="Arial" w:cs="Arial"/>
        </w:rPr>
        <w:t>Para o gozo da folga do aniversário, o trabalhador terá flexibilidade para usufruir deste direito, podendo gozar da folga dentro do mês do aniversário, desde que previamente acordado/agendado com seu superior.</w:t>
      </w:r>
    </w:p>
    <w:p w:rsidR="00432F10" w:rsidRPr="00A90280" w:rsidRDefault="00432F10" w:rsidP="000C0E09">
      <w:pPr>
        <w:spacing w:after="28" w:line="340" w:lineRule="atLeast"/>
        <w:jc w:val="both"/>
        <w:rPr>
          <w:rFonts w:ascii="Arial" w:hAnsi="Arial" w:cs="Arial"/>
          <w:b/>
          <w:bCs/>
          <w:u w:val="single"/>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NONA: CONCESSÃO DE FALTAS</w:t>
      </w:r>
    </w:p>
    <w:p w:rsidR="00432F10" w:rsidRPr="00A90280" w:rsidRDefault="00432F10">
      <w:pPr>
        <w:spacing w:line="340" w:lineRule="atLeast"/>
        <w:jc w:val="both"/>
        <w:rPr>
          <w:rFonts w:ascii="Arial" w:hAnsi="Arial" w:cs="Arial"/>
        </w:rPr>
      </w:pPr>
      <w:r w:rsidRPr="00A90280">
        <w:rPr>
          <w:rFonts w:ascii="Arial" w:hAnsi="Arial" w:cs="Arial"/>
        </w:rPr>
        <w:t>Em conformidade com o que postula o Art. 473 da CLT, o empregado poderá deixar de comparecer ao serviço sem prejuízo do salário ou de qualquer outro direito, respeitados os critérios mais vantajosos, ficando assim ampliados:</w:t>
      </w:r>
    </w:p>
    <w:p w:rsidR="00432F10" w:rsidRPr="00A90280" w:rsidRDefault="0086560C">
      <w:pPr>
        <w:numPr>
          <w:ilvl w:val="0"/>
          <w:numId w:val="2"/>
        </w:numPr>
        <w:tabs>
          <w:tab w:val="left" w:pos="0"/>
        </w:tabs>
        <w:spacing w:line="340" w:lineRule="atLeast"/>
        <w:jc w:val="both"/>
        <w:rPr>
          <w:rFonts w:ascii="Arial" w:hAnsi="Arial" w:cs="Arial"/>
        </w:rPr>
      </w:pPr>
      <w:r>
        <w:rPr>
          <w:rFonts w:ascii="Arial" w:hAnsi="Arial" w:cs="Arial"/>
        </w:rPr>
        <w:t xml:space="preserve"> </w:t>
      </w:r>
      <w:r w:rsidR="00432F10" w:rsidRPr="00A90280">
        <w:rPr>
          <w:rFonts w:ascii="Arial" w:hAnsi="Arial" w:cs="Arial"/>
        </w:rPr>
        <w:t>Quatro dias consecutivos, em caso de falecimento do cônjuge, ascendente, descendente, irmão ou pessoa que, declarada sua Carteira de Trabalho e Previdência Social, viva sob dependência econômica;</w:t>
      </w:r>
    </w:p>
    <w:p w:rsidR="00432F10" w:rsidRPr="00A90280" w:rsidRDefault="0086560C">
      <w:pPr>
        <w:numPr>
          <w:ilvl w:val="0"/>
          <w:numId w:val="2"/>
        </w:numPr>
        <w:tabs>
          <w:tab w:val="left" w:pos="0"/>
        </w:tabs>
        <w:spacing w:line="340" w:lineRule="atLeast"/>
        <w:jc w:val="both"/>
        <w:rPr>
          <w:rFonts w:ascii="Arial" w:hAnsi="Arial" w:cs="Arial"/>
        </w:rPr>
      </w:pPr>
      <w:r>
        <w:rPr>
          <w:rFonts w:ascii="Arial" w:hAnsi="Arial" w:cs="Arial"/>
        </w:rPr>
        <w:t xml:space="preserve"> </w:t>
      </w:r>
      <w:r w:rsidR="00432F10" w:rsidRPr="00A90280">
        <w:rPr>
          <w:rFonts w:ascii="Arial" w:hAnsi="Arial" w:cs="Arial"/>
        </w:rPr>
        <w:t>Cinco dias consecutivos em virtude de casamento;</w:t>
      </w:r>
    </w:p>
    <w:p w:rsidR="00432F10" w:rsidRPr="00A90280" w:rsidRDefault="0086560C">
      <w:pPr>
        <w:numPr>
          <w:ilvl w:val="0"/>
          <w:numId w:val="2"/>
        </w:numPr>
        <w:tabs>
          <w:tab w:val="left" w:pos="0"/>
        </w:tabs>
        <w:spacing w:line="340" w:lineRule="atLeast"/>
        <w:jc w:val="both"/>
        <w:rPr>
          <w:rFonts w:ascii="Arial" w:hAnsi="Arial" w:cs="Arial"/>
        </w:rPr>
      </w:pPr>
      <w:r>
        <w:rPr>
          <w:rFonts w:ascii="Arial" w:hAnsi="Arial" w:cs="Arial"/>
        </w:rPr>
        <w:t xml:space="preserve"> </w:t>
      </w:r>
      <w:r w:rsidR="00432F10" w:rsidRPr="00A90280">
        <w:rPr>
          <w:rFonts w:ascii="Arial" w:hAnsi="Arial" w:cs="Arial"/>
        </w:rPr>
        <w:t>Dois dias por ano para internação hospitalar por motivo de doença em cônjuge, ascendente, descendente, irmão ou pessoa que, comprovadamente conviva e esteja sob a dependência econômica do empregado;</w:t>
      </w:r>
    </w:p>
    <w:p w:rsidR="00432F10" w:rsidRDefault="0086560C">
      <w:pPr>
        <w:numPr>
          <w:ilvl w:val="0"/>
          <w:numId w:val="2"/>
        </w:numPr>
        <w:tabs>
          <w:tab w:val="left" w:pos="0"/>
        </w:tabs>
        <w:spacing w:line="340" w:lineRule="atLeast"/>
        <w:jc w:val="both"/>
        <w:rPr>
          <w:rFonts w:ascii="Arial" w:hAnsi="Arial" w:cs="Arial"/>
        </w:rPr>
      </w:pPr>
      <w:r>
        <w:rPr>
          <w:rFonts w:ascii="Arial" w:hAnsi="Arial" w:cs="Arial"/>
        </w:rPr>
        <w:t xml:space="preserve"> </w:t>
      </w:r>
      <w:r w:rsidR="00432F10" w:rsidRPr="00A90280">
        <w:rPr>
          <w:rFonts w:ascii="Arial" w:hAnsi="Arial" w:cs="Arial"/>
        </w:rPr>
        <w:t>Dois dias por ano para levar ao médico filho ou dependente menor de 14 anos, mediante comprovação;</w:t>
      </w:r>
    </w:p>
    <w:p w:rsidR="005E694C" w:rsidRPr="005E694C" w:rsidRDefault="005E694C" w:rsidP="005E694C">
      <w:pPr>
        <w:numPr>
          <w:ilvl w:val="0"/>
          <w:numId w:val="2"/>
        </w:numPr>
        <w:tabs>
          <w:tab w:val="left" w:pos="0"/>
        </w:tabs>
        <w:spacing w:line="340" w:lineRule="atLeast"/>
        <w:jc w:val="both"/>
        <w:rPr>
          <w:rFonts w:ascii="Arial" w:hAnsi="Arial" w:cs="Arial"/>
        </w:rPr>
      </w:pPr>
      <w:r>
        <w:rPr>
          <w:rFonts w:ascii="Arial" w:hAnsi="Arial" w:cs="Arial"/>
        </w:rPr>
        <w:t xml:space="preserve"> 20 dias úteis de licença paternidade, referido direito se estende aos casais homoafetivos.</w:t>
      </w:r>
    </w:p>
    <w:p w:rsidR="00432F10" w:rsidRPr="00A90280" w:rsidRDefault="0086560C">
      <w:pPr>
        <w:numPr>
          <w:ilvl w:val="0"/>
          <w:numId w:val="2"/>
        </w:numPr>
        <w:tabs>
          <w:tab w:val="left" w:pos="0"/>
        </w:tabs>
        <w:spacing w:line="340" w:lineRule="atLeast"/>
        <w:jc w:val="both"/>
        <w:rPr>
          <w:rFonts w:ascii="Arial" w:hAnsi="Arial" w:cs="Arial"/>
        </w:rPr>
      </w:pPr>
      <w:r>
        <w:rPr>
          <w:rFonts w:ascii="Arial" w:hAnsi="Arial" w:cs="Arial"/>
        </w:rPr>
        <w:t xml:space="preserve"> </w:t>
      </w:r>
      <w:r w:rsidR="00432F10" w:rsidRPr="00A90280">
        <w:rPr>
          <w:rFonts w:ascii="Arial" w:hAnsi="Arial" w:cs="Arial"/>
        </w:rPr>
        <w:t>Pelas horas efetivamente destinadas para o comparecimento em reunião escolar obrigatória, de até o limite de 03 (três) reuniões por ano, da mãe, do pai ou responsável pelo filho aluno, desde que coincidente com horário de trabalho e previamente avisado ao CAU/GO com antecedência de 24 (vinte e quatro) horas, devidamente comprovada.</w:t>
      </w:r>
    </w:p>
    <w:p w:rsidR="00432F10" w:rsidRPr="00A90280" w:rsidRDefault="00114F5A">
      <w:pPr>
        <w:numPr>
          <w:ilvl w:val="0"/>
          <w:numId w:val="2"/>
        </w:numPr>
        <w:tabs>
          <w:tab w:val="left" w:pos="0"/>
        </w:tabs>
        <w:spacing w:line="340" w:lineRule="atLeast"/>
        <w:jc w:val="both"/>
        <w:rPr>
          <w:rFonts w:ascii="Arial" w:hAnsi="Arial" w:cs="Arial"/>
          <w:b/>
          <w:bCs/>
          <w:u w:val="single"/>
        </w:rPr>
      </w:pPr>
      <w:r>
        <w:rPr>
          <w:rFonts w:ascii="Arial" w:hAnsi="Arial" w:cs="Arial"/>
        </w:rPr>
        <w:t xml:space="preserve"> </w:t>
      </w:r>
      <w:r w:rsidR="00432F10" w:rsidRPr="00A90280">
        <w:rPr>
          <w:rFonts w:ascii="Arial" w:hAnsi="Arial" w:cs="Arial"/>
        </w:rPr>
        <w:t>Mediante comunicação prévia de 48 (quarenta e oito) horas ao CAU/GO, será abonada a falta do empregado por ocasião de apresentação de projeto final de curso superior, pós-graduação, mestrado e doutorado, cuja comprovação de participação é obrigatória.</w:t>
      </w:r>
    </w:p>
    <w:p w:rsidR="00432F10" w:rsidRDefault="00432F10">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483EBD" w:rsidRDefault="00483EBD">
      <w:pPr>
        <w:spacing w:after="28" w:line="340" w:lineRule="atLeast"/>
        <w:jc w:val="both"/>
        <w:rPr>
          <w:rFonts w:ascii="Arial" w:hAnsi="Arial" w:cs="Arial"/>
          <w:b/>
          <w:bCs/>
          <w:u w:val="single"/>
        </w:rPr>
      </w:pPr>
    </w:p>
    <w:p w:rsidR="00C73210" w:rsidRDefault="00C73210">
      <w:pPr>
        <w:spacing w:after="28" w:line="340" w:lineRule="atLeast"/>
        <w:jc w:val="both"/>
        <w:rPr>
          <w:rFonts w:ascii="Arial" w:hAnsi="Arial" w:cs="Arial"/>
          <w:bCs/>
        </w:rPr>
      </w:pPr>
      <w:r>
        <w:rPr>
          <w:rFonts w:ascii="Arial" w:hAnsi="Arial" w:cs="Arial"/>
          <w:b/>
          <w:bCs/>
          <w:u w:val="single"/>
        </w:rPr>
        <w:t>CLÁUSULA DÉCIMA: LICENÇA</w:t>
      </w:r>
      <w:r w:rsidR="00483EBD">
        <w:rPr>
          <w:rFonts w:ascii="Arial" w:hAnsi="Arial" w:cs="Arial"/>
          <w:b/>
          <w:bCs/>
          <w:u w:val="single"/>
        </w:rPr>
        <w:t xml:space="preserve"> </w:t>
      </w:r>
      <w:r w:rsidR="00A25298">
        <w:rPr>
          <w:rFonts w:ascii="Arial" w:hAnsi="Arial" w:cs="Arial"/>
          <w:b/>
          <w:bCs/>
          <w:u w:val="single"/>
        </w:rPr>
        <w:t xml:space="preserve"> </w:t>
      </w:r>
      <w:r>
        <w:rPr>
          <w:rFonts w:ascii="Arial" w:hAnsi="Arial" w:cs="Arial"/>
          <w:b/>
          <w:bCs/>
          <w:u w:val="single"/>
        </w:rPr>
        <w:t>ADOÇÃO</w:t>
      </w:r>
      <w:r>
        <w:rPr>
          <w:rFonts w:ascii="Arial" w:hAnsi="Arial" w:cs="Arial"/>
          <w:bCs/>
        </w:rPr>
        <w:t xml:space="preserve"> </w:t>
      </w:r>
    </w:p>
    <w:p w:rsidR="000C0E09" w:rsidRPr="000C0E09" w:rsidRDefault="000C0E09" w:rsidP="000C0E09">
      <w:pPr>
        <w:pStyle w:val="NormalWeb"/>
        <w:spacing w:before="0" w:beforeAutospacing="0" w:after="0" w:afterAutospacing="0" w:line="340" w:lineRule="atLeast"/>
        <w:jc w:val="both"/>
        <w:rPr>
          <w:rFonts w:ascii="Arial" w:hAnsi="Arial" w:cs="Arial"/>
          <w:color w:val="000000"/>
        </w:rPr>
      </w:pPr>
      <w:r w:rsidRPr="000C0E09">
        <w:rPr>
          <w:rFonts w:ascii="Arial" w:hAnsi="Arial" w:cs="Arial"/>
          <w:color w:val="000000"/>
        </w:rPr>
        <w:t>O CAU-GO concederá às servidoras adotantes ou guardiãs em processo de adoção a licença adoção, conforme previsto no art. 392-A da CLT, por período de 120 dias.</w:t>
      </w:r>
    </w:p>
    <w:p w:rsidR="000C0E09" w:rsidRPr="000C0E09" w:rsidRDefault="000C0E09" w:rsidP="000C0E09">
      <w:pPr>
        <w:pStyle w:val="NormalWeb"/>
        <w:spacing w:before="0" w:beforeAutospacing="0" w:after="0" w:afterAutospacing="0" w:line="340" w:lineRule="atLeast"/>
        <w:jc w:val="both"/>
        <w:rPr>
          <w:rFonts w:ascii="Arial" w:hAnsi="Arial" w:cs="Arial"/>
          <w:color w:val="000000"/>
        </w:rPr>
      </w:pPr>
      <w:r w:rsidRPr="000C0E09">
        <w:rPr>
          <w:rFonts w:ascii="Arial" w:hAnsi="Arial" w:cs="Arial"/>
          <w:b/>
          <w:color w:val="000000"/>
        </w:rPr>
        <w:t>Parágrafo primeiro:</w:t>
      </w:r>
      <w:r w:rsidRPr="000C0E09">
        <w:rPr>
          <w:rFonts w:ascii="Arial" w:hAnsi="Arial" w:cs="Arial"/>
          <w:color w:val="000000"/>
        </w:rPr>
        <w:t xml:space="preserve"> A adoção ou guarda judicial conjunta ensejará a concessão de licença-maternidade a apenas um dos adotantes ou guardiães empregado ou empregada, conforme art. 392-A, § 5º da CLT.</w:t>
      </w:r>
    </w:p>
    <w:p w:rsidR="000C0E09" w:rsidRDefault="000C0E09" w:rsidP="000C0E09">
      <w:pPr>
        <w:pStyle w:val="NormalWeb"/>
        <w:spacing w:before="0" w:beforeAutospacing="0" w:after="0" w:afterAutospacing="0" w:line="340" w:lineRule="atLeast"/>
        <w:jc w:val="both"/>
        <w:rPr>
          <w:rFonts w:ascii="Arial" w:hAnsi="Arial" w:cs="Arial"/>
          <w:color w:val="000000"/>
        </w:rPr>
      </w:pPr>
      <w:r w:rsidRPr="000C0E09">
        <w:rPr>
          <w:rFonts w:ascii="Arial" w:hAnsi="Arial" w:cs="Arial"/>
          <w:b/>
          <w:color w:val="000000"/>
        </w:rPr>
        <w:t>Parágrafo segundo:</w:t>
      </w:r>
      <w:r w:rsidRPr="000C0E09">
        <w:rPr>
          <w:rFonts w:ascii="Arial" w:hAnsi="Arial" w:cs="Arial"/>
          <w:color w:val="000000"/>
        </w:rPr>
        <w:t xml:space="preserve"> No caso de relação homoafetiva, o (a) empregado (a) adotante fará jus aos benefícios constantes nesta Cláusula.</w:t>
      </w:r>
    </w:p>
    <w:p w:rsidR="00A25298" w:rsidRDefault="00A25298" w:rsidP="000C0E09">
      <w:pPr>
        <w:pStyle w:val="NormalWeb"/>
        <w:spacing w:before="0" w:beforeAutospacing="0" w:after="0" w:afterAutospacing="0" w:line="340" w:lineRule="atLeast"/>
        <w:jc w:val="both"/>
        <w:rPr>
          <w:rFonts w:ascii="Arial" w:hAnsi="Arial" w:cs="Arial"/>
          <w:color w:val="000000"/>
        </w:rPr>
      </w:pPr>
    </w:p>
    <w:p w:rsidR="00A25298" w:rsidRPr="00A25298" w:rsidRDefault="00A25298" w:rsidP="00A25298">
      <w:pPr>
        <w:pStyle w:val="NormalWeb"/>
        <w:spacing w:before="0" w:beforeAutospacing="0" w:after="0" w:afterAutospacing="0" w:line="340" w:lineRule="atLeast"/>
        <w:jc w:val="both"/>
        <w:rPr>
          <w:rFonts w:ascii="Arial" w:hAnsi="Arial" w:cs="Arial"/>
          <w:color w:val="000000"/>
        </w:rPr>
      </w:pPr>
      <w:r w:rsidRPr="00A25298">
        <w:rPr>
          <w:rFonts w:ascii="Arial" w:hAnsi="Arial" w:cs="Arial"/>
          <w:b/>
          <w:color w:val="000000"/>
          <w:u w:val="single"/>
        </w:rPr>
        <w:t>CLÁUSULA DÉCIMA PRIMEIRA: DÉCIMO TERCEIRO SALÁRIO</w:t>
      </w:r>
      <w:r w:rsidRPr="00A25298">
        <w:rPr>
          <w:rFonts w:ascii="Arial" w:hAnsi="Arial" w:cs="Arial"/>
          <w:color w:val="000000"/>
        </w:rPr>
        <w:t xml:space="preserve"> - O CAU/GO se compromete a realizar o adiantamento de 50% (cinquenta por cento) do valor do 13º salário do empregado, nas férias, desde que faça a solicitação juntamente com o pedido de férias, e a 2ª (segunda) parcela para o dia 20 de dezembro de cada exercício. </w:t>
      </w:r>
    </w:p>
    <w:p w:rsidR="006471D6" w:rsidRPr="006471D6" w:rsidRDefault="006471D6" w:rsidP="006471D6">
      <w:pPr>
        <w:spacing w:line="276" w:lineRule="auto"/>
        <w:jc w:val="both"/>
        <w:rPr>
          <w:rFonts w:ascii="Arial" w:hAnsi="Arial" w:cs="Arial"/>
        </w:rPr>
      </w:pPr>
    </w:p>
    <w:p w:rsidR="00432F10" w:rsidRPr="00A90280" w:rsidRDefault="00432F10">
      <w:pPr>
        <w:spacing w:after="28" w:line="340" w:lineRule="atLeast"/>
        <w:jc w:val="both"/>
        <w:rPr>
          <w:rFonts w:ascii="Arial" w:hAnsi="Arial" w:cs="Arial"/>
        </w:rPr>
      </w:pPr>
      <w:r w:rsidRPr="00A90280">
        <w:rPr>
          <w:rFonts w:ascii="Arial" w:hAnsi="Arial" w:cs="Arial"/>
          <w:b/>
          <w:bCs/>
          <w:u w:val="single"/>
        </w:rPr>
        <w:t>CLÁUSULA DÉCIMA</w:t>
      </w:r>
      <w:r w:rsidR="00A25298">
        <w:rPr>
          <w:rFonts w:ascii="Arial" w:hAnsi="Arial" w:cs="Arial"/>
          <w:b/>
          <w:bCs/>
          <w:u w:val="single"/>
        </w:rPr>
        <w:t xml:space="preserve"> SEGUNDA</w:t>
      </w:r>
      <w:r w:rsidRPr="00A90280">
        <w:rPr>
          <w:rFonts w:ascii="Arial" w:hAnsi="Arial" w:cs="Arial"/>
          <w:b/>
          <w:bCs/>
          <w:u w:val="single"/>
        </w:rPr>
        <w:t>: CONTRIBUIÇÃO ASSISTENCIAL</w:t>
      </w:r>
    </w:p>
    <w:p w:rsidR="00432F10" w:rsidRPr="00A90280" w:rsidRDefault="00432F10">
      <w:pPr>
        <w:spacing w:line="340" w:lineRule="atLeast"/>
        <w:jc w:val="both"/>
        <w:rPr>
          <w:rFonts w:ascii="Arial" w:hAnsi="Arial" w:cs="Arial"/>
          <w:color w:val="FF0000"/>
        </w:rPr>
      </w:pPr>
      <w:r w:rsidRPr="00A90280">
        <w:rPr>
          <w:rFonts w:ascii="Arial" w:hAnsi="Arial" w:cs="Arial"/>
        </w:rPr>
        <w:t>Será descontado uma única vez do empregado o percentual de 1% (um inteiro por cento) de sua remuneração a título de contribuição assistencial, e repassado ao SINDECOF-GO até o 8° (oitavo) dia útil do mês subsequente do fechamento do presente Acordo Coletivo de Trabalho-ACT, devendo estar acompanhado do fornecimento de relação nominal dos empregados e dos valores descontados, nos termos do Art. 513, alínea “e” da CLT.</w:t>
      </w:r>
    </w:p>
    <w:p w:rsidR="00395549" w:rsidRPr="00395549" w:rsidRDefault="00432F10" w:rsidP="00395549">
      <w:pPr>
        <w:spacing w:line="340" w:lineRule="atLeast"/>
        <w:jc w:val="both"/>
        <w:rPr>
          <w:rFonts w:ascii="Arial" w:hAnsi="Arial" w:cs="Arial"/>
        </w:rPr>
      </w:pPr>
      <w:r w:rsidRPr="00A90280">
        <w:rPr>
          <w:rStyle w:val="Fontepargpadro1"/>
          <w:rFonts w:ascii="Arial" w:hAnsi="Arial" w:cs="Arial"/>
          <w:b/>
          <w:bCs/>
          <w:color w:val="000000"/>
        </w:rPr>
        <w:t>Paragrafo único:</w:t>
      </w:r>
      <w:r w:rsidRPr="00A90280">
        <w:rPr>
          <w:rStyle w:val="Fontepargpadro1"/>
          <w:rFonts w:ascii="Arial" w:hAnsi="Arial" w:cs="Arial"/>
          <w:color w:val="000000"/>
        </w:rPr>
        <w:t xml:space="preserve"> F</w:t>
      </w:r>
      <w:r w:rsidRPr="00A90280">
        <w:rPr>
          <w:rStyle w:val="Fontepargpadro1"/>
          <w:rFonts w:ascii="Arial" w:hAnsi="Arial" w:cs="Arial"/>
          <w:color w:val="000000"/>
          <w:shd w:val="clear" w:color="auto" w:fill="FFFFFF"/>
        </w:rPr>
        <w:t>ica garantido ao (s) empregado(s), apresentar sua oposição à presente contribuição até 15 dias após a homologação desse ACT no órgão competente, perante o SINDECOF-GO com posterior remessa de cópia a autarquia. O desconto realizado está previsto no art. 462 da CLT.</w:t>
      </w:r>
      <w:r w:rsidRPr="00A90280">
        <w:rPr>
          <w:rStyle w:val="Fontepargpadro1"/>
          <w:rFonts w:ascii="Arial" w:hAnsi="Arial" w:cs="Arial"/>
          <w:color w:val="000000"/>
        </w:rPr>
        <w:t xml:space="preserve"> </w:t>
      </w:r>
    </w:p>
    <w:p w:rsidR="00395549" w:rsidRDefault="00395549" w:rsidP="00395549">
      <w:pPr>
        <w:tabs>
          <w:tab w:val="left" w:pos="9180"/>
        </w:tabs>
        <w:autoSpaceDE w:val="0"/>
        <w:spacing w:line="360" w:lineRule="auto"/>
        <w:ind w:right="-34"/>
        <w:jc w:val="both"/>
        <w:rPr>
          <w:rFonts w:ascii="Arial" w:hAnsi="Arial" w:cs="Arial"/>
          <w:b/>
          <w:bCs/>
          <w:u w:val="single"/>
        </w:rPr>
      </w:pPr>
    </w:p>
    <w:p w:rsidR="00395549" w:rsidRPr="00395549" w:rsidRDefault="00395549" w:rsidP="00395549">
      <w:pPr>
        <w:tabs>
          <w:tab w:val="left" w:pos="9180"/>
        </w:tabs>
        <w:autoSpaceDE w:val="0"/>
        <w:spacing w:line="360" w:lineRule="auto"/>
        <w:ind w:right="-34"/>
        <w:jc w:val="both"/>
        <w:rPr>
          <w:rFonts w:ascii="Arial" w:hAnsi="Arial" w:cs="Arial"/>
          <w:b/>
          <w:bCs/>
          <w:u w:val="single"/>
        </w:rPr>
      </w:pPr>
      <w:r w:rsidRPr="00395549">
        <w:rPr>
          <w:rFonts w:ascii="Arial" w:hAnsi="Arial" w:cs="Arial"/>
          <w:b/>
          <w:bCs/>
          <w:u w:val="single"/>
        </w:rPr>
        <w:t xml:space="preserve">CLÁUSULA DÉCIMA </w:t>
      </w:r>
      <w:r w:rsidR="006471D6">
        <w:rPr>
          <w:rFonts w:ascii="Arial" w:hAnsi="Arial" w:cs="Arial"/>
          <w:b/>
          <w:bCs/>
          <w:u w:val="single"/>
        </w:rPr>
        <w:t>TERCEIRA</w:t>
      </w:r>
      <w:r w:rsidRPr="00395549">
        <w:rPr>
          <w:rFonts w:ascii="Arial" w:hAnsi="Arial" w:cs="Arial"/>
          <w:b/>
          <w:bCs/>
          <w:u w:val="single"/>
        </w:rPr>
        <w:t>: MENSALIDADE SINDICAL</w:t>
      </w:r>
    </w:p>
    <w:p w:rsidR="00395549" w:rsidRDefault="00395549" w:rsidP="00395549">
      <w:pPr>
        <w:tabs>
          <w:tab w:val="left" w:pos="8788"/>
        </w:tabs>
        <w:autoSpaceDE w:val="0"/>
        <w:spacing w:line="276" w:lineRule="auto"/>
        <w:ind w:right="-34"/>
        <w:jc w:val="both"/>
        <w:rPr>
          <w:rFonts w:ascii="Arial" w:hAnsi="Arial" w:cs="Arial"/>
        </w:rPr>
      </w:pPr>
      <w:r w:rsidRPr="00395549">
        <w:rPr>
          <w:rFonts w:ascii="Arial" w:hAnsi="Arial" w:cs="Arial"/>
        </w:rPr>
        <w:t xml:space="preserve">As mensalidades sindicais devidas pelos </w:t>
      </w:r>
      <w:r w:rsidRPr="00395549">
        <w:rPr>
          <w:rFonts w:ascii="Arial" w:hAnsi="Arial" w:cs="Arial"/>
          <w:bCs/>
        </w:rPr>
        <w:t>empregados (as)</w:t>
      </w:r>
      <w:r w:rsidRPr="00395549">
        <w:rPr>
          <w:rFonts w:ascii="Arial" w:hAnsi="Arial" w:cs="Arial"/>
        </w:rPr>
        <w:t xml:space="preserve"> ao SINDECOF-GO deverão ser descontadas pelo CAU-GO em folha de pagamento, sendo 1% (um por cento) para cada empregado (a) e repassadas ao SINDECOF-GO. O repasse deverá ser acompanhado do fornecimento ao SINDECOF-GO, de relação nominal dos (as) empregados (as) e dos valores descontados, até o 10° dia útil do mês.</w:t>
      </w:r>
    </w:p>
    <w:p w:rsidR="00E47E25" w:rsidRDefault="00E47E25" w:rsidP="00E47E25">
      <w:pPr>
        <w:spacing w:after="28" w:line="340" w:lineRule="atLeast"/>
        <w:jc w:val="both"/>
        <w:rPr>
          <w:rFonts w:ascii="Arial" w:hAnsi="Arial" w:cs="Arial"/>
          <w:b/>
          <w:bCs/>
          <w:u w:val="single"/>
        </w:rPr>
      </w:pPr>
    </w:p>
    <w:p w:rsidR="00E47E25" w:rsidRPr="00A90280" w:rsidRDefault="00E47E25" w:rsidP="00E47E25">
      <w:pPr>
        <w:spacing w:after="28" w:line="340" w:lineRule="atLeast"/>
        <w:jc w:val="both"/>
        <w:rPr>
          <w:rFonts w:ascii="Arial" w:hAnsi="Arial" w:cs="Arial"/>
        </w:rPr>
      </w:pPr>
      <w:r w:rsidRPr="00A90280">
        <w:rPr>
          <w:rFonts w:ascii="Arial" w:hAnsi="Arial" w:cs="Arial"/>
          <w:b/>
          <w:bCs/>
          <w:u w:val="single"/>
        </w:rPr>
        <w:t xml:space="preserve">CLÁUSULA DÉCIMA </w:t>
      </w:r>
      <w:r w:rsidR="006471D6">
        <w:rPr>
          <w:rFonts w:ascii="Arial" w:hAnsi="Arial" w:cs="Arial"/>
          <w:b/>
          <w:bCs/>
          <w:u w:val="single"/>
        </w:rPr>
        <w:t>QUARTA</w:t>
      </w:r>
      <w:r w:rsidRPr="00A90280">
        <w:rPr>
          <w:rFonts w:ascii="Arial" w:hAnsi="Arial" w:cs="Arial"/>
          <w:b/>
          <w:bCs/>
          <w:u w:val="single"/>
        </w:rPr>
        <w:t>: CASOS OMISSOS</w:t>
      </w:r>
    </w:p>
    <w:p w:rsidR="00E47E25" w:rsidRPr="00A90280" w:rsidRDefault="00E47E25" w:rsidP="00E47E25">
      <w:pPr>
        <w:spacing w:line="340" w:lineRule="atLeast"/>
        <w:jc w:val="both"/>
        <w:rPr>
          <w:rFonts w:ascii="Arial" w:hAnsi="Arial" w:cs="Arial"/>
        </w:rPr>
      </w:pPr>
      <w:r w:rsidRPr="00A90280">
        <w:rPr>
          <w:rFonts w:ascii="Arial" w:hAnsi="Arial" w:cs="Arial"/>
        </w:rPr>
        <w:t>Os assuntos não previsto</w:t>
      </w:r>
      <w:r>
        <w:rPr>
          <w:rFonts w:ascii="Arial" w:hAnsi="Arial" w:cs="Arial"/>
        </w:rPr>
        <w:t>s</w:t>
      </w:r>
      <w:r w:rsidRPr="00A90280">
        <w:rPr>
          <w:rFonts w:ascii="Arial" w:hAnsi="Arial" w:cs="Arial"/>
        </w:rPr>
        <w:t xml:space="preserve"> no presente Acordo Coletivo de Trabalho deverão ser acordados entre o CAU/GO e o SINDECOF-GO.</w:t>
      </w:r>
    </w:p>
    <w:p w:rsidR="00395549" w:rsidRPr="00395549" w:rsidRDefault="00395549">
      <w:pPr>
        <w:spacing w:line="340" w:lineRule="atLeast"/>
        <w:jc w:val="both"/>
        <w:rPr>
          <w:rFonts w:ascii="Arial" w:hAnsi="Arial" w:cs="Arial"/>
        </w:rPr>
      </w:pPr>
    </w:p>
    <w:p w:rsidR="001B7739" w:rsidRDefault="001B7739">
      <w:pPr>
        <w:spacing w:after="28" w:line="340" w:lineRule="atLeast"/>
        <w:jc w:val="both"/>
        <w:rPr>
          <w:rFonts w:ascii="Arial" w:hAnsi="Arial" w:cs="Arial"/>
          <w:b/>
          <w:bCs/>
          <w:u w:val="single"/>
        </w:rPr>
      </w:pPr>
    </w:p>
    <w:p w:rsidR="001B7739" w:rsidRDefault="001B7739">
      <w:pPr>
        <w:spacing w:after="28" w:line="340" w:lineRule="atLeast"/>
        <w:jc w:val="both"/>
        <w:rPr>
          <w:rFonts w:ascii="Arial" w:hAnsi="Arial" w:cs="Arial"/>
          <w:b/>
          <w:bCs/>
          <w:u w:val="single"/>
        </w:rPr>
      </w:pPr>
    </w:p>
    <w:p w:rsidR="001B7739" w:rsidRDefault="001B7739">
      <w:pPr>
        <w:spacing w:after="28" w:line="340" w:lineRule="atLeast"/>
        <w:jc w:val="both"/>
        <w:rPr>
          <w:rFonts w:ascii="Arial" w:hAnsi="Arial" w:cs="Arial"/>
          <w:b/>
          <w:bCs/>
          <w:u w:val="single"/>
        </w:rPr>
      </w:pPr>
    </w:p>
    <w:p w:rsidR="001B7739" w:rsidRDefault="001B7739">
      <w:pPr>
        <w:spacing w:after="28" w:line="340" w:lineRule="atLeast"/>
        <w:jc w:val="both"/>
        <w:rPr>
          <w:rFonts w:ascii="Arial" w:hAnsi="Arial" w:cs="Arial"/>
          <w:b/>
          <w:bCs/>
          <w:u w:val="single"/>
        </w:rPr>
      </w:pPr>
    </w:p>
    <w:p w:rsidR="001B7739" w:rsidRDefault="001B7739">
      <w:pPr>
        <w:spacing w:after="28" w:line="340" w:lineRule="atLeast"/>
        <w:jc w:val="both"/>
        <w:rPr>
          <w:rFonts w:ascii="Arial" w:hAnsi="Arial" w:cs="Arial"/>
          <w:b/>
          <w:bCs/>
          <w:u w:val="single"/>
        </w:rPr>
      </w:pPr>
    </w:p>
    <w:p w:rsidR="001B7739" w:rsidRDefault="001B7739">
      <w:pPr>
        <w:spacing w:after="28" w:line="340" w:lineRule="atLeast"/>
        <w:jc w:val="both"/>
        <w:rPr>
          <w:rFonts w:ascii="Arial" w:hAnsi="Arial" w:cs="Arial"/>
          <w:b/>
          <w:bCs/>
          <w:u w:val="single"/>
        </w:rPr>
      </w:pPr>
    </w:p>
    <w:p w:rsidR="001B7739" w:rsidRDefault="001B7739">
      <w:pPr>
        <w:spacing w:after="28" w:line="340" w:lineRule="atLeast"/>
        <w:jc w:val="both"/>
        <w:rPr>
          <w:rFonts w:ascii="Arial" w:hAnsi="Arial" w:cs="Arial"/>
          <w:b/>
          <w:bCs/>
          <w:u w:val="single"/>
        </w:rPr>
      </w:pPr>
    </w:p>
    <w:p w:rsidR="00432F10" w:rsidRPr="00A90280" w:rsidRDefault="00395549">
      <w:pPr>
        <w:spacing w:after="28" w:line="340" w:lineRule="atLeast"/>
        <w:jc w:val="both"/>
        <w:rPr>
          <w:rFonts w:ascii="Arial" w:hAnsi="Arial" w:cs="Arial"/>
        </w:rPr>
      </w:pPr>
      <w:r>
        <w:rPr>
          <w:rFonts w:ascii="Arial" w:hAnsi="Arial" w:cs="Arial"/>
          <w:b/>
          <w:bCs/>
          <w:u w:val="single"/>
        </w:rPr>
        <w:t>CLÁUSULA DÉCIMA QUINTA</w:t>
      </w:r>
      <w:r w:rsidR="00432F10" w:rsidRPr="00A90280">
        <w:rPr>
          <w:rFonts w:ascii="Arial" w:hAnsi="Arial" w:cs="Arial"/>
          <w:b/>
          <w:bCs/>
          <w:u w:val="single"/>
        </w:rPr>
        <w:t>: PENALIDADES</w:t>
      </w:r>
    </w:p>
    <w:p w:rsidR="00A25298" w:rsidRPr="00A90280" w:rsidRDefault="00432F10">
      <w:pPr>
        <w:spacing w:line="340" w:lineRule="atLeast"/>
        <w:jc w:val="both"/>
        <w:rPr>
          <w:rFonts w:ascii="Arial" w:hAnsi="Arial" w:cs="Arial"/>
        </w:rPr>
      </w:pPr>
      <w:r w:rsidRPr="00A90280">
        <w:rPr>
          <w:rFonts w:ascii="Arial" w:hAnsi="Arial" w:cs="Arial"/>
        </w:rPr>
        <w:t>Fica estabelecida multa equivalente a 50% (cinquenta inteiros por cento) do salário mínimo vigente no país por empregado, por descumprimento de qualquer cláusula deste Acordo Coletivo, de forma cumulativa revertida à parte prejudicada.</w:t>
      </w:r>
    </w:p>
    <w:p w:rsidR="00432F10" w:rsidRPr="00A90280" w:rsidRDefault="00432F10">
      <w:pPr>
        <w:spacing w:line="340" w:lineRule="atLeast"/>
        <w:jc w:val="both"/>
        <w:rPr>
          <w:rFonts w:ascii="Arial" w:hAnsi="Arial" w:cs="Arial"/>
        </w:rPr>
      </w:pPr>
    </w:p>
    <w:p w:rsidR="00432F10" w:rsidRPr="00A90280" w:rsidRDefault="00395549">
      <w:pPr>
        <w:spacing w:after="28" w:line="340" w:lineRule="atLeast"/>
        <w:jc w:val="both"/>
        <w:rPr>
          <w:rFonts w:ascii="Arial" w:hAnsi="Arial" w:cs="Arial"/>
        </w:rPr>
      </w:pPr>
      <w:r>
        <w:rPr>
          <w:rFonts w:ascii="Arial" w:hAnsi="Arial" w:cs="Arial"/>
          <w:b/>
          <w:bCs/>
          <w:u w:val="single"/>
        </w:rPr>
        <w:t>CLÁUSULA DÉCIMA SEXTA</w:t>
      </w:r>
      <w:r w:rsidR="00432F10" w:rsidRPr="00A90280">
        <w:rPr>
          <w:rFonts w:ascii="Arial" w:hAnsi="Arial" w:cs="Arial"/>
          <w:b/>
          <w:bCs/>
          <w:u w:val="single"/>
        </w:rPr>
        <w:t>: AÇÃO DE CUMPRIMENTO E LEGITIMIDADE</w:t>
      </w:r>
    </w:p>
    <w:p w:rsidR="00432F10" w:rsidRPr="00A90280" w:rsidRDefault="00432F10">
      <w:pPr>
        <w:spacing w:line="340" w:lineRule="atLeast"/>
        <w:jc w:val="both"/>
        <w:rPr>
          <w:rFonts w:ascii="Arial" w:hAnsi="Arial" w:cs="Arial"/>
        </w:rPr>
      </w:pPr>
      <w:r w:rsidRPr="00A90280">
        <w:rPr>
          <w:rFonts w:ascii="Arial" w:hAnsi="Arial" w:cs="Arial"/>
        </w:rPr>
        <w:t>O SINDECOF-GO é parte legítima para propor, em nome da categoria, ação na Justiça do Trabalho quando do não cumprimento das cláusulas do presente Acordo Coletivo de Trabalho, conforme disposto no inciso III do Art. 8° da Constituição Federal/88.</w:t>
      </w:r>
    </w:p>
    <w:p w:rsidR="00432F10" w:rsidRPr="00A90280" w:rsidRDefault="00432F10">
      <w:pPr>
        <w:spacing w:line="340" w:lineRule="atLeast"/>
        <w:jc w:val="both"/>
        <w:rPr>
          <w:rFonts w:ascii="Arial" w:hAnsi="Arial" w:cs="Arial"/>
        </w:rPr>
      </w:pPr>
    </w:p>
    <w:p w:rsidR="00432F10" w:rsidRPr="00A90280" w:rsidRDefault="006471D6">
      <w:pPr>
        <w:spacing w:after="28" w:line="340" w:lineRule="atLeast"/>
        <w:jc w:val="both"/>
        <w:rPr>
          <w:rFonts w:ascii="Arial" w:hAnsi="Arial" w:cs="Arial"/>
        </w:rPr>
      </w:pPr>
      <w:r>
        <w:rPr>
          <w:rFonts w:ascii="Arial" w:hAnsi="Arial" w:cs="Arial"/>
          <w:b/>
          <w:bCs/>
          <w:u w:val="single"/>
        </w:rPr>
        <w:t>CLÁUSULA DÉCIMA SÉTIMA</w:t>
      </w:r>
      <w:r w:rsidR="00432F10" w:rsidRPr="00A90280">
        <w:rPr>
          <w:rFonts w:ascii="Arial" w:hAnsi="Arial" w:cs="Arial"/>
          <w:b/>
          <w:bCs/>
          <w:u w:val="single"/>
        </w:rPr>
        <w:t>: DECLARAÇÃO FORMAL DO ACORDO</w:t>
      </w:r>
    </w:p>
    <w:p w:rsidR="00432F10" w:rsidRPr="00A90280" w:rsidRDefault="00432F10">
      <w:pPr>
        <w:spacing w:line="340" w:lineRule="atLeast"/>
        <w:jc w:val="both"/>
        <w:rPr>
          <w:rFonts w:ascii="Arial" w:eastAsia="Courier New" w:hAnsi="Arial" w:cs="Arial"/>
        </w:rPr>
      </w:pPr>
      <w:r w:rsidRPr="00A90280">
        <w:rPr>
          <w:rFonts w:ascii="Arial" w:hAnsi="Arial" w:cs="Arial"/>
        </w:rPr>
        <w:t>E por estarem justos e acordados, assinam o presente Acordo Coletivo de Condições Salariais e de Trabalho em 0</w:t>
      </w:r>
      <w:r w:rsidR="005E694C">
        <w:rPr>
          <w:rFonts w:ascii="Arial" w:hAnsi="Arial" w:cs="Arial"/>
        </w:rPr>
        <w:t>3</w:t>
      </w:r>
      <w:r w:rsidRPr="00A90280">
        <w:rPr>
          <w:rFonts w:ascii="Arial" w:hAnsi="Arial" w:cs="Arial"/>
        </w:rPr>
        <w:t xml:space="preserve"> (</w:t>
      </w:r>
      <w:r w:rsidR="005E694C">
        <w:rPr>
          <w:rFonts w:ascii="Arial" w:hAnsi="Arial" w:cs="Arial"/>
        </w:rPr>
        <w:t>três</w:t>
      </w:r>
      <w:r w:rsidRPr="00A90280">
        <w:rPr>
          <w:rFonts w:ascii="Arial" w:hAnsi="Arial" w:cs="Arial"/>
        </w:rPr>
        <w:t>) vias de igual teor e forma, para que surtam os efeitos de lei.</w:t>
      </w:r>
    </w:p>
    <w:p w:rsidR="00432F10" w:rsidRPr="00A90280" w:rsidRDefault="00432F10" w:rsidP="00395549">
      <w:pPr>
        <w:spacing w:line="340" w:lineRule="atLeast"/>
        <w:jc w:val="both"/>
        <w:rPr>
          <w:rFonts w:ascii="Arial" w:hAnsi="Arial" w:cs="Arial"/>
        </w:rPr>
      </w:pPr>
      <w:r w:rsidRPr="00A90280">
        <w:rPr>
          <w:rFonts w:ascii="Arial" w:eastAsia="Courier New" w:hAnsi="Arial" w:cs="Arial"/>
        </w:rPr>
        <w:t xml:space="preserve"> </w:t>
      </w:r>
    </w:p>
    <w:p w:rsidR="00432F10" w:rsidRPr="00A90280" w:rsidRDefault="005E694C">
      <w:pPr>
        <w:spacing w:line="340" w:lineRule="atLeast"/>
        <w:jc w:val="right"/>
        <w:rPr>
          <w:rFonts w:ascii="Arial" w:hAnsi="Arial" w:cs="Arial"/>
        </w:rPr>
      </w:pPr>
      <w:r>
        <w:rPr>
          <w:rFonts w:ascii="Arial" w:hAnsi="Arial" w:cs="Arial"/>
        </w:rPr>
        <w:t>Goiânia, 08 de junho de 2016.</w:t>
      </w:r>
    </w:p>
    <w:p w:rsidR="00432F10" w:rsidRPr="00A90280" w:rsidRDefault="00432F10">
      <w:pPr>
        <w:spacing w:line="340" w:lineRule="atLeast"/>
        <w:jc w:val="right"/>
        <w:rPr>
          <w:rFonts w:ascii="Arial" w:hAnsi="Arial" w:cs="Arial"/>
        </w:rPr>
      </w:pPr>
    </w:p>
    <w:p w:rsidR="00590DB0" w:rsidRDefault="00590DB0">
      <w:pPr>
        <w:spacing w:line="340" w:lineRule="atLeast"/>
        <w:jc w:val="right"/>
        <w:rPr>
          <w:rFonts w:ascii="Arial" w:hAnsi="Arial" w:cs="Arial"/>
        </w:rPr>
      </w:pPr>
    </w:p>
    <w:p w:rsidR="00833E43" w:rsidRDefault="00833E43">
      <w:pPr>
        <w:spacing w:line="340" w:lineRule="atLeast"/>
        <w:jc w:val="right"/>
        <w:rPr>
          <w:rFonts w:ascii="Arial" w:hAnsi="Arial" w:cs="Arial"/>
        </w:rPr>
      </w:pPr>
    </w:p>
    <w:p w:rsidR="00590DB0" w:rsidRPr="00A90280" w:rsidRDefault="00590DB0">
      <w:pPr>
        <w:spacing w:line="340" w:lineRule="atLeast"/>
        <w:jc w:val="right"/>
        <w:rPr>
          <w:rFonts w:ascii="Arial" w:hAnsi="Arial" w:cs="Arial"/>
        </w:rPr>
      </w:pPr>
    </w:p>
    <w:p w:rsidR="00590DB0" w:rsidRPr="00A90280" w:rsidRDefault="00590DB0" w:rsidP="00590DB0">
      <w:pPr>
        <w:spacing w:line="283" w:lineRule="atLeast"/>
        <w:jc w:val="center"/>
        <w:rPr>
          <w:rStyle w:val="Fontepargpadro1"/>
          <w:rFonts w:ascii="Arial" w:hAnsi="Arial" w:cs="Arial"/>
        </w:rPr>
      </w:pPr>
      <w:r w:rsidRPr="00A90280">
        <w:rPr>
          <w:rStyle w:val="Fontepargpadro1"/>
          <w:rFonts w:ascii="Arial" w:hAnsi="Arial" w:cs="Arial"/>
          <w:b/>
          <w:bCs/>
        </w:rPr>
        <w:t>Alexandre Feitosa Meireles</w:t>
      </w:r>
    </w:p>
    <w:p w:rsidR="00590DB0" w:rsidRPr="00A90280" w:rsidRDefault="00590DB0" w:rsidP="00590DB0">
      <w:pPr>
        <w:spacing w:line="283" w:lineRule="atLeast"/>
        <w:jc w:val="center"/>
        <w:rPr>
          <w:rFonts w:ascii="Arial" w:hAnsi="Arial" w:cs="Arial"/>
        </w:rPr>
      </w:pPr>
      <w:r>
        <w:rPr>
          <w:rStyle w:val="Fontepargpadro1"/>
          <w:rFonts w:ascii="Arial" w:hAnsi="Arial" w:cs="Arial"/>
        </w:rPr>
        <w:t>Diretor de Relações Institucionais</w:t>
      </w:r>
    </w:p>
    <w:p w:rsidR="00590DB0" w:rsidRDefault="00590DB0" w:rsidP="00590DB0">
      <w:pPr>
        <w:tabs>
          <w:tab w:val="left" w:pos="5685"/>
        </w:tabs>
        <w:spacing w:line="340" w:lineRule="atLeast"/>
        <w:rPr>
          <w:rFonts w:ascii="Arial" w:hAnsi="Arial" w:cs="Arial"/>
        </w:rPr>
      </w:pPr>
      <w:r>
        <w:rPr>
          <w:rFonts w:ascii="Arial" w:hAnsi="Arial" w:cs="Arial"/>
        </w:rPr>
        <w:tab/>
      </w:r>
    </w:p>
    <w:p w:rsidR="00590DB0" w:rsidRDefault="00590DB0" w:rsidP="00590DB0">
      <w:pPr>
        <w:spacing w:line="340" w:lineRule="atLeast"/>
        <w:jc w:val="center"/>
        <w:rPr>
          <w:rFonts w:ascii="Arial" w:hAnsi="Arial" w:cs="Arial"/>
        </w:rPr>
      </w:pPr>
    </w:p>
    <w:p w:rsidR="00590DB0" w:rsidRPr="00A90280" w:rsidRDefault="00590DB0" w:rsidP="00590DB0">
      <w:pPr>
        <w:spacing w:line="340" w:lineRule="atLeast"/>
        <w:jc w:val="center"/>
        <w:rPr>
          <w:rFonts w:ascii="Arial" w:hAnsi="Arial" w:cs="Arial"/>
        </w:rPr>
      </w:pPr>
    </w:p>
    <w:p w:rsidR="00590DB0" w:rsidRDefault="00432F10" w:rsidP="00590DB0">
      <w:pPr>
        <w:spacing w:line="283" w:lineRule="atLeast"/>
        <w:jc w:val="center"/>
        <w:rPr>
          <w:rStyle w:val="Fontepargpadro1"/>
          <w:rFonts w:ascii="Arial" w:hAnsi="Arial" w:cs="Arial"/>
        </w:rPr>
      </w:pPr>
      <w:r w:rsidRPr="00A90280">
        <w:rPr>
          <w:rStyle w:val="Fontepargpadro1"/>
          <w:rFonts w:ascii="Arial" w:hAnsi="Arial" w:cs="Arial"/>
          <w:b/>
          <w:bCs/>
        </w:rPr>
        <w:t>Sandro da Silva Marques</w:t>
      </w:r>
    </w:p>
    <w:p w:rsidR="00590DB0" w:rsidRDefault="00590DB0" w:rsidP="00590DB0">
      <w:pPr>
        <w:spacing w:line="283" w:lineRule="atLeast"/>
        <w:jc w:val="center"/>
        <w:rPr>
          <w:rStyle w:val="Fontepargpadro1"/>
          <w:rFonts w:ascii="Arial" w:hAnsi="Arial" w:cs="Arial"/>
        </w:rPr>
      </w:pPr>
      <w:r>
        <w:rPr>
          <w:rStyle w:val="Fontepargpadro1"/>
          <w:rFonts w:ascii="Arial" w:hAnsi="Arial" w:cs="Arial"/>
        </w:rPr>
        <w:t xml:space="preserve">Presidente </w:t>
      </w:r>
      <w:r w:rsidRPr="00A90280">
        <w:rPr>
          <w:rStyle w:val="Fontepargpadro1"/>
          <w:rFonts w:ascii="Arial" w:hAnsi="Arial" w:cs="Arial"/>
        </w:rPr>
        <w:t>S</w:t>
      </w:r>
      <w:r>
        <w:rPr>
          <w:rStyle w:val="Fontepargpadro1"/>
          <w:rFonts w:ascii="Arial" w:hAnsi="Arial" w:cs="Arial"/>
        </w:rPr>
        <w:t>INDECOF</w:t>
      </w:r>
      <w:r w:rsidRPr="00A90280">
        <w:rPr>
          <w:rStyle w:val="Fontepargpadro1"/>
          <w:rFonts w:ascii="Arial" w:hAnsi="Arial" w:cs="Arial"/>
        </w:rPr>
        <w:t>-GO</w:t>
      </w:r>
    </w:p>
    <w:p w:rsidR="00590DB0" w:rsidRDefault="00590DB0" w:rsidP="00590DB0">
      <w:pPr>
        <w:spacing w:line="283" w:lineRule="atLeast"/>
        <w:jc w:val="center"/>
        <w:rPr>
          <w:rStyle w:val="Fontepargpadro1"/>
          <w:rFonts w:ascii="Arial" w:hAnsi="Arial" w:cs="Arial"/>
        </w:rPr>
      </w:pPr>
    </w:p>
    <w:p w:rsidR="00590DB0" w:rsidRDefault="00590DB0" w:rsidP="00590DB0">
      <w:pPr>
        <w:spacing w:line="283" w:lineRule="atLeast"/>
        <w:jc w:val="center"/>
        <w:rPr>
          <w:rStyle w:val="Fontepargpadro1"/>
          <w:rFonts w:ascii="Arial" w:hAnsi="Arial" w:cs="Arial"/>
        </w:rPr>
      </w:pPr>
    </w:p>
    <w:p w:rsidR="00590DB0" w:rsidRDefault="00590DB0" w:rsidP="00590DB0">
      <w:pPr>
        <w:spacing w:line="283" w:lineRule="atLeast"/>
        <w:jc w:val="center"/>
        <w:rPr>
          <w:rStyle w:val="Fontepargpadro1"/>
          <w:rFonts w:ascii="Arial" w:hAnsi="Arial" w:cs="Arial"/>
        </w:rPr>
      </w:pPr>
    </w:p>
    <w:p w:rsidR="00590DB0" w:rsidRDefault="00590DB0" w:rsidP="00590DB0">
      <w:pPr>
        <w:spacing w:line="283" w:lineRule="atLeast"/>
        <w:jc w:val="center"/>
        <w:rPr>
          <w:rStyle w:val="Fontepargpadro1"/>
          <w:rFonts w:ascii="Arial" w:hAnsi="Arial" w:cs="Arial"/>
        </w:rPr>
      </w:pPr>
    </w:p>
    <w:p w:rsidR="00432F10" w:rsidRPr="00A90280" w:rsidRDefault="00432F10" w:rsidP="00590DB0">
      <w:pPr>
        <w:spacing w:line="283" w:lineRule="atLeast"/>
        <w:jc w:val="center"/>
        <w:rPr>
          <w:rStyle w:val="Fontepargpadro1"/>
          <w:rFonts w:ascii="Arial" w:eastAsia="Courier New" w:hAnsi="Arial" w:cs="Arial"/>
        </w:rPr>
      </w:pPr>
      <w:r w:rsidRPr="00A90280">
        <w:rPr>
          <w:rStyle w:val="Fontepargpadro1"/>
          <w:rFonts w:ascii="Arial" w:hAnsi="Arial" w:cs="Arial"/>
          <w:b/>
          <w:bCs/>
        </w:rPr>
        <w:t>Arnaldo Mascarenhas Braga</w:t>
      </w:r>
    </w:p>
    <w:p w:rsidR="00432F10" w:rsidRPr="00A90280" w:rsidRDefault="00432F10" w:rsidP="00590DB0">
      <w:pPr>
        <w:spacing w:line="283" w:lineRule="atLeast"/>
        <w:jc w:val="center"/>
        <w:rPr>
          <w:rFonts w:ascii="Arial" w:hAnsi="Arial" w:cs="Arial"/>
        </w:rPr>
      </w:pPr>
      <w:r w:rsidRPr="00A90280">
        <w:rPr>
          <w:rStyle w:val="Fontepargpadro1"/>
          <w:rFonts w:ascii="Arial" w:hAnsi="Arial" w:cs="Arial"/>
        </w:rPr>
        <w:t>Presidente CAU/GO</w:t>
      </w:r>
    </w:p>
    <w:p w:rsidR="00432F10" w:rsidRPr="00A90280" w:rsidRDefault="00432F10" w:rsidP="00590DB0">
      <w:pPr>
        <w:spacing w:line="283" w:lineRule="atLeast"/>
        <w:jc w:val="center"/>
        <w:rPr>
          <w:rFonts w:ascii="Arial" w:hAnsi="Arial" w:cs="Arial"/>
        </w:rPr>
      </w:pPr>
    </w:p>
    <w:p w:rsidR="00432F10" w:rsidRPr="00A90280" w:rsidRDefault="00432F10">
      <w:pPr>
        <w:spacing w:line="283" w:lineRule="atLeast"/>
        <w:jc w:val="both"/>
        <w:rPr>
          <w:rFonts w:ascii="Arial" w:hAnsi="Arial" w:cs="Arial"/>
        </w:rPr>
      </w:pPr>
    </w:p>
    <w:p w:rsidR="00432F10" w:rsidRPr="00A90280" w:rsidRDefault="00432F10">
      <w:pPr>
        <w:spacing w:line="283" w:lineRule="atLeast"/>
        <w:jc w:val="both"/>
        <w:rPr>
          <w:rFonts w:ascii="Arial" w:hAnsi="Arial" w:cs="Arial"/>
        </w:rPr>
      </w:pPr>
    </w:p>
    <w:sectPr w:rsidR="00432F10" w:rsidRPr="00A90280" w:rsidSect="007D57F7">
      <w:footerReference w:type="default" r:id="rId8"/>
      <w:pgSz w:w="11906" w:h="16838"/>
      <w:pgMar w:top="720" w:right="850" w:bottom="737" w:left="1417"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63" w:rsidRDefault="00981563">
      <w:pPr>
        <w:spacing w:line="240" w:lineRule="auto"/>
      </w:pPr>
      <w:r>
        <w:separator/>
      </w:r>
    </w:p>
  </w:endnote>
  <w:endnote w:type="continuationSeparator" w:id="1">
    <w:p w:rsidR="00981563" w:rsidRDefault="009815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10" w:rsidRDefault="00432F10">
    <w:pPr>
      <w:pStyle w:val="Rodap"/>
      <w:jc w:val="right"/>
    </w:pPr>
    <w:r>
      <w:rPr>
        <w:rStyle w:val="Fontepargpadro1"/>
        <w:rFonts w:ascii="Courier New" w:hAnsi="Courier New" w:cs="Courier New"/>
        <w:sz w:val="18"/>
        <w:szCs w:val="18"/>
      </w:rPr>
      <w:t xml:space="preserve">PÁGINA </w:t>
    </w:r>
    <w:r w:rsidR="00A201C6">
      <w:rPr>
        <w:rStyle w:val="Fontepargpadro1"/>
        <w:sz w:val="18"/>
        <w:szCs w:val="18"/>
      </w:rPr>
      <w:fldChar w:fldCharType="begin"/>
    </w:r>
    <w:r>
      <w:rPr>
        <w:rStyle w:val="Fontepargpadro1"/>
        <w:sz w:val="18"/>
        <w:szCs w:val="18"/>
      </w:rPr>
      <w:instrText xml:space="preserve"> PAGE </w:instrText>
    </w:r>
    <w:r w:rsidR="00A201C6">
      <w:rPr>
        <w:rStyle w:val="Fontepargpadro1"/>
        <w:sz w:val="18"/>
        <w:szCs w:val="18"/>
      </w:rPr>
      <w:fldChar w:fldCharType="separate"/>
    </w:r>
    <w:r w:rsidR="00BF636F">
      <w:rPr>
        <w:rStyle w:val="Fontepargpadro1"/>
        <w:noProof/>
        <w:sz w:val="18"/>
        <w:szCs w:val="18"/>
      </w:rPr>
      <w:t>6</w:t>
    </w:r>
    <w:r w:rsidR="00A201C6">
      <w:rPr>
        <w:rStyle w:val="Fontepargpadro1"/>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63" w:rsidRDefault="00981563">
      <w:pPr>
        <w:spacing w:line="240" w:lineRule="auto"/>
      </w:pPr>
      <w:r>
        <w:separator/>
      </w:r>
    </w:p>
  </w:footnote>
  <w:footnote w:type="continuationSeparator" w:id="1">
    <w:p w:rsidR="00981563" w:rsidRDefault="009815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C29676F4"/>
    <w:name w:val="WW8Num2"/>
    <w:lvl w:ilvl="0">
      <w:start w:val="1"/>
      <w:numFmt w:val="lowerLetter"/>
      <w:suff w:val="nothing"/>
      <w:lvlText w:val="%1)"/>
      <w:lvlJc w:val="left"/>
      <w:pPr>
        <w:tabs>
          <w:tab w:val="num" w:pos="0"/>
        </w:tabs>
        <w:ind w:left="0" w:firstLine="0"/>
      </w:pPr>
      <w:rPr>
        <w:b/>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B7739"/>
    <w:rsid w:val="000350C7"/>
    <w:rsid w:val="000A538D"/>
    <w:rsid w:val="000C0E09"/>
    <w:rsid w:val="00110D9B"/>
    <w:rsid w:val="00114F5A"/>
    <w:rsid w:val="00163AFD"/>
    <w:rsid w:val="001B7739"/>
    <w:rsid w:val="001F5A28"/>
    <w:rsid w:val="0020734E"/>
    <w:rsid w:val="00395549"/>
    <w:rsid w:val="00432F10"/>
    <w:rsid w:val="00435E0E"/>
    <w:rsid w:val="0044183B"/>
    <w:rsid w:val="00483EBD"/>
    <w:rsid w:val="005341EE"/>
    <w:rsid w:val="00557D67"/>
    <w:rsid w:val="005645F5"/>
    <w:rsid w:val="00572EFF"/>
    <w:rsid w:val="00590DB0"/>
    <w:rsid w:val="005E694C"/>
    <w:rsid w:val="006471D6"/>
    <w:rsid w:val="006F248D"/>
    <w:rsid w:val="007322BB"/>
    <w:rsid w:val="007D57F7"/>
    <w:rsid w:val="007E7C70"/>
    <w:rsid w:val="00833E43"/>
    <w:rsid w:val="0086560C"/>
    <w:rsid w:val="00981563"/>
    <w:rsid w:val="00A201C6"/>
    <w:rsid w:val="00A25298"/>
    <w:rsid w:val="00A90280"/>
    <w:rsid w:val="00A90E6A"/>
    <w:rsid w:val="00B71419"/>
    <w:rsid w:val="00BF636F"/>
    <w:rsid w:val="00C73210"/>
    <w:rsid w:val="00C84B04"/>
    <w:rsid w:val="00D47BEF"/>
    <w:rsid w:val="00D54F25"/>
    <w:rsid w:val="00D72739"/>
    <w:rsid w:val="00E120E0"/>
    <w:rsid w:val="00E47E25"/>
    <w:rsid w:val="00F033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F7"/>
    <w:pPr>
      <w:widowControl w:val="0"/>
      <w:suppressAutoHyphens/>
      <w:spacing w:line="100" w:lineRule="atLeast"/>
      <w:textAlignment w:val="baseline"/>
    </w:pPr>
    <w:rPr>
      <w:rFonts w:ascii="Liberation Serif" w:eastAsia="SimSun" w:hAnsi="Liberation Serif" w:cs="Mangal"/>
      <w:kern w:val="1"/>
      <w:sz w:val="24"/>
      <w:szCs w:val="24"/>
      <w:lang w:eastAsia="zh-CN" w:bidi="hi-IN"/>
    </w:rPr>
  </w:style>
  <w:style w:type="paragraph" w:styleId="Ttulo5">
    <w:name w:val="heading 5"/>
    <w:basedOn w:val="Ttulo1"/>
    <w:next w:val="Corpodetexto"/>
    <w:qFormat/>
    <w:rsid w:val="007D57F7"/>
    <w:pPr>
      <w:tabs>
        <w:tab w:val="num" w:pos="0"/>
      </w:tabs>
      <w:ind w:left="1008" w:hanging="1008"/>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sid w:val="007D57F7"/>
    <w:rPr>
      <w:rFonts w:ascii="OpenSymbol" w:hAnsi="OpenSymbol" w:cs="OpenSymbol"/>
    </w:rPr>
  </w:style>
  <w:style w:type="character" w:customStyle="1" w:styleId="WW8Num2z3">
    <w:name w:val="WW8Num2z3"/>
    <w:rsid w:val="007D57F7"/>
    <w:rPr>
      <w:rFonts w:ascii="Symbol" w:hAnsi="Symbol" w:cs="OpenSymbol"/>
    </w:rPr>
  </w:style>
  <w:style w:type="character" w:customStyle="1" w:styleId="Absatz-Standardschriftart">
    <w:name w:val="Absatz-Standardschriftart"/>
    <w:rsid w:val="007D57F7"/>
  </w:style>
  <w:style w:type="character" w:customStyle="1" w:styleId="WW8Num4z1">
    <w:name w:val="WW8Num4z1"/>
    <w:rsid w:val="007D57F7"/>
    <w:rPr>
      <w:rFonts w:ascii="OpenSymbol" w:hAnsi="OpenSymbol" w:cs="OpenSymbol"/>
    </w:rPr>
  </w:style>
  <w:style w:type="character" w:customStyle="1" w:styleId="WW8Num4z3">
    <w:name w:val="WW8Num4z3"/>
    <w:rsid w:val="007D57F7"/>
    <w:rPr>
      <w:rFonts w:ascii="Symbol" w:hAnsi="Symbol" w:cs="OpenSymbol"/>
    </w:rPr>
  </w:style>
  <w:style w:type="character" w:customStyle="1" w:styleId="Fontepargpadro2">
    <w:name w:val="Fonte parág. padrão2"/>
    <w:rsid w:val="007D57F7"/>
  </w:style>
  <w:style w:type="character" w:customStyle="1" w:styleId="WW-Absatz-Standardschriftart">
    <w:name w:val="WW-Absatz-Standardschriftart"/>
    <w:rsid w:val="007D57F7"/>
  </w:style>
  <w:style w:type="character" w:customStyle="1" w:styleId="Fontepargpadro1">
    <w:name w:val="Fonte parág. padrão1"/>
    <w:rsid w:val="007D57F7"/>
  </w:style>
  <w:style w:type="character" w:customStyle="1" w:styleId="Marcas">
    <w:name w:val="Marcas"/>
    <w:rsid w:val="007D57F7"/>
    <w:rPr>
      <w:rFonts w:ascii="OpenSymbol" w:eastAsia="OpenSymbol" w:hAnsi="OpenSymbol" w:cs="OpenSymbol"/>
    </w:rPr>
  </w:style>
  <w:style w:type="character" w:customStyle="1" w:styleId="WWCharLFO1LVL2">
    <w:name w:val="WW_CharLFO1LVL2"/>
    <w:rsid w:val="007D57F7"/>
    <w:rPr>
      <w:rFonts w:ascii="OpenSymbol" w:eastAsia="OpenSymbol" w:hAnsi="OpenSymbol" w:cs="OpenSymbol"/>
    </w:rPr>
  </w:style>
  <w:style w:type="character" w:customStyle="1" w:styleId="WWCharLFO1LVL3">
    <w:name w:val="WW_CharLFO1LVL3"/>
    <w:rsid w:val="007D57F7"/>
    <w:rPr>
      <w:rFonts w:ascii="OpenSymbol" w:eastAsia="OpenSymbol" w:hAnsi="OpenSymbol" w:cs="OpenSymbol"/>
    </w:rPr>
  </w:style>
  <w:style w:type="character" w:customStyle="1" w:styleId="WWCharLFO1LVL4">
    <w:name w:val="WW_CharLFO1LVL4"/>
    <w:rsid w:val="007D57F7"/>
    <w:rPr>
      <w:rFonts w:ascii="OpenSymbol" w:eastAsia="OpenSymbol" w:hAnsi="OpenSymbol" w:cs="OpenSymbol"/>
    </w:rPr>
  </w:style>
  <w:style w:type="character" w:customStyle="1" w:styleId="WWCharLFO1LVL5">
    <w:name w:val="WW_CharLFO1LVL5"/>
    <w:rsid w:val="007D57F7"/>
    <w:rPr>
      <w:rFonts w:ascii="OpenSymbol" w:eastAsia="OpenSymbol" w:hAnsi="OpenSymbol" w:cs="OpenSymbol"/>
    </w:rPr>
  </w:style>
  <w:style w:type="character" w:customStyle="1" w:styleId="WWCharLFO1LVL6">
    <w:name w:val="WW_CharLFO1LVL6"/>
    <w:rsid w:val="007D57F7"/>
    <w:rPr>
      <w:rFonts w:ascii="OpenSymbol" w:eastAsia="OpenSymbol" w:hAnsi="OpenSymbol" w:cs="OpenSymbol"/>
    </w:rPr>
  </w:style>
  <w:style w:type="character" w:customStyle="1" w:styleId="WWCharLFO1LVL7">
    <w:name w:val="WW_CharLFO1LVL7"/>
    <w:rsid w:val="007D57F7"/>
    <w:rPr>
      <w:rFonts w:ascii="OpenSymbol" w:eastAsia="OpenSymbol" w:hAnsi="OpenSymbol" w:cs="OpenSymbol"/>
    </w:rPr>
  </w:style>
  <w:style w:type="character" w:customStyle="1" w:styleId="WWCharLFO1LVL8">
    <w:name w:val="WW_CharLFO1LVL8"/>
    <w:rsid w:val="007D57F7"/>
    <w:rPr>
      <w:rFonts w:ascii="OpenSymbol" w:eastAsia="OpenSymbol" w:hAnsi="OpenSymbol" w:cs="OpenSymbol"/>
    </w:rPr>
  </w:style>
  <w:style w:type="character" w:customStyle="1" w:styleId="WWCharLFO1LVL9">
    <w:name w:val="WW_CharLFO1LVL9"/>
    <w:rsid w:val="007D57F7"/>
    <w:rPr>
      <w:rFonts w:ascii="OpenSymbol" w:eastAsia="OpenSymbol" w:hAnsi="OpenSymbol" w:cs="OpenSymbol"/>
    </w:rPr>
  </w:style>
  <w:style w:type="character" w:customStyle="1" w:styleId="WWCharLFO3LVL2">
    <w:name w:val="WW_CharLFO3LVL2"/>
    <w:rsid w:val="007D57F7"/>
    <w:rPr>
      <w:rFonts w:ascii="OpenSymbol" w:eastAsia="OpenSymbol" w:hAnsi="OpenSymbol" w:cs="OpenSymbol"/>
    </w:rPr>
  </w:style>
  <w:style w:type="character" w:customStyle="1" w:styleId="WWCharLFO3LVL3">
    <w:name w:val="WW_CharLFO3LVL3"/>
    <w:rsid w:val="007D57F7"/>
    <w:rPr>
      <w:rFonts w:ascii="OpenSymbol" w:eastAsia="OpenSymbol" w:hAnsi="OpenSymbol" w:cs="OpenSymbol"/>
    </w:rPr>
  </w:style>
  <w:style w:type="character" w:customStyle="1" w:styleId="WWCharLFO3LVL4">
    <w:name w:val="WW_CharLFO3LVL4"/>
    <w:rsid w:val="007D57F7"/>
    <w:rPr>
      <w:rFonts w:ascii="OpenSymbol" w:eastAsia="OpenSymbol" w:hAnsi="OpenSymbol" w:cs="OpenSymbol"/>
    </w:rPr>
  </w:style>
  <w:style w:type="character" w:customStyle="1" w:styleId="WWCharLFO3LVL5">
    <w:name w:val="WW_CharLFO3LVL5"/>
    <w:rsid w:val="007D57F7"/>
    <w:rPr>
      <w:rFonts w:ascii="OpenSymbol" w:eastAsia="OpenSymbol" w:hAnsi="OpenSymbol" w:cs="OpenSymbol"/>
    </w:rPr>
  </w:style>
  <w:style w:type="character" w:customStyle="1" w:styleId="WWCharLFO3LVL6">
    <w:name w:val="WW_CharLFO3LVL6"/>
    <w:rsid w:val="007D57F7"/>
    <w:rPr>
      <w:rFonts w:ascii="OpenSymbol" w:eastAsia="OpenSymbol" w:hAnsi="OpenSymbol" w:cs="OpenSymbol"/>
    </w:rPr>
  </w:style>
  <w:style w:type="character" w:customStyle="1" w:styleId="WWCharLFO3LVL7">
    <w:name w:val="WW_CharLFO3LVL7"/>
    <w:rsid w:val="007D57F7"/>
    <w:rPr>
      <w:rFonts w:ascii="OpenSymbol" w:eastAsia="OpenSymbol" w:hAnsi="OpenSymbol" w:cs="OpenSymbol"/>
    </w:rPr>
  </w:style>
  <w:style w:type="character" w:customStyle="1" w:styleId="WWCharLFO3LVL8">
    <w:name w:val="WW_CharLFO3LVL8"/>
    <w:rsid w:val="007D57F7"/>
    <w:rPr>
      <w:rFonts w:ascii="OpenSymbol" w:eastAsia="OpenSymbol" w:hAnsi="OpenSymbol" w:cs="OpenSymbol"/>
    </w:rPr>
  </w:style>
  <w:style w:type="character" w:customStyle="1" w:styleId="WWCharLFO3LVL9">
    <w:name w:val="WW_CharLFO3LVL9"/>
    <w:rsid w:val="007D57F7"/>
    <w:rPr>
      <w:rFonts w:ascii="OpenSymbol" w:eastAsia="OpenSymbol" w:hAnsi="OpenSymbol" w:cs="OpenSymbol"/>
    </w:rPr>
  </w:style>
  <w:style w:type="character" w:customStyle="1" w:styleId="WWCharLFO4LVL2">
    <w:name w:val="WW_CharLFO4LVL2"/>
    <w:rsid w:val="007D57F7"/>
    <w:rPr>
      <w:rFonts w:ascii="OpenSymbol" w:eastAsia="OpenSymbol" w:hAnsi="OpenSymbol" w:cs="OpenSymbol"/>
    </w:rPr>
  </w:style>
  <w:style w:type="character" w:customStyle="1" w:styleId="WWCharLFO4LVL3">
    <w:name w:val="WW_CharLFO4LVL3"/>
    <w:rsid w:val="007D57F7"/>
    <w:rPr>
      <w:rFonts w:ascii="OpenSymbol" w:eastAsia="OpenSymbol" w:hAnsi="OpenSymbol" w:cs="OpenSymbol"/>
    </w:rPr>
  </w:style>
  <w:style w:type="character" w:customStyle="1" w:styleId="WWCharLFO4LVL4">
    <w:name w:val="WW_CharLFO4LVL4"/>
    <w:rsid w:val="007D57F7"/>
    <w:rPr>
      <w:rFonts w:ascii="OpenSymbol" w:eastAsia="OpenSymbol" w:hAnsi="OpenSymbol" w:cs="OpenSymbol"/>
    </w:rPr>
  </w:style>
  <w:style w:type="character" w:customStyle="1" w:styleId="WWCharLFO4LVL5">
    <w:name w:val="WW_CharLFO4LVL5"/>
    <w:rsid w:val="007D57F7"/>
    <w:rPr>
      <w:rFonts w:ascii="OpenSymbol" w:eastAsia="OpenSymbol" w:hAnsi="OpenSymbol" w:cs="OpenSymbol"/>
    </w:rPr>
  </w:style>
  <w:style w:type="character" w:customStyle="1" w:styleId="WWCharLFO4LVL6">
    <w:name w:val="WW_CharLFO4LVL6"/>
    <w:rsid w:val="007D57F7"/>
    <w:rPr>
      <w:rFonts w:ascii="OpenSymbol" w:eastAsia="OpenSymbol" w:hAnsi="OpenSymbol" w:cs="OpenSymbol"/>
    </w:rPr>
  </w:style>
  <w:style w:type="character" w:customStyle="1" w:styleId="WWCharLFO4LVL7">
    <w:name w:val="WW_CharLFO4LVL7"/>
    <w:rsid w:val="007D57F7"/>
    <w:rPr>
      <w:rFonts w:ascii="OpenSymbol" w:eastAsia="OpenSymbol" w:hAnsi="OpenSymbol" w:cs="OpenSymbol"/>
    </w:rPr>
  </w:style>
  <w:style w:type="character" w:customStyle="1" w:styleId="WWCharLFO4LVL8">
    <w:name w:val="WW_CharLFO4LVL8"/>
    <w:rsid w:val="007D57F7"/>
    <w:rPr>
      <w:rFonts w:ascii="OpenSymbol" w:eastAsia="OpenSymbol" w:hAnsi="OpenSymbol" w:cs="OpenSymbol"/>
    </w:rPr>
  </w:style>
  <w:style w:type="character" w:customStyle="1" w:styleId="WWCharLFO4LVL9">
    <w:name w:val="WW_CharLFO4LVL9"/>
    <w:rsid w:val="007D57F7"/>
    <w:rPr>
      <w:rFonts w:ascii="OpenSymbol" w:eastAsia="OpenSymbol" w:hAnsi="OpenSymbol" w:cs="OpenSymbol"/>
    </w:rPr>
  </w:style>
  <w:style w:type="paragraph" w:customStyle="1" w:styleId="Ttulo2">
    <w:name w:val="Título2"/>
    <w:basedOn w:val="Normal"/>
    <w:next w:val="Corpodetexto"/>
    <w:rsid w:val="007D57F7"/>
    <w:pPr>
      <w:keepNext/>
      <w:spacing w:before="240" w:after="120"/>
    </w:pPr>
    <w:rPr>
      <w:rFonts w:ascii="Arial" w:eastAsia="Microsoft YaHei" w:hAnsi="Arial"/>
      <w:sz w:val="28"/>
      <w:szCs w:val="28"/>
    </w:rPr>
  </w:style>
  <w:style w:type="paragraph" w:styleId="Corpodetexto">
    <w:name w:val="Body Text"/>
    <w:basedOn w:val="Normal"/>
    <w:rsid w:val="007D57F7"/>
    <w:pPr>
      <w:spacing w:after="140" w:line="288" w:lineRule="auto"/>
    </w:pPr>
  </w:style>
  <w:style w:type="paragraph" w:styleId="Lista">
    <w:name w:val="List"/>
    <w:basedOn w:val="Corpodetexto"/>
    <w:rsid w:val="007D57F7"/>
  </w:style>
  <w:style w:type="paragraph" w:styleId="Legenda">
    <w:name w:val="caption"/>
    <w:basedOn w:val="Normal"/>
    <w:qFormat/>
    <w:rsid w:val="007D57F7"/>
    <w:pPr>
      <w:suppressLineNumbers/>
      <w:spacing w:before="120" w:after="120"/>
    </w:pPr>
    <w:rPr>
      <w:i/>
      <w:iCs/>
    </w:rPr>
  </w:style>
  <w:style w:type="paragraph" w:customStyle="1" w:styleId="ndice">
    <w:name w:val="Índice"/>
    <w:basedOn w:val="Normal"/>
    <w:rsid w:val="007D57F7"/>
    <w:pPr>
      <w:suppressLineNumbers/>
    </w:pPr>
  </w:style>
  <w:style w:type="paragraph" w:customStyle="1" w:styleId="Ttulo1">
    <w:name w:val="Título1"/>
    <w:basedOn w:val="Normal"/>
    <w:next w:val="Corpodetexto"/>
    <w:rsid w:val="007D57F7"/>
    <w:pPr>
      <w:keepNext/>
      <w:spacing w:before="240" w:after="120"/>
    </w:pPr>
    <w:rPr>
      <w:rFonts w:ascii="Liberation Sans" w:eastAsia="Microsoft YaHei" w:hAnsi="Liberation Sans"/>
      <w:sz w:val="28"/>
      <w:szCs w:val="28"/>
    </w:rPr>
  </w:style>
  <w:style w:type="paragraph" w:customStyle="1" w:styleId="Normal1">
    <w:name w:val="Normal1"/>
    <w:rsid w:val="007D57F7"/>
    <w:pPr>
      <w:widowControl w:val="0"/>
      <w:suppressAutoHyphens/>
      <w:spacing w:line="100" w:lineRule="atLeast"/>
      <w:textAlignment w:val="baseline"/>
    </w:pPr>
    <w:rPr>
      <w:rFonts w:ascii="Liberation Serif" w:eastAsia="SimSun" w:hAnsi="Liberation Serif" w:cs="Mangal"/>
      <w:kern w:val="1"/>
      <w:sz w:val="24"/>
      <w:szCs w:val="24"/>
      <w:lang w:eastAsia="zh-CN" w:bidi="hi-IN"/>
    </w:rPr>
  </w:style>
  <w:style w:type="paragraph" w:customStyle="1" w:styleId="WW-Ttulo">
    <w:name w:val="WW-Título"/>
    <w:basedOn w:val="Normal"/>
    <w:next w:val="Corpodetexto"/>
    <w:rsid w:val="007D57F7"/>
    <w:pPr>
      <w:keepNext/>
      <w:spacing w:before="240" w:after="120"/>
    </w:pPr>
    <w:rPr>
      <w:rFonts w:ascii="Arial" w:eastAsia="Microsoft YaHei" w:hAnsi="Arial"/>
      <w:sz w:val="28"/>
      <w:szCs w:val="28"/>
    </w:rPr>
  </w:style>
  <w:style w:type="paragraph" w:styleId="Subttulo">
    <w:name w:val="Subtitle"/>
    <w:basedOn w:val="Ttulo1"/>
    <w:next w:val="Corpodetexto"/>
    <w:qFormat/>
    <w:rsid w:val="007D57F7"/>
    <w:pPr>
      <w:jc w:val="center"/>
    </w:pPr>
    <w:rPr>
      <w:i/>
      <w:iCs/>
    </w:rPr>
  </w:style>
  <w:style w:type="paragraph" w:customStyle="1" w:styleId="Contedodatabela">
    <w:name w:val="Conteúdo da tabela"/>
    <w:basedOn w:val="Normal"/>
    <w:rsid w:val="007D57F7"/>
    <w:pPr>
      <w:suppressLineNumbers/>
    </w:pPr>
  </w:style>
  <w:style w:type="paragraph" w:customStyle="1" w:styleId="Ttulodetabela">
    <w:name w:val="Título de tabela"/>
    <w:basedOn w:val="Contedodatabela"/>
    <w:rsid w:val="007D57F7"/>
    <w:pPr>
      <w:jc w:val="center"/>
    </w:pPr>
    <w:rPr>
      <w:b/>
      <w:bCs/>
    </w:rPr>
  </w:style>
  <w:style w:type="paragraph" w:styleId="Rodap">
    <w:name w:val="footer"/>
    <w:basedOn w:val="Normal"/>
    <w:rsid w:val="007D57F7"/>
    <w:pPr>
      <w:suppressLineNumbers/>
      <w:tabs>
        <w:tab w:val="center" w:pos="4819"/>
        <w:tab w:val="right" w:pos="9639"/>
      </w:tabs>
    </w:pPr>
  </w:style>
  <w:style w:type="paragraph" w:styleId="Cabealho">
    <w:name w:val="header"/>
    <w:basedOn w:val="Normal"/>
    <w:rsid w:val="007D57F7"/>
    <w:pPr>
      <w:suppressLineNumbers/>
      <w:tabs>
        <w:tab w:val="center" w:pos="4819"/>
        <w:tab w:val="right" w:pos="9638"/>
      </w:tabs>
    </w:pPr>
  </w:style>
  <w:style w:type="paragraph" w:styleId="NormalWeb">
    <w:name w:val="Normal (Web)"/>
    <w:basedOn w:val="Normal"/>
    <w:uiPriority w:val="99"/>
    <w:semiHidden/>
    <w:unhideWhenUsed/>
    <w:rsid w:val="000C0E09"/>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lang w:eastAsia="pt-BR" w:bidi="ar-SA"/>
    </w:rPr>
  </w:style>
</w:styles>
</file>

<file path=word/webSettings.xml><?xml version="1.0" encoding="utf-8"?>
<w:webSettings xmlns:r="http://schemas.openxmlformats.org/officeDocument/2006/relationships" xmlns:w="http://schemas.openxmlformats.org/wordprocessingml/2006/main">
  <w:divs>
    <w:div w:id="12045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Administrativo\ACORDOS%20COLETIVOS%202015%20-%202016\ACT%20CAU\ACT-CAU%202016-7%20TRANSMITI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4017-01E0-4414-8368-7B738D26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ACT-CAU 2016-7 TRANSMITIDO</Template>
  <TotalTime>1</TotalTime>
  <Pages>6</Pages>
  <Words>1860</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2016-06-16T19:05:00Z</cp:lastPrinted>
  <dcterms:created xsi:type="dcterms:W3CDTF">2017-09-22T12:19:00Z</dcterms:created>
  <dcterms:modified xsi:type="dcterms:W3CDTF">2017-09-22T12:19:00Z</dcterms:modified>
</cp:coreProperties>
</file>