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D10C1F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57808711" w:rsidR="00667FEC" w:rsidRPr="00D10C1F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bookmarkStart w:id="0" w:name="_heading=h.gjdgxs" w:colFirst="0" w:colLast="0"/>
            <w:bookmarkEnd w:id="0"/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 xml:space="preserve">SÚMULA DA </w:t>
            </w:r>
            <w:r w:rsidR="00761670" w:rsidRPr="00D10C1F">
              <w:rPr>
                <w:rFonts w:ascii="Times New Roman" w:eastAsia="Times New Roman" w:hAnsi="Times New Roman" w:cs="Times New Roman"/>
                <w:b/>
                <w:smallCaps/>
              </w:rPr>
              <w:t>10</w:t>
            </w:r>
            <w:r w:rsidR="00C72E90">
              <w:rPr>
                <w:rFonts w:ascii="Times New Roman" w:eastAsia="Times New Roman" w:hAnsi="Times New Roman" w:cs="Times New Roman"/>
                <w:b/>
                <w:smallCaps/>
              </w:rPr>
              <w:t>7</w:t>
            </w:r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>ª REUNIÃO ORDINÁRIA CED-CAU/GO</w:t>
            </w:r>
          </w:p>
          <w:p w14:paraId="3903B85F" w14:textId="77777777" w:rsidR="00667FEC" w:rsidRPr="00D10C1F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FEC" w:rsidRPr="00D10C1F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0149AC5D" w:rsidR="00667FEC" w:rsidRPr="00D10C1F" w:rsidRDefault="00E52FD2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72E90">
              <w:rPr>
                <w:rFonts w:ascii="Times New Roman" w:eastAsia="Times New Roman" w:hAnsi="Times New Roman" w:cs="Times New Roman"/>
              </w:rPr>
              <w:t>1</w:t>
            </w:r>
            <w:r w:rsidR="00761670" w:rsidRPr="00D10C1F">
              <w:rPr>
                <w:rFonts w:ascii="Times New Roman" w:eastAsia="Times New Roman" w:hAnsi="Times New Roman" w:cs="Times New Roman"/>
              </w:rPr>
              <w:t xml:space="preserve"> de </w:t>
            </w:r>
            <w:r w:rsidR="00C72E90">
              <w:rPr>
                <w:rFonts w:ascii="Times New Roman" w:eastAsia="Times New Roman" w:hAnsi="Times New Roman" w:cs="Times New Roman"/>
              </w:rPr>
              <w:t xml:space="preserve">novembro 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69C078B3" w:rsidR="00667FEC" w:rsidRPr="00D10C1F" w:rsidRDefault="00C72E90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14h às </w:t>
            </w:r>
            <w:r w:rsidR="009F4D19">
              <w:rPr>
                <w:rFonts w:ascii="Times New Roman" w:eastAsia="Times New Roman" w:hAnsi="Times New Roman" w:cs="Times New Roman"/>
              </w:rPr>
              <w:t>17h</w:t>
            </w:r>
          </w:p>
        </w:tc>
      </w:tr>
      <w:tr w:rsidR="00667FEC" w:rsidRPr="00D10C1F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3DC61888" w:rsidR="00667FEC" w:rsidRPr="00D10C1F" w:rsidRDefault="00D20A53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 xml:space="preserve">Sala de reunião </w:t>
            </w:r>
            <w:r w:rsidR="00F2263F" w:rsidRPr="00D10C1F">
              <w:rPr>
                <w:rFonts w:ascii="Times New Roman" w:eastAsia="Times New Roman" w:hAnsi="Times New Roman" w:cs="Times New Roman"/>
              </w:rPr>
              <w:t>das comissões</w:t>
            </w:r>
          </w:p>
        </w:tc>
      </w:tr>
    </w:tbl>
    <w:p w14:paraId="712B6677" w14:textId="77777777" w:rsidR="00667FEC" w:rsidRPr="00D10C1F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C72E90" w:rsidRPr="00D10C1F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429CB317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Giovana Lacerda Jacomini</w:t>
            </w:r>
          </w:p>
        </w:tc>
      </w:tr>
      <w:tr w:rsidR="00C72E90" w:rsidRPr="00D10C1F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</w:t>
            </w:r>
          </w:p>
        </w:tc>
      </w:tr>
      <w:tr w:rsidR="00C72E90" w:rsidRPr="00D10C1F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Flávia de Lacerda Bukzem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 Adjunta</w:t>
            </w:r>
          </w:p>
        </w:tc>
      </w:tr>
      <w:tr w:rsidR="00C72E90" w:rsidRPr="00D10C1F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62BFF2AE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Caio Augusto Rodrigues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Conselheiro</w:t>
            </w:r>
          </w:p>
        </w:tc>
      </w:tr>
      <w:tr w:rsidR="00C72E90" w:rsidRPr="00D10C1F" w14:paraId="5710800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447DB3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96FBF1" w14:textId="35658BA6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4C2411" w14:textId="769D44C4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Assessor Jurídico</w:t>
            </w:r>
          </w:p>
        </w:tc>
      </w:tr>
    </w:tbl>
    <w:p w14:paraId="23920322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338EE214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PAUTA</w:t>
      </w:r>
      <w:r w:rsidRPr="00D10C1F">
        <w:rPr>
          <w:rFonts w:ascii="Times New Roman" w:eastAsia="Times New Roman" w:hAnsi="Times New Roman" w:cs="Times New Roman"/>
          <w:i/>
          <w:smallCaps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2E63D24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Visto da Súmula da </w:t>
            </w:r>
            <w:r w:rsidR="00E2793F" w:rsidRPr="00D10C1F">
              <w:rPr>
                <w:rFonts w:ascii="Times New Roman" w:eastAsia="Times New Roman" w:hAnsi="Times New Roman" w:cs="Times New Roman"/>
                <w:b/>
              </w:rPr>
              <w:t>10</w:t>
            </w:r>
            <w:r w:rsidR="00A229F0">
              <w:rPr>
                <w:rFonts w:ascii="Times New Roman" w:eastAsia="Times New Roman" w:hAnsi="Times New Roman" w:cs="Times New Roman"/>
                <w:b/>
              </w:rPr>
              <w:t>6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ª reunião da CED-CAU/GO </w:t>
            </w:r>
          </w:p>
        </w:tc>
      </w:tr>
      <w:tr w:rsidR="00667FEC" w:rsidRPr="00D10C1F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D10C1F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D10C1F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Lida e aprovada pel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conselheir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presentes.</w:t>
            </w:r>
          </w:p>
        </w:tc>
      </w:tr>
    </w:tbl>
    <w:p w14:paraId="556C15BA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2E8A6AD2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512822B3" w:rsidR="00667FEC" w:rsidRPr="00D10C1F" w:rsidRDefault="00A229F0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C857F7"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30.144</w:t>
            </w:r>
          </w:p>
        </w:tc>
      </w:tr>
      <w:tr w:rsidR="00667FEC" w:rsidRPr="00D10C1F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4B471BE0" w:rsidR="00667FEC" w:rsidRPr="00D10C1F" w:rsidRDefault="00A229F0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Giovana Pereira dos Santos</w:t>
            </w:r>
          </w:p>
        </w:tc>
      </w:tr>
      <w:tr w:rsidR="00667FEC" w:rsidRPr="00D10C1F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5A026E70" w:rsidR="00667FEC" w:rsidRPr="00D10C1F" w:rsidRDefault="008B42EF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Concluso para a conselheira relatora.</w:t>
            </w:r>
          </w:p>
        </w:tc>
      </w:tr>
    </w:tbl>
    <w:p w14:paraId="1A42F964" w14:textId="0F920D43" w:rsidR="00667FEC" w:rsidRPr="00D10C1F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6AF06FEF" w14:textId="77777777" w:rsidTr="00D03F10">
        <w:tc>
          <w:tcPr>
            <w:tcW w:w="2127" w:type="dxa"/>
            <w:shd w:val="clear" w:color="auto" w:fill="D9D9D9"/>
            <w:vAlign w:val="center"/>
          </w:tcPr>
          <w:p w14:paraId="03689423" w14:textId="4623F6F6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1" w:name="_Hlk176765764"/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14:paraId="5E07C3D3" w14:textId="29588B79" w:rsidR="00A229F0" w:rsidRPr="00D10C1F" w:rsidRDefault="00A229F0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30.416</w:t>
            </w:r>
          </w:p>
        </w:tc>
      </w:tr>
      <w:tr w:rsidR="00A229F0" w:rsidRPr="00D10C1F" w14:paraId="2BE9C0BB" w14:textId="77777777" w:rsidTr="00D03F10">
        <w:tc>
          <w:tcPr>
            <w:tcW w:w="2127" w:type="dxa"/>
            <w:shd w:val="clear" w:color="auto" w:fill="D9D9D9"/>
            <w:vAlign w:val="center"/>
          </w:tcPr>
          <w:p w14:paraId="25030E73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4E178A" w14:textId="7D3CDC1E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Conselheiro Caio Augusto Rodrigues Garcia</w:t>
            </w:r>
          </w:p>
        </w:tc>
      </w:tr>
      <w:tr w:rsidR="00774F07" w:rsidRPr="00D10C1F" w14:paraId="48CA41E9" w14:textId="77777777" w:rsidTr="00D03F10">
        <w:tc>
          <w:tcPr>
            <w:tcW w:w="2127" w:type="dxa"/>
            <w:shd w:val="clear" w:color="auto" w:fill="D9D9D9"/>
            <w:vAlign w:val="center"/>
          </w:tcPr>
          <w:p w14:paraId="4193973B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61D9AD8" w14:textId="162428E6" w:rsidR="00774F07" w:rsidRPr="007B06E9" w:rsidRDefault="002142C1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142C1">
              <w:rPr>
                <w:rFonts w:ascii="Times New Roman" w:eastAsia="Times New Roman" w:hAnsi="Times New Roman" w:cs="Times New Roman"/>
                <w:bCs/>
              </w:rPr>
              <w:t xml:space="preserve">Foi </w:t>
            </w:r>
            <w:r>
              <w:rPr>
                <w:rFonts w:ascii="Times New Roman" w:eastAsia="Times New Roman" w:hAnsi="Times New Roman" w:cs="Times New Roman"/>
                <w:bCs/>
              </w:rPr>
              <w:t>apresentado Relatório e Voto pelo conselheiro relator à CED, a fim de que os(as) conselheiros presentes tomassem ciência da ma</w:t>
            </w:r>
            <w:r w:rsidRPr="00C301B8">
              <w:rPr>
                <w:rFonts w:ascii="Times New Roman" w:eastAsia="Times New Roman" w:hAnsi="Times New Roman" w:cs="Times New Roman"/>
                <w:bCs/>
              </w:rPr>
              <w:t xml:space="preserve">nifestação. Foi designada sessão de julgamento para o dia </w:t>
            </w:r>
            <w:r w:rsidR="000941D4" w:rsidRPr="00C301B8">
              <w:rPr>
                <w:rFonts w:ascii="Times New Roman" w:eastAsia="Times New Roman" w:hAnsi="Times New Roman" w:cs="Times New Roman"/>
                <w:bCs/>
              </w:rPr>
              <w:t>06/</w:t>
            </w:r>
            <w:r w:rsidR="00755FA0">
              <w:rPr>
                <w:rFonts w:ascii="Times New Roman" w:eastAsia="Times New Roman" w:hAnsi="Times New Roman" w:cs="Times New Roman"/>
                <w:bCs/>
              </w:rPr>
              <w:t>12</w:t>
            </w:r>
            <w:r w:rsidR="000941D4" w:rsidRPr="00C301B8">
              <w:rPr>
                <w:rFonts w:ascii="Times New Roman" w:eastAsia="Times New Roman" w:hAnsi="Times New Roman" w:cs="Times New Roman"/>
                <w:bCs/>
              </w:rPr>
              <w:t>/2024</w:t>
            </w:r>
            <w:r w:rsidRPr="00C301B8">
              <w:rPr>
                <w:rFonts w:ascii="Times New Roman" w:eastAsia="Times New Roman" w:hAnsi="Times New Roman" w:cs="Times New Roman"/>
                <w:bCs/>
              </w:rPr>
              <w:t xml:space="preserve">, às </w:t>
            </w:r>
            <w:r w:rsidR="000941D4" w:rsidRPr="00C301B8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C301B8">
              <w:rPr>
                <w:rFonts w:ascii="Times New Roman" w:eastAsia="Times New Roman" w:hAnsi="Times New Roman" w:cs="Times New Roman"/>
                <w:bCs/>
              </w:rPr>
              <w:t>h.</w:t>
            </w:r>
            <w:r w:rsidR="007B06E9">
              <w:rPr>
                <w:rFonts w:ascii="Times New Roman" w:eastAsia="Times New Roman" w:hAnsi="Times New Roman" w:cs="Times New Roman"/>
                <w:bCs/>
              </w:rPr>
              <w:t xml:space="preserve"> Por unanimidade, os conselheiros deliberaram que a sessão de julgamento será realizada de maneira remota, através do </w:t>
            </w:r>
            <w:r w:rsidR="007B06E9">
              <w:rPr>
                <w:rFonts w:ascii="Times New Roman" w:eastAsia="Times New Roman" w:hAnsi="Times New Roman" w:cs="Times New Roman"/>
                <w:bCs/>
                <w:i/>
                <w:iCs/>
              </w:rPr>
              <w:t>Teams.</w:t>
            </w:r>
          </w:p>
        </w:tc>
      </w:tr>
      <w:bookmarkEnd w:id="1"/>
    </w:tbl>
    <w:p w14:paraId="2F0233DE" w14:textId="77777777" w:rsidR="00006F7A" w:rsidRPr="00D10C1F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668B26A3" w14:textId="77777777" w:rsidTr="00B11D81">
        <w:tc>
          <w:tcPr>
            <w:tcW w:w="2127" w:type="dxa"/>
            <w:shd w:val="clear" w:color="auto" w:fill="D9D9D9"/>
            <w:vAlign w:val="center"/>
          </w:tcPr>
          <w:p w14:paraId="0430A287" w14:textId="6D02E1B5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48" w:type="dxa"/>
            <w:vAlign w:val="center"/>
          </w:tcPr>
          <w:p w14:paraId="58D7B6C2" w14:textId="18D6706D" w:rsidR="00A229F0" w:rsidRPr="00D10C1F" w:rsidRDefault="00A229F0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34.352</w:t>
            </w:r>
          </w:p>
        </w:tc>
      </w:tr>
      <w:tr w:rsidR="00A229F0" w:rsidRPr="00D10C1F" w14:paraId="226523D4" w14:textId="77777777" w:rsidTr="00B11D81">
        <w:tc>
          <w:tcPr>
            <w:tcW w:w="2127" w:type="dxa"/>
            <w:shd w:val="clear" w:color="auto" w:fill="D9D9D9"/>
            <w:vAlign w:val="center"/>
          </w:tcPr>
          <w:p w14:paraId="03562637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B04CE25" w14:textId="502C46D8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Giovana Pereira dos Santos</w:t>
            </w:r>
          </w:p>
        </w:tc>
      </w:tr>
      <w:tr w:rsidR="0045031B" w:rsidRPr="00D10C1F" w14:paraId="4C81948A" w14:textId="77777777" w:rsidTr="00B11D81">
        <w:tc>
          <w:tcPr>
            <w:tcW w:w="2127" w:type="dxa"/>
            <w:shd w:val="clear" w:color="auto" w:fill="D9D9D9"/>
            <w:vAlign w:val="center"/>
          </w:tcPr>
          <w:p w14:paraId="1D1C534F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62B4C8A0" w14:textId="5E66A448" w:rsidR="0045031B" w:rsidRPr="000D6963" w:rsidRDefault="000D6963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D6963">
              <w:rPr>
                <w:rFonts w:ascii="Times New Roman" w:eastAsia="Times New Roman" w:hAnsi="Times New Roman" w:cs="Times New Roman"/>
                <w:bCs/>
              </w:rPr>
              <w:t xml:space="preserve">Foi </w:t>
            </w:r>
            <w:r>
              <w:rPr>
                <w:rFonts w:ascii="Times New Roman" w:eastAsia="Times New Roman" w:hAnsi="Times New Roman" w:cs="Times New Roman"/>
                <w:bCs/>
              </w:rPr>
              <w:t>expedido despacho para apresentação de alegações finais pelas partes, no prazo de 10 (dez) dias.</w:t>
            </w:r>
          </w:p>
        </w:tc>
      </w:tr>
    </w:tbl>
    <w:p w14:paraId="29C24094" w14:textId="77777777" w:rsidR="0045031B" w:rsidRPr="00D10C1F" w:rsidRDefault="0045031B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5547A6FF" w14:textId="77777777" w:rsidTr="00B11D81">
        <w:tc>
          <w:tcPr>
            <w:tcW w:w="2127" w:type="dxa"/>
            <w:shd w:val="clear" w:color="auto" w:fill="D9D9D9"/>
            <w:vAlign w:val="center"/>
          </w:tcPr>
          <w:p w14:paraId="5475C50B" w14:textId="7FE1A13C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48" w:type="dxa"/>
            <w:vAlign w:val="center"/>
          </w:tcPr>
          <w:p w14:paraId="45151807" w14:textId="2C23E4E2" w:rsidR="00A229F0" w:rsidRPr="00D10C1F" w:rsidRDefault="00A229F0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</w:t>
            </w:r>
            <w:r w:rsidR="0042191C"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42191C">
              <w:rPr>
                <w:rFonts w:ascii="Times New Roman" w:eastAsia="Times New Roman" w:hAnsi="Times New Roman" w:cs="Times New Roman"/>
                <w:b/>
              </w:rPr>
              <w:t>313</w:t>
            </w:r>
          </w:p>
        </w:tc>
      </w:tr>
      <w:tr w:rsidR="00A229F0" w:rsidRPr="00D10C1F" w14:paraId="125DEAD6" w14:textId="77777777" w:rsidTr="00B11D81">
        <w:tc>
          <w:tcPr>
            <w:tcW w:w="2127" w:type="dxa"/>
            <w:shd w:val="clear" w:color="auto" w:fill="D9D9D9"/>
            <w:vAlign w:val="center"/>
          </w:tcPr>
          <w:p w14:paraId="38DE7867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49BDD33F" w14:textId="66EC06E2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Flávia de Lacerda Bukzem</w:t>
            </w:r>
          </w:p>
        </w:tc>
      </w:tr>
      <w:tr w:rsidR="00FA6D74" w:rsidRPr="00D10C1F" w14:paraId="1FCD69E8" w14:textId="77777777" w:rsidTr="00B11D81">
        <w:tc>
          <w:tcPr>
            <w:tcW w:w="2127" w:type="dxa"/>
            <w:shd w:val="clear" w:color="auto" w:fill="D9D9D9"/>
            <w:vAlign w:val="center"/>
          </w:tcPr>
          <w:p w14:paraId="1D89E92A" w14:textId="23CF2DC8" w:rsidR="00FA6D74" w:rsidRPr="00D10C1F" w:rsidRDefault="00FA6D74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EC2BCAF" w14:textId="03BEA942" w:rsidR="00FA6D74" w:rsidRDefault="0042191C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Concluso para a relatora.</w:t>
            </w:r>
          </w:p>
        </w:tc>
      </w:tr>
    </w:tbl>
    <w:p w14:paraId="369BBEF9" w14:textId="4B3BF940" w:rsidR="00EA5387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9F4D19" w:rsidRPr="00D10C1F" w14:paraId="3D41E0BF" w14:textId="77777777" w:rsidTr="00494D3D">
        <w:tc>
          <w:tcPr>
            <w:tcW w:w="2127" w:type="dxa"/>
            <w:shd w:val="clear" w:color="auto" w:fill="D9D9D9"/>
            <w:vAlign w:val="center"/>
          </w:tcPr>
          <w:p w14:paraId="73BFBB6C" w14:textId="3E771FDE" w:rsidR="009F4D19" w:rsidRPr="009F4D19" w:rsidRDefault="009F4D19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D1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48" w:type="dxa"/>
            <w:vAlign w:val="center"/>
          </w:tcPr>
          <w:p w14:paraId="1D861E37" w14:textId="7F929A7E" w:rsidR="009F4D19" w:rsidRPr="00D10C1F" w:rsidRDefault="009F4D19" w:rsidP="00494D3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40.254</w:t>
            </w:r>
          </w:p>
        </w:tc>
      </w:tr>
      <w:tr w:rsidR="009F4D19" w:rsidRPr="00D10C1F" w14:paraId="232FB208" w14:textId="77777777" w:rsidTr="00494D3D">
        <w:tc>
          <w:tcPr>
            <w:tcW w:w="2127" w:type="dxa"/>
            <w:shd w:val="clear" w:color="auto" w:fill="D9D9D9"/>
            <w:vAlign w:val="center"/>
          </w:tcPr>
          <w:p w14:paraId="2357E524" w14:textId="77777777" w:rsidR="009F4D19" w:rsidRPr="00D10C1F" w:rsidRDefault="009F4D19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7DFE632D" w14:textId="77777777" w:rsidR="009F4D19" w:rsidRPr="00D10C1F" w:rsidRDefault="009F4D19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Flávia de Lacerda Bukzem</w:t>
            </w:r>
          </w:p>
        </w:tc>
      </w:tr>
      <w:tr w:rsidR="009F4D19" w:rsidRPr="00D10C1F" w14:paraId="702635F9" w14:textId="77777777" w:rsidTr="00494D3D">
        <w:tc>
          <w:tcPr>
            <w:tcW w:w="2127" w:type="dxa"/>
            <w:shd w:val="clear" w:color="auto" w:fill="D9D9D9"/>
            <w:vAlign w:val="center"/>
          </w:tcPr>
          <w:p w14:paraId="77CD99F8" w14:textId="77777777" w:rsidR="009F4D19" w:rsidRPr="00D10C1F" w:rsidRDefault="009F4D19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Encaminhamento</w:t>
            </w:r>
          </w:p>
        </w:tc>
        <w:tc>
          <w:tcPr>
            <w:tcW w:w="6948" w:type="dxa"/>
            <w:vAlign w:val="center"/>
          </w:tcPr>
          <w:p w14:paraId="2598C0B9" w14:textId="77777777" w:rsidR="009F4D19" w:rsidRDefault="009F4D19" w:rsidP="00494D3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Concluso para a relatora.</w:t>
            </w:r>
          </w:p>
        </w:tc>
      </w:tr>
    </w:tbl>
    <w:p w14:paraId="0CC263F1" w14:textId="77777777" w:rsidR="009F4D19" w:rsidRDefault="009F4D19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21D6AB93" w14:textId="77777777" w:rsidR="009F4D19" w:rsidRDefault="009F4D19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46242582" w14:textId="77777777" w:rsidR="009F4D19" w:rsidRDefault="009F4D19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12E0516B" w14:textId="77777777" w:rsidTr="00255BB1">
        <w:tc>
          <w:tcPr>
            <w:tcW w:w="2127" w:type="dxa"/>
            <w:shd w:val="clear" w:color="auto" w:fill="D9D9D9"/>
            <w:vAlign w:val="center"/>
          </w:tcPr>
          <w:p w14:paraId="64FB796F" w14:textId="79B85512" w:rsidR="00A229F0" w:rsidRPr="00D10C1F" w:rsidRDefault="009F4D19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48" w:type="dxa"/>
            <w:vAlign w:val="center"/>
          </w:tcPr>
          <w:p w14:paraId="1E6E91E9" w14:textId="6F8C50A8" w:rsidR="00A229F0" w:rsidRPr="00D10C1F" w:rsidRDefault="00A229F0" w:rsidP="00255B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41.199</w:t>
            </w:r>
          </w:p>
        </w:tc>
      </w:tr>
      <w:tr w:rsidR="00A229F0" w:rsidRPr="00D10C1F" w14:paraId="62D63C3C" w14:textId="77777777" w:rsidTr="00255BB1">
        <w:tc>
          <w:tcPr>
            <w:tcW w:w="2127" w:type="dxa"/>
            <w:shd w:val="clear" w:color="auto" w:fill="D9D9D9"/>
            <w:vAlign w:val="center"/>
          </w:tcPr>
          <w:p w14:paraId="42A02B12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5A12A08" w14:textId="4493FFEE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Giovana Pereira dos Santos</w:t>
            </w:r>
          </w:p>
        </w:tc>
      </w:tr>
      <w:tr w:rsidR="00A229F0" w:rsidRPr="00D10C1F" w14:paraId="5EAD9B3F" w14:textId="77777777" w:rsidTr="00255BB1">
        <w:tc>
          <w:tcPr>
            <w:tcW w:w="2127" w:type="dxa"/>
            <w:shd w:val="clear" w:color="auto" w:fill="D9D9D9"/>
            <w:vAlign w:val="center"/>
          </w:tcPr>
          <w:p w14:paraId="4FD1C700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3DCC38D8" w14:textId="67A82217" w:rsidR="00A229F0" w:rsidRDefault="00613306" w:rsidP="00255B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2142C1">
              <w:rPr>
                <w:rFonts w:ascii="Times New Roman" w:eastAsia="Times New Roman" w:hAnsi="Times New Roman" w:cs="Times New Roman"/>
                <w:bCs/>
              </w:rPr>
              <w:t xml:space="preserve">Foi </w:t>
            </w:r>
            <w:r>
              <w:rPr>
                <w:rFonts w:ascii="Times New Roman" w:eastAsia="Times New Roman" w:hAnsi="Times New Roman" w:cs="Times New Roman"/>
                <w:bCs/>
              </w:rPr>
              <w:t>apresentado Relatório e Voto pela conselheira relatora à CED, a fim de que os(as) conselheiros presentes tomassem ciência da man</w:t>
            </w:r>
            <w:r w:rsidRPr="000941D4">
              <w:rPr>
                <w:rFonts w:ascii="Times New Roman" w:eastAsia="Times New Roman" w:hAnsi="Times New Roman" w:cs="Times New Roman"/>
                <w:bCs/>
              </w:rPr>
              <w:t xml:space="preserve">ifestação. Foi designada sessão de julgamento para o dia </w:t>
            </w:r>
            <w:r w:rsidR="000941D4" w:rsidRPr="000941D4">
              <w:rPr>
                <w:rFonts w:ascii="Times New Roman" w:eastAsia="Times New Roman" w:hAnsi="Times New Roman" w:cs="Times New Roman"/>
                <w:bCs/>
              </w:rPr>
              <w:t>06</w:t>
            </w:r>
            <w:r w:rsidRPr="000941D4">
              <w:rPr>
                <w:rFonts w:ascii="Times New Roman" w:eastAsia="Times New Roman" w:hAnsi="Times New Roman" w:cs="Times New Roman"/>
                <w:bCs/>
              </w:rPr>
              <w:t>/</w:t>
            </w:r>
            <w:r w:rsidR="00755FA0">
              <w:rPr>
                <w:rFonts w:ascii="Times New Roman" w:eastAsia="Times New Roman" w:hAnsi="Times New Roman" w:cs="Times New Roman"/>
                <w:bCs/>
              </w:rPr>
              <w:t>12</w:t>
            </w:r>
            <w:bookmarkStart w:id="2" w:name="_GoBack"/>
            <w:bookmarkEnd w:id="2"/>
            <w:r w:rsidRPr="000941D4">
              <w:rPr>
                <w:rFonts w:ascii="Times New Roman" w:eastAsia="Times New Roman" w:hAnsi="Times New Roman" w:cs="Times New Roman"/>
                <w:bCs/>
              </w:rPr>
              <w:t>/</w:t>
            </w:r>
            <w:r w:rsidR="000941D4" w:rsidRPr="000941D4"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0941D4">
              <w:rPr>
                <w:rFonts w:ascii="Times New Roman" w:eastAsia="Times New Roman" w:hAnsi="Times New Roman" w:cs="Times New Roman"/>
                <w:bCs/>
              </w:rPr>
              <w:t xml:space="preserve">, às </w:t>
            </w:r>
            <w:r w:rsidR="000941D4" w:rsidRPr="000941D4">
              <w:rPr>
                <w:rFonts w:ascii="Times New Roman" w:eastAsia="Times New Roman" w:hAnsi="Times New Roman" w:cs="Times New Roman"/>
                <w:bCs/>
              </w:rPr>
              <w:t>10h</w:t>
            </w:r>
            <w:r w:rsidRPr="000941D4">
              <w:rPr>
                <w:rFonts w:ascii="Times New Roman" w:eastAsia="Times New Roman" w:hAnsi="Times New Roman" w:cs="Times New Roman"/>
                <w:bCs/>
              </w:rPr>
              <w:t>.</w:t>
            </w:r>
            <w:r w:rsidR="007B06E9">
              <w:rPr>
                <w:rFonts w:ascii="Times New Roman" w:eastAsia="Times New Roman" w:hAnsi="Times New Roman" w:cs="Times New Roman"/>
                <w:bCs/>
              </w:rPr>
              <w:t xml:space="preserve"> Por unanimidade, os conselheiros deliberaram que a sessão de julgamento será realizada de maneira remota, através do </w:t>
            </w:r>
            <w:r w:rsidR="007B06E9">
              <w:rPr>
                <w:rFonts w:ascii="Times New Roman" w:eastAsia="Times New Roman" w:hAnsi="Times New Roman" w:cs="Times New Roman"/>
                <w:bCs/>
                <w:i/>
                <w:iCs/>
              </w:rPr>
              <w:t>Teams.</w:t>
            </w:r>
          </w:p>
        </w:tc>
      </w:tr>
    </w:tbl>
    <w:p w14:paraId="56D5E6D6" w14:textId="1B07F6C3" w:rsidR="00A229F0" w:rsidRDefault="00A229F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458AA79F" w14:textId="77777777" w:rsidTr="00255BB1">
        <w:tc>
          <w:tcPr>
            <w:tcW w:w="2127" w:type="dxa"/>
            <w:shd w:val="clear" w:color="auto" w:fill="D9D9D9"/>
            <w:vAlign w:val="center"/>
          </w:tcPr>
          <w:p w14:paraId="1520AA98" w14:textId="53DF3E92" w:rsidR="00A229F0" w:rsidRPr="00D10C1F" w:rsidRDefault="009F4D19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948" w:type="dxa"/>
            <w:vAlign w:val="center"/>
          </w:tcPr>
          <w:p w14:paraId="213D3E45" w14:textId="1E3B4D74" w:rsidR="00A229F0" w:rsidRPr="00D10C1F" w:rsidRDefault="00A229F0" w:rsidP="00255B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43.856</w:t>
            </w:r>
          </w:p>
        </w:tc>
      </w:tr>
      <w:tr w:rsidR="00A229F0" w:rsidRPr="00D10C1F" w14:paraId="113024D8" w14:textId="77777777" w:rsidTr="00255BB1">
        <w:tc>
          <w:tcPr>
            <w:tcW w:w="2127" w:type="dxa"/>
            <w:shd w:val="clear" w:color="auto" w:fill="D9D9D9"/>
            <w:vAlign w:val="center"/>
          </w:tcPr>
          <w:p w14:paraId="734D4E55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77C30F55" w14:textId="1514DA52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Conselheiro Caio Augusto Rodrigues Garcia</w:t>
            </w:r>
          </w:p>
        </w:tc>
      </w:tr>
      <w:tr w:rsidR="00A229F0" w:rsidRPr="00D10C1F" w14:paraId="6E8CFF7C" w14:textId="77777777" w:rsidTr="00255BB1">
        <w:tc>
          <w:tcPr>
            <w:tcW w:w="2127" w:type="dxa"/>
            <w:shd w:val="clear" w:color="auto" w:fill="D9D9D9"/>
            <w:vAlign w:val="center"/>
          </w:tcPr>
          <w:p w14:paraId="7F023AC5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395A2A3" w14:textId="0C6BA802" w:rsidR="00A229F0" w:rsidRPr="00FD7516" w:rsidRDefault="00FD7516" w:rsidP="00255B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 w:rsidR="0047322A">
              <w:rPr>
                <w:rFonts w:ascii="Times New Roman" w:eastAsia="Times New Roman" w:hAnsi="Times New Roman" w:cs="Times New Roman"/>
              </w:rPr>
              <w:t xml:space="preserve">conselheiro Caio expediu despacho para verificar se as partes têm interesse em conciliar. </w:t>
            </w:r>
          </w:p>
        </w:tc>
      </w:tr>
    </w:tbl>
    <w:p w14:paraId="4D30D22A" w14:textId="0BFFD07A" w:rsidR="00A229F0" w:rsidRDefault="00A229F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7FCF4805" w14:textId="77777777" w:rsidTr="00255BB1">
        <w:tc>
          <w:tcPr>
            <w:tcW w:w="2127" w:type="dxa"/>
            <w:shd w:val="clear" w:color="auto" w:fill="D9D9D9"/>
            <w:vAlign w:val="center"/>
          </w:tcPr>
          <w:p w14:paraId="081017AA" w14:textId="0CF9D7F4" w:rsidR="00A229F0" w:rsidRPr="00D10C1F" w:rsidRDefault="009F4D19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948" w:type="dxa"/>
            <w:vAlign w:val="center"/>
          </w:tcPr>
          <w:p w14:paraId="6C687EA4" w14:textId="41EFF970" w:rsidR="00A229F0" w:rsidRPr="00D10C1F" w:rsidRDefault="00A229F0" w:rsidP="00255BB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Distribuição de processos</w:t>
            </w:r>
          </w:p>
        </w:tc>
      </w:tr>
      <w:tr w:rsidR="00A229F0" w:rsidRPr="00D10C1F" w14:paraId="021FB01B" w14:textId="77777777" w:rsidTr="00255BB1">
        <w:tc>
          <w:tcPr>
            <w:tcW w:w="2127" w:type="dxa"/>
            <w:shd w:val="clear" w:color="auto" w:fill="D9D9D9"/>
            <w:vAlign w:val="center"/>
          </w:tcPr>
          <w:p w14:paraId="4E0ADE21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1F86AA3" w14:textId="4AC0F8A6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A229F0" w:rsidRPr="00D10C1F" w14:paraId="4A24DC5B" w14:textId="77777777" w:rsidTr="00255BB1">
        <w:tc>
          <w:tcPr>
            <w:tcW w:w="2127" w:type="dxa"/>
            <w:shd w:val="clear" w:color="auto" w:fill="D9D9D9"/>
            <w:vAlign w:val="center"/>
          </w:tcPr>
          <w:p w14:paraId="14B3BAD4" w14:textId="77777777" w:rsidR="00A229F0" w:rsidRPr="00D10C1F" w:rsidRDefault="00A229F0" w:rsidP="00255BB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E130147" w14:textId="23B7235F" w:rsidR="00A229F0" w:rsidRDefault="00A229F0" w:rsidP="00255BB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distribuídos os seguintes processos e denúncias éticas para os conselheiros integrantes da CED-CAU/GO: processos éticos nº 25.899 e nº 34.177, para a conselheira Flávia; </w:t>
            </w:r>
            <w:r w:rsidR="00377F34">
              <w:rPr>
                <w:rFonts w:ascii="Times New Roman" w:eastAsia="Times New Roman" w:hAnsi="Times New Roman" w:cs="Times New Roman"/>
              </w:rPr>
              <w:t>foi reencaminhado o processo nº 31.000 ao conselheiro Caio</w:t>
            </w:r>
            <w:r w:rsidR="0045218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F9F5B22" w14:textId="77777777" w:rsidR="00295FA0" w:rsidRDefault="00295FA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295FA0" w:rsidRPr="00D10C1F" w14:paraId="067B5E48" w14:textId="77777777" w:rsidTr="00494D3D">
        <w:tc>
          <w:tcPr>
            <w:tcW w:w="2127" w:type="dxa"/>
            <w:shd w:val="clear" w:color="auto" w:fill="D9D9D9"/>
            <w:vAlign w:val="center"/>
          </w:tcPr>
          <w:p w14:paraId="44AE3A69" w14:textId="5F856034" w:rsidR="00295FA0" w:rsidRPr="00D10C1F" w:rsidRDefault="009F4D19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948" w:type="dxa"/>
            <w:vAlign w:val="center"/>
          </w:tcPr>
          <w:p w14:paraId="6B03A91B" w14:textId="60D57F50" w:rsidR="00295FA0" w:rsidRPr="00D10C1F" w:rsidRDefault="00295FA0" w:rsidP="00494D3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Redistribuição de processos</w:t>
            </w:r>
          </w:p>
        </w:tc>
      </w:tr>
      <w:tr w:rsidR="00295FA0" w:rsidRPr="00D10C1F" w14:paraId="6619DFDB" w14:textId="77777777" w:rsidTr="00494D3D">
        <w:tc>
          <w:tcPr>
            <w:tcW w:w="2127" w:type="dxa"/>
            <w:shd w:val="clear" w:color="auto" w:fill="D9D9D9"/>
            <w:vAlign w:val="center"/>
          </w:tcPr>
          <w:p w14:paraId="45DCB22B" w14:textId="77777777" w:rsidR="00295FA0" w:rsidRPr="00D10C1F" w:rsidRDefault="00295FA0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EABF66F" w14:textId="77777777" w:rsidR="00295FA0" w:rsidRPr="00D10C1F" w:rsidRDefault="00295FA0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CED</w:t>
            </w:r>
          </w:p>
        </w:tc>
      </w:tr>
      <w:tr w:rsidR="00295FA0" w:rsidRPr="00D10C1F" w14:paraId="4A651DD5" w14:textId="77777777" w:rsidTr="00494D3D">
        <w:tc>
          <w:tcPr>
            <w:tcW w:w="2127" w:type="dxa"/>
            <w:shd w:val="clear" w:color="auto" w:fill="D9D9D9"/>
            <w:vAlign w:val="center"/>
          </w:tcPr>
          <w:p w14:paraId="09ADC51B" w14:textId="77777777" w:rsidR="00295FA0" w:rsidRPr="00D10C1F" w:rsidRDefault="00295FA0" w:rsidP="00494D3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A6F498A" w14:textId="24E12680" w:rsidR="00295FA0" w:rsidRDefault="00295FA0" w:rsidP="00494D3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redistribuídos os seguintes processos e denúncias éticas para os conselheiros integrantes da CED-CAU/GO: processo ético nº 21.849, redistribuído para o conselheiro Caio Augusto e; o processo ético nº 34.587, redistribuído para </w:t>
            </w:r>
          </w:p>
        </w:tc>
      </w:tr>
    </w:tbl>
    <w:p w14:paraId="32C59B4A" w14:textId="77777777" w:rsidR="00295FA0" w:rsidRDefault="00295FA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57F0AE0E" w14:textId="77777777" w:rsidTr="00B11D81">
        <w:tc>
          <w:tcPr>
            <w:tcW w:w="2127" w:type="dxa"/>
            <w:shd w:val="clear" w:color="auto" w:fill="D9D9D9"/>
            <w:vAlign w:val="center"/>
          </w:tcPr>
          <w:p w14:paraId="64D4D8B3" w14:textId="1A568313" w:rsidR="00EA5387" w:rsidRPr="00D10C1F" w:rsidRDefault="000941D4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F4D1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48A47C8" w14:textId="22BE4B6E" w:rsidR="00EA5387" w:rsidRPr="00E66A13" w:rsidRDefault="00E66A13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A13">
              <w:rPr>
                <w:rFonts w:ascii="Times New Roman" w:hAnsi="Times New Roman" w:cs="Times New Roman"/>
                <w:b/>
                <w:bCs/>
              </w:rPr>
              <w:t>Contrato(s) modelo(s) de prestação de serviços em arquitetura e urbanismo – Plano de Ação</w:t>
            </w:r>
          </w:p>
        </w:tc>
      </w:tr>
      <w:tr w:rsidR="00EA5387" w:rsidRPr="00D10C1F" w14:paraId="2579C3E5" w14:textId="77777777" w:rsidTr="00B11D81">
        <w:tc>
          <w:tcPr>
            <w:tcW w:w="2127" w:type="dxa"/>
            <w:shd w:val="clear" w:color="auto" w:fill="D9D9D9"/>
            <w:vAlign w:val="center"/>
          </w:tcPr>
          <w:p w14:paraId="4752263A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591626D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0A2E7BC9" w14:textId="77777777" w:rsidTr="00B11D81">
        <w:tc>
          <w:tcPr>
            <w:tcW w:w="2127" w:type="dxa"/>
            <w:shd w:val="clear" w:color="auto" w:fill="D9D9D9"/>
            <w:vAlign w:val="center"/>
          </w:tcPr>
          <w:p w14:paraId="4B5CE8EE" w14:textId="4B010BB8" w:rsidR="00EA5387" w:rsidRPr="00D10C1F" w:rsidRDefault="007F18CE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660C9E7" w14:textId="6A8A6FA1" w:rsidR="00EA5387" w:rsidRPr="00E544E4" w:rsidRDefault="00452189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Houve continuação da elaboração do contrato padrão de prestação de serviços iniciado na última reunião extraordinária da CED, ocorrida em 22/10/2024.</w:t>
            </w:r>
          </w:p>
        </w:tc>
      </w:tr>
    </w:tbl>
    <w:p w14:paraId="11FAFD51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2300DD08" w14:textId="77777777" w:rsidTr="00B11D81">
        <w:tc>
          <w:tcPr>
            <w:tcW w:w="2127" w:type="dxa"/>
            <w:shd w:val="clear" w:color="auto" w:fill="D9D9D9"/>
            <w:vAlign w:val="center"/>
          </w:tcPr>
          <w:p w14:paraId="25760A7C" w14:textId="079798A4" w:rsidR="00EA5387" w:rsidRPr="00D10C1F" w:rsidRDefault="000941D4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9F4D1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48" w:type="dxa"/>
            <w:vAlign w:val="center"/>
          </w:tcPr>
          <w:p w14:paraId="3C7D03A0" w14:textId="3EF133C8" w:rsidR="00EA5387" w:rsidRPr="00B8142F" w:rsidRDefault="00B8142F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2F">
              <w:rPr>
                <w:rFonts w:ascii="Times New Roman" w:hAnsi="Times New Roman" w:cs="Times New Roman"/>
                <w:b/>
                <w:bCs/>
              </w:rPr>
              <w:t xml:space="preserve">Relatos </w:t>
            </w:r>
            <w:r w:rsidR="003A1B7A">
              <w:rPr>
                <w:rFonts w:ascii="Times New Roman" w:hAnsi="Times New Roman" w:cs="Times New Roman"/>
                <w:b/>
                <w:bCs/>
              </w:rPr>
              <w:t>gerais e extra-pauta</w:t>
            </w:r>
          </w:p>
        </w:tc>
      </w:tr>
      <w:tr w:rsidR="00EA5387" w:rsidRPr="00D10C1F" w14:paraId="14E584CA" w14:textId="77777777" w:rsidTr="00B11D81">
        <w:tc>
          <w:tcPr>
            <w:tcW w:w="2127" w:type="dxa"/>
            <w:shd w:val="clear" w:color="auto" w:fill="D9D9D9"/>
            <w:vAlign w:val="center"/>
          </w:tcPr>
          <w:p w14:paraId="732C2F7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257426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4179A07" w14:textId="77777777" w:rsidTr="00B11D81">
        <w:tc>
          <w:tcPr>
            <w:tcW w:w="2127" w:type="dxa"/>
            <w:shd w:val="clear" w:color="auto" w:fill="D9D9D9"/>
            <w:vAlign w:val="center"/>
          </w:tcPr>
          <w:p w14:paraId="4423E89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lastRenderedPageBreak/>
              <w:t>Discussão</w:t>
            </w:r>
          </w:p>
        </w:tc>
        <w:tc>
          <w:tcPr>
            <w:tcW w:w="6948" w:type="dxa"/>
            <w:vAlign w:val="center"/>
          </w:tcPr>
          <w:p w14:paraId="5724680B" w14:textId="40B5C2A3" w:rsidR="00FF33AF" w:rsidRDefault="00FF33AF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Isabel Barêa, Chefe de Gabinete, esteve presente ao começo da reunião destacando que </w:t>
            </w:r>
            <w:r w:rsidR="00E85580">
              <w:rPr>
                <w:rFonts w:ascii="Times New Roman" w:eastAsia="Times New Roman" w:hAnsi="Times New Roman" w:cs="Times New Roman"/>
                <w:bCs/>
              </w:rPr>
              <w:t xml:space="preserve">houve a realização recente do curso de gestão de escritórios. Informou que a temática sobre os contratos foi trazida nas discussões. </w:t>
            </w:r>
            <w:r w:rsidR="007200A4">
              <w:rPr>
                <w:rFonts w:ascii="Times New Roman" w:eastAsia="Times New Roman" w:hAnsi="Times New Roman" w:cs="Times New Roman"/>
                <w:bCs/>
              </w:rPr>
              <w:t xml:space="preserve">Questionou se seria possível a realização de um evento, mesa redonda ou um encontro na “semana do arquiteto” com uma das palestrantes </w:t>
            </w:r>
            <w:r w:rsidR="00F646B9">
              <w:rPr>
                <w:rFonts w:ascii="Times New Roman" w:eastAsia="Times New Roman" w:hAnsi="Times New Roman" w:cs="Times New Roman"/>
                <w:bCs/>
              </w:rPr>
              <w:t xml:space="preserve">sobre contratos. </w:t>
            </w:r>
          </w:p>
          <w:p w14:paraId="309EB878" w14:textId="1186E3AD" w:rsidR="00EA5387" w:rsidRPr="00454CEB" w:rsidRDefault="00454CEB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Os membros da comissão deliberaram que a professora </w:t>
            </w:r>
            <w:r w:rsidRPr="00FC6F7E">
              <w:rPr>
                <w:rFonts w:ascii="Times New Roman" w:eastAsia="Times New Roman" w:hAnsi="Times New Roman" w:cs="Times New Roman"/>
                <w:bCs/>
              </w:rPr>
              <w:t>Sônia Lopes, da disciplina de Gerenciamento de Projetos lecionada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no curso de Gestão de Escritórios, virá à sede do CAU/GO para ministrar um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workshop </w:t>
            </w:r>
            <w:r w:rsidR="007D4788" w:rsidRPr="007D4788">
              <w:rPr>
                <w:rFonts w:ascii="Times New Roman" w:eastAsia="Times New Roman" w:hAnsi="Times New Roman" w:cs="Times New Roman"/>
                <w:bCs/>
              </w:rPr>
              <w:t xml:space="preserve">(título: Oficina de Contratos) </w:t>
            </w:r>
            <w:r>
              <w:rPr>
                <w:rFonts w:ascii="Times New Roman" w:eastAsia="Times New Roman" w:hAnsi="Times New Roman" w:cs="Times New Roman"/>
                <w:bCs/>
              </w:rPr>
              <w:t>ligado aos contratos, na “semana do arquiteto”, que ocorrerá entre 9 e 13 de</w:t>
            </w:r>
            <w:r w:rsidR="00FC6F7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dezembro de 2024. </w:t>
            </w:r>
          </w:p>
        </w:tc>
      </w:tr>
    </w:tbl>
    <w:p w14:paraId="2E8AFF6F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58A80946" w14:textId="77777777" w:rsidR="00CD420C" w:rsidRPr="00D10C1F" w:rsidRDefault="00CD420C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1E3B258E" w14:textId="77777777" w:rsidR="00006F7A" w:rsidRPr="00D10C1F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</w:p>
    <w:p w14:paraId="42F92B2A" w14:textId="1D45EA53" w:rsidR="00667FEC" w:rsidRPr="00D10C1F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Giovana Pereira dos Santos</w:t>
      </w:r>
    </w:p>
    <w:p w14:paraId="6BF9C631" w14:textId="1451C462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</w:t>
      </w:r>
      <w:r w:rsidR="00B677D5" w:rsidRPr="00D10C1F">
        <w:rPr>
          <w:rFonts w:ascii="Times New Roman" w:eastAsia="Times New Roman" w:hAnsi="Times New Roman" w:cs="Times New Roman"/>
        </w:rPr>
        <w:t>a</w:t>
      </w:r>
      <w:r w:rsidR="000F6DC2" w:rsidRPr="00D10C1F">
        <w:rPr>
          <w:rFonts w:ascii="Times New Roman" w:eastAsia="Times New Roman" w:hAnsi="Times New Roman" w:cs="Times New Roman"/>
        </w:rPr>
        <w:t xml:space="preserve"> </w:t>
      </w:r>
      <w:r w:rsidRPr="00D10C1F">
        <w:rPr>
          <w:rFonts w:ascii="Times New Roman" w:eastAsia="Times New Roman" w:hAnsi="Times New Roman" w:cs="Times New Roman"/>
        </w:rPr>
        <w:t>da Comissão de Ética e Disciplina do CAU/GO</w:t>
      </w:r>
    </w:p>
    <w:p w14:paraId="36937629" w14:textId="63D745B0" w:rsidR="005C453B" w:rsidRPr="00D10C1F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318AA4F8" w14:textId="77777777" w:rsidR="00E25F67" w:rsidRPr="00D10C1F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6E58B66" w14:textId="77777777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22C28E40" w14:textId="10E1840C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D10C1F">
        <w:rPr>
          <w:rFonts w:ascii="Times New Roman" w:eastAsia="Times New Roman" w:hAnsi="Times New Roman" w:cs="Times New Roman"/>
          <w:b/>
          <w:bCs/>
        </w:rPr>
        <w:t>Flávia de Lacerda Bukzem</w:t>
      </w:r>
    </w:p>
    <w:p w14:paraId="6F519DC8" w14:textId="63FD2E7F" w:rsidR="008257AE" w:rsidRPr="00D10C1F" w:rsidRDefault="008257AE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Coordenadora Adjunta da Comissão de Ética e Disciplina do CAU/GO</w:t>
      </w:r>
    </w:p>
    <w:p w14:paraId="6540086C" w14:textId="2F216F8B" w:rsidR="002C34BB" w:rsidRPr="00D10C1F" w:rsidRDefault="002C34B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0C0F6C5" w14:textId="75C7C425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BBCC4D1" w14:textId="05025B2A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2E7D839" w14:textId="77777777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Guilherme Vieira Cipriano</w:t>
      </w:r>
    </w:p>
    <w:p w14:paraId="535ECDEF" w14:textId="507186BC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 xml:space="preserve">Assessor Jurídico </w:t>
      </w:r>
    </w:p>
    <w:sectPr w:rsidR="00667FEC" w:rsidRPr="00D10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itstream Vera Sans Mono">
    <w:altName w:val="Segoe Print"/>
    <w:charset w:val="00"/>
    <w:family w:val="roman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altName w:val="Segoe Print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1BC1"/>
    <w:rsid w:val="00042E64"/>
    <w:rsid w:val="00075140"/>
    <w:rsid w:val="00082B96"/>
    <w:rsid w:val="00091ACB"/>
    <w:rsid w:val="000921A0"/>
    <w:rsid w:val="00092C92"/>
    <w:rsid w:val="000941D4"/>
    <w:rsid w:val="00096A5E"/>
    <w:rsid w:val="000A1558"/>
    <w:rsid w:val="000B23FA"/>
    <w:rsid w:val="000B6ABC"/>
    <w:rsid w:val="000C43BA"/>
    <w:rsid w:val="000C6479"/>
    <w:rsid w:val="000C7A4E"/>
    <w:rsid w:val="000D6963"/>
    <w:rsid w:val="000F171B"/>
    <w:rsid w:val="000F6DC2"/>
    <w:rsid w:val="00101D7F"/>
    <w:rsid w:val="0010505A"/>
    <w:rsid w:val="001217B2"/>
    <w:rsid w:val="00124F56"/>
    <w:rsid w:val="001A655D"/>
    <w:rsid w:val="001C2ECF"/>
    <w:rsid w:val="001D31F0"/>
    <w:rsid w:val="001F767B"/>
    <w:rsid w:val="00206855"/>
    <w:rsid w:val="0021136A"/>
    <w:rsid w:val="002142C1"/>
    <w:rsid w:val="002351E1"/>
    <w:rsid w:val="002467A1"/>
    <w:rsid w:val="00257C9E"/>
    <w:rsid w:val="0026051D"/>
    <w:rsid w:val="00264D77"/>
    <w:rsid w:val="00277410"/>
    <w:rsid w:val="00280A14"/>
    <w:rsid w:val="00285B7B"/>
    <w:rsid w:val="00287599"/>
    <w:rsid w:val="00291808"/>
    <w:rsid w:val="00291816"/>
    <w:rsid w:val="00295FA0"/>
    <w:rsid w:val="002A345E"/>
    <w:rsid w:val="002B38D5"/>
    <w:rsid w:val="002B5A21"/>
    <w:rsid w:val="002B62AD"/>
    <w:rsid w:val="002C34BB"/>
    <w:rsid w:val="002D10DE"/>
    <w:rsid w:val="002E1850"/>
    <w:rsid w:val="002E580F"/>
    <w:rsid w:val="00305A47"/>
    <w:rsid w:val="0031014C"/>
    <w:rsid w:val="0031172A"/>
    <w:rsid w:val="00317AE1"/>
    <w:rsid w:val="00327349"/>
    <w:rsid w:val="00357A51"/>
    <w:rsid w:val="00360276"/>
    <w:rsid w:val="00362DEF"/>
    <w:rsid w:val="00366113"/>
    <w:rsid w:val="00372A12"/>
    <w:rsid w:val="00377F34"/>
    <w:rsid w:val="003A1B7A"/>
    <w:rsid w:val="003A527D"/>
    <w:rsid w:val="003C3DD7"/>
    <w:rsid w:val="003D1090"/>
    <w:rsid w:val="003D76EC"/>
    <w:rsid w:val="003E3825"/>
    <w:rsid w:val="003E5727"/>
    <w:rsid w:val="003F0E89"/>
    <w:rsid w:val="003F345C"/>
    <w:rsid w:val="004014FD"/>
    <w:rsid w:val="004063D2"/>
    <w:rsid w:val="00407BB9"/>
    <w:rsid w:val="00415224"/>
    <w:rsid w:val="0041632A"/>
    <w:rsid w:val="00421409"/>
    <w:rsid w:val="0042191C"/>
    <w:rsid w:val="00425CC4"/>
    <w:rsid w:val="0042710D"/>
    <w:rsid w:val="00427E03"/>
    <w:rsid w:val="00443283"/>
    <w:rsid w:val="0044344A"/>
    <w:rsid w:val="00447DC0"/>
    <w:rsid w:val="0045031B"/>
    <w:rsid w:val="00452189"/>
    <w:rsid w:val="00454CEB"/>
    <w:rsid w:val="0045684D"/>
    <w:rsid w:val="00466018"/>
    <w:rsid w:val="0047322A"/>
    <w:rsid w:val="004866D4"/>
    <w:rsid w:val="00487929"/>
    <w:rsid w:val="00493DD9"/>
    <w:rsid w:val="004D1544"/>
    <w:rsid w:val="004D6BEB"/>
    <w:rsid w:val="004E5410"/>
    <w:rsid w:val="0050399D"/>
    <w:rsid w:val="00513A2A"/>
    <w:rsid w:val="00514876"/>
    <w:rsid w:val="005211FC"/>
    <w:rsid w:val="00531533"/>
    <w:rsid w:val="00533D66"/>
    <w:rsid w:val="005369C9"/>
    <w:rsid w:val="0054034B"/>
    <w:rsid w:val="00565F5E"/>
    <w:rsid w:val="00567EC9"/>
    <w:rsid w:val="00590EBB"/>
    <w:rsid w:val="00591726"/>
    <w:rsid w:val="005C453B"/>
    <w:rsid w:val="005C5100"/>
    <w:rsid w:val="005D4CF1"/>
    <w:rsid w:val="005E426D"/>
    <w:rsid w:val="005F1722"/>
    <w:rsid w:val="00603C96"/>
    <w:rsid w:val="00607F36"/>
    <w:rsid w:val="00613306"/>
    <w:rsid w:val="006227A8"/>
    <w:rsid w:val="00634019"/>
    <w:rsid w:val="00637904"/>
    <w:rsid w:val="00641B81"/>
    <w:rsid w:val="00647667"/>
    <w:rsid w:val="0065046A"/>
    <w:rsid w:val="00650E3A"/>
    <w:rsid w:val="00665FC8"/>
    <w:rsid w:val="00667FEC"/>
    <w:rsid w:val="006734EA"/>
    <w:rsid w:val="006A057F"/>
    <w:rsid w:val="006A718B"/>
    <w:rsid w:val="006A7E62"/>
    <w:rsid w:val="006B15EA"/>
    <w:rsid w:val="006B30D1"/>
    <w:rsid w:val="006C69CA"/>
    <w:rsid w:val="006D062B"/>
    <w:rsid w:val="00712782"/>
    <w:rsid w:val="00714DEC"/>
    <w:rsid w:val="007200A4"/>
    <w:rsid w:val="00727875"/>
    <w:rsid w:val="00730889"/>
    <w:rsid w:val="00750B01"/>
    <w:rsid w:val="00755FA0"/>
    <w:rsid w:val="00761670"/>
    <w:rsid w:val="00774A56"/>
    <w:rsid w:val="00774F07"/>
    <w:rsid w:val="007801E9"/>
    <w:rsid w:val="00783028"/>
    <w:rsid w:val="00787818"/>
    <w:rsid w:val="00787889"/>
    <w:rsid w:val="007977B3"/>
    <w:rsid w:val="007A0BCA"/>
    <w:rsid w:val="007B06E9"/>
    <w:rsid w:val="007B70F9"/>
    <w:rsid w:val="007C0AC0"/>
    <w:rsid w:val="007D4788"/>
    <w:rsid w:val="007D6CD3"/>
    <w:rsid w:val="007E087D"/>
    <w:rsid w:val="007F18CE"/>
    <w:rsid w:val="00804D37"/>
    <w:rsid w:val="00812212"/>
    <w:rsid w:val="008155A9"/>
    <w:rsid w:val="0082532C"/>
    <w:rsid w:val="008257AE"/>
    <w:rsid w:val="00834D9E"/>
    <w:rsid w:val="00846F8D"/>
    <w:rsid w:val="00863285"/>
    <w:rsid w:val="008A1F4D"/>
    <w:rsid w:val="008B42EF"/>
    <w:rsid w:val="008B5E34"/>
    <w:rsid w:val="008B615E"/>
    <w:rsid w:val="008E4F26"/>
    <w:rsid w:val="00905601"/>
    <w:rsid w:val="00925F73"/>
    <w:rsid w:val="0094025D"/>
    <w:rsid w:val="00941B3B"/>
    <w:rsid w:val="009640AB"/>
    <w:rsid w:val="00971691"/>
    <w:rsid w:val="00972328"/>
    <w:rsid w:val="00981668"/>
    <w:rsid w:val="00981740"/>
    <w:rsid w:val="00984383"/>
    <w:rsid w:val="00984654"/>
    <w:rsid w:val="00990549"/>
    <w:rsid w:val="009B7C6B"/>
    <w:rsid w:val="009C2E2F"/>
    <w:rsid w:val="009E11D9"/>
    <w:rsid w:val="009E156E"/>
    <w:rsid w:val="009E44E9"/>
    <w:rsid w:val="009E62D2"/>
    <w:rsid w:val="009F4D19"/>
    <w:rsid w:val="009F4F3C"/>
    <w:rsid w:val="00A229F0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81240"/>
    <w:rsid w:val="00A90CB2"/>
    <w:rsid w:val="00AA7932"/>
    <w:rsid w:val="00AB04E7"/>
    <w:rsid w:val="00AC7781"/>
    <w:rsid w:val="00AD5BEC"/>
    <w:rsid w:val="00AE613D"/>
    <w:rsid w:val="00AF2751"/>
    <w:rsid w:val="00B00013"/>
    <w:rsid w:val="00B00EFA"/>
    <w:rsid w:val="00B07BFF"/>
    <w:rsid w:val="00B13DCB"/>
    <w:rsid w:val="00B141D6"/>
    <w:rsid w:val="00B23105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77D5"/>
    <w:rsid w:val="00B73504"/>
    <w:rsid w:val="00B75A53"/>
    <w:rsid w:val="00B7786F"/>
    <w:rsid w:val="00B8142F"/>
    <w:rsid w:val="00BA3D14"/>
    <w:rsid w:val="00BA4C04"/>
    <w:rsid w:val="00BB45F7"/>
    <w:rsid w:val="00BE096C"/>
    <w:rsid w:val="00BE5FC8"/>
    <w:rsid w:val="00BF428E"/>
    <w:rsid w:val="00C151AA"/>
    <w:rsid w:val="00C20061"/>
    <w:rsid w:val="00C216E9"/>
    <w:rsid w:val="00C2360D"/>
    <w:rsid w:val="00C24192"/>
    <w:rsid w:val="00C301B8"/>
    <w:rsid w:val="00C30F21"/>
    <w:rsid w:val="00C510C7"/>
    <w:rsid w:val="00C56F6C"/>
    <w:rsid w:val="00C65FB4"/>
    <w:rsid w:val="00C72E90"/>
    <w:rsid w:val="00C80A28"/>
    <w:rsid w:val="00C811A7"/>
    <w:rsid w:val="00C8166C"/>
    <w:rsid w:val="00C85131"/>
    <w:rsid w:val="00C857F7"/>
    <w:rsid w:val="00C86C98"/>
    <w:rsid w:val="00CB1484"/>
    <w:rsid w:val="00CB44DF"/>
    <w:rsid w:val="00CD420C"/>
    <w:rsid w:val="00CD6261"/>
    <w:rsid w:val="00CE098B"/>
    <w:rsid w:val="00CE2B1C"/>
    <w:rsid w:val="00CE4A11"/>
    <w:rsid w:val="00CE7178"/>
    <w:rsid w:val="00CF5DEC"/>
    <w:rsid w:val="00D056D2"/>
    <w:rsid w:val="00D10C1F"/>
    <w:rsid w:val="00D11CE4"/>
    <w:rsid w:val="00D11D21"/>
    <w:rsid w:val="00D20A53"/>
    <w:rsid w:val="00D30ACB"/>
    <w:rsid w:val="00D33144"/>
    <w:rsid w:val="00D37A35"/>
    <w:rsid w:val="00D4489C"/>
    <w:rsid w:val="00D455E6"/>
    <w:rsid w:val="00D46B9C"/>
    <w:rsid w:val="00D5355B"/>
    <w:rsid w:val="00D57AA0"/>
    <w:rsid w:val="00D608B4"/>
    <w:rsid w:val="00D653DD"/>
    <w:rsid w:val="00D7312D"/>
    <w:rsid w:val="00D77D9A"/>
    <w:rsid w:val="00DD1CA8"/>
    <w:rsid w:val="00DF0106"/>
    <w:rsid w:val="00DF295F"/>
    <w:rsid w:val="00E01A47"/>
    <w:rsid w:val="00E13816"/>
    <w:rsid w:val="00E16A40"/>
    <w:rsid w:val="00E206A9"/>
    <w:rsid w:val="00E25F67"/>
    <w:rsid w:val="00E2793F"/>
    <w:rsid w:val="00E355A0"/>
    <w:rsid w:val="00E37ACC"/>
    <w:rsid w:val="00E51FDA"/>
    <w:rsid w:val="00E52FD2"/>
    <w:rsid w:val="00E544E4"/>
    <w:rsid w:val="00E64529"/>
    <w:rsid w:val="00E6674E"/>
    <w:rsid w:val="00E66A13"/>
    <w:rsid w:val="00E7635A"/>
    <w:rsid w:val="00E813BC"/>
    <w:rsid w:val="00E85580"/>
    <w:rsid w:val="00E97BC2"/>
    <w:rsid w:val="00EA1CCD"/>
    <w:rsid w:val="00EA5387"/>
    <w:rsid w:val="00EA7B37"/>
    <w:rsid w:val="00EB7430"/>
    <w:rsid w:val="00F00269"/>
    <w:rsid w:val="00F1231A"/>
    <w:rsid w:val="00F15CE9"/>
    <w:rsid w:val="00F2263F"/>
    <w:rsid w:val="00F22A5F"/>
    <w:rsid w:val="00F30F1B"/>
    <w:rsid w:val="00F3611C"/>
    <w:rsid w:val="00F403CA"/>
    <w:rsid w:val="00F40716"/>
    <w:rsid w:val="00F646B9"/>
    <w:rsid w:val="00F6651D"/>
    <w:rsid w:val="00F665BD"/>
    <w:rsid w:val="00F81A83"/>
    <w:rsid w:val="00F8378F"/>
    <w:rsid w:val="00F83C55"/>
    <w:rsid w:val="00F86568"/>
    <w:rsid w:val="00F90D93"/>
    <w:rsid w:val="00F956C3"/>
    <w:rsid w:val="00FA3AB7"/>
    <w:rsid w:val="00FA6C6F"/>
    <w:rsid w:val="00FA6D74"/>
    <w:rsid w:val="00FA745E"/>
    <w:rsid w:val="00FA7CCB"/>
    <w:rsid w:val="00FB6887"/>
    <w:rsid w:val="00FC0C4A"/>
    <w:rsid w:val="00FC2243"/>
    <w:rsid w:val="00FC228D"/>
    <w:rsid w:val="00FC6F7E"/>
    <w:rsid w:val="00FD7098"/>
    <w:rsid w:val="00FD7516"/>
    <w:rsid w:val="00FE0C89"/>
    <w:rsid w:val="00FE6E4C"/>
    <w:rsid w:val="00FF2C69"/>
    <w:rsid w:val="00FF33AF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240</cp:revision>
  <cp:lastPrinted>2024-05-16T17:49:00Z</cp:lastPrinted>
  <dcterms:created xsi:type="dcterms:W3CDTF">2024-02-20T11:53:00Z</dcterms:created>
  <dcterms:modified xsi:type="dcterms:W3CDTF">2024-11-14T15:46:00Z</dcterms:modified>
</cp:coreProperties>
</file>