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2A01E">
      <w:pPr>
        <w:pStyle w:val="6"/>
        <w:widowControl/>
        <w:tabs>
          <w:tab w:val="left" w:pos="567"/>
        </w:tabs>
        <w:spacing w:line="276" w:lineRule="auto"/>
        <w:jc w:val="center"/>
        <w:rPr>
          <w:rFonts w:ascii="Calibri" w:hAnsi="Calibri" w:eastAsia="MS Mincho" w:cs="Calibri"/>
          <w:b/>
          <w:bCs/>
          <w:color w:val="00000A"/>
          <w:lang w:val="pt-BR" w:eastAsia="zh-CN" w:bidi="hi-IN"/>
        </w:rPr>
      </w:pPr>
    </w:p>
    <w:p w14:paraId="0CA44F52">
      <w:pPr>
        <w:pStyle w:val="6"/>
        <w:widowControl/>
        <w:tabs>
          <w:tab w:val="left" w:pos="567"/>
        </w:tabs>
        <w:spacing w:line="276" w:lineRule="auto"/>
        <w:jc w:val="center"/>
        <w:rPr>
          <w:rFonts w:ascii="Calibri" w:hAnsi="Calibri" w:eastAsia="MS Mincho" w:cs="Calibri"/>
          <w:b/>
          <w:bCs/>
          <w:color w:val="00000A"/>
          <w:sz w:val="28"/>
          <w:szCs w:val="28"/>
          <w:lang w:val="pt-BR" w:eastAsia="zh-CN" w:bidi="hi-IN"/>
        </w:rPr>
      </w:pPr>
      <w:r>
        <w:rPr>
          <w:rFonts w:ascii="Calibri" w:hAnsi="Calibri" w:eastAsia="MS Mincho" w:cs="Calibri"/>
          <w:b/>
          <w:bCs/>
          <w:color w:val="00000A"/>
          <w:sz w:val="28"/>
          <w:szCs w:val="28"/>
          <w:lang w:val="pt-BR" w:eastAsia="zh-CN" w:bidi="hi-IN"/>
        </w:rPr>
        <w:t>ANEXO II - TERMO DE DOAÇÃO</w:t>
      </w:r>
    </w:p>
    <w:p w14:paraId="3B154C02">
      <w:pPr>
        <w:pStyle w:val="6"/>
        <w:widowControl/>
        <w:tabs>
          <w:tab w:val="left" w:pos="567"/>
        </w:tabs>
        <w:spacing w:line="276" w:lineRule="auto"/>
        <w:jc w:val="center"/>
        <w:rPr>
          <w:rFonts w:ascii="Calibri" w:hAnsi="Calibri" w:eastAsia="MS Mincho" w:cs="Calibri"/>
          <w:b/>
          <w:bCs/>
          <w:color w:val="00000A"/>
          <w:sz w:val="28"/>
          <w:szCs w:val="28"/>
          <w:lang w:eastAsia="zh-CN" w:bidi="hi-IN"/>
        </w:rPr>
      </w:pPr>
      <w:r>
        <w:rPr>
          <w:rFonts w:ascii="Calibri" w:hAnsi="Calibri" w:eastAsia="MS Mincho" w:cs="Calibri"/>
          <w:b/>
          <w:bCs/>
          <w:color w:val="00000A"/>
          <w:sz w:val="28"/>
          <w:szCs w:val="28"/>
          <w:lang w:eastAsia="zh-CN" w:bidi="hi-IN"/>
        </w:rPr>
        <w:t>CHAMADA PÚBLICA Nº 03/2024</w:t>
      </w:r>
    </w:p>
    <w:p w14:paraId="7D40501F">
      <w:pPr>
        <w:pStyle w:val="6"/>
        <w:widowControl/>
        <w:tabs>
          <w:tab w:val="left" w:pos="567"/>
        </w:tabs>
        <w:spacing w:line="276" w:lineRule="auto"/>
        <w:jc w:val="center"/>
        <w:rPr>
          <w:rFonts w:ascii="Calibri" w:hAnsi="Calibri" w:cs="Calibri"/>
          <w:bCs/>
          <w:lang w:val="pt-BR"/>
        </w:rPr>
      </w:pPr>
    </w:p>
    <w:p w14:paraId="740E2097">
      <w:pPr>
        <w:pStyle w:val="5"/>
        <w:widowControl/>
        <w:spacing w:before="0" w:after="300" w:line="276" w:lineRule="auto"/>
        <w:ind w:left="4236" w:firstLine="0"/>
        <w:jc w:val="both"/>
        <w:rPr>
          <w:rFonts w:ascii="Calibri" w:hAnsi="Calibri" w:eastAsia="MS Mincho" w:cs="Calibri"/>
          <w:color w:val="FF0000"/>
          <w:kern w:val="0"/>
          <w:lang w:val="pt-BR" w:eastAsia="zh-CN" w:bidi="ar-SA"/>
        </w:rPr>
      </w:pPr>
      <w:r>
        <w:rPr>
          <w:rFonts w:ascii="Calibri" w:hAnsi="Calibri" w:eastAsia="MS Mincho" w:cs="Calibri"/>
          <w:kern w:val="0"/>
          <w:lang w:val="pt-BR" w:eastAsia="zh-CN" w:bidi="ar-SA"/>
        </w:rPr>
        <w:t xml:space="preserve">Termo de Doação de Recebimento de Bens Móveis nº </w:t>
      </w:r>
      <w:r>
        <w:rPr>
          <w:rFonts w:ascii="Calibri" w:hAnsi="Calibri" w:eastAsia="MS Mincho" w:cs="Calibri"/>
          <w:color w:val="FF0000"/>
          <w:kern w:val="0"/>
          <w:lang w:val="pt-BR" w:eastAsia="zh-CN" w:bidi="ar-SA"/>
        </w:rPr>
        <w:t>XX</w:t>
      </w:r>
      <w:r>
        <w:rPr>
          <w:rFonts w:ascii="Calibri" w:hAnsi="Calibri" w:eastAsia="MS Mincho" w:cs="Calibri"/>
          <w:kern w:val="0"/>
          <w:lang w:val="pt-BR" w:eastAsia="zh-CN" w:bidi="ar-SA"/>
        </w:rPr>
        <w:t xml:space="preserve">/2024, que fazem entre si o CAU/GO e </w:t>
      </w:r>
      <w:r>
        <w:rPr>
          <w:rFonts w:ascii="Calibri" w:hAnsi="Calibri" w:eastAsia="MS Mincho" w:cs="Calibri"/>
          <w:color w:val="FF0000"/>
          <w:kern w:val="0"/>
          <w:lang w:val="pt-BR" w:eastAsia="zh-CN" w:bidi="ar-SA"/>
        </w:rPr>
        <w:t>XXXXXXXXXXXXXXXXXXX.</w:t>
      </w:r>
    </w:p>
    <w:p w14:paraId="792F0F4A">
      <w:pPr>
        <w:pStyle w:val="5"/>
        <w:widowControl/>
        <w:spacing w:before="360" w:after="120" w:line="276" w:lineRule="auto"/>
        <w:ind w:firstLine="709"/>
        <w:jc w:val="both"/>
        <w:rPr>
          <w:rFonts w:ascii="Calibri" w:hAnsi="Calibri" w:cs="Calibri"/>
          <w:lang w:val="pt-BR"/>
        </w:rPr>
      </w:pPr>
      <w:r>
        <w:rPr>
          <w:rFonts w:ascii="Calibri" w:hAnsi="Calibri" w:cs="Calibri"/>
          <w:shd w:val="clear" w:fill="FFFFFF"/>
          <w:lang w:val="pt-BR"/>
        </w:rPr>
        <w:t>O CONSELHO DE ARQUITETURA E URBANISMO DE GOIÁS – CAU/GO,</w:t>
      </w:r>
      <w:r>
        <w:rPr>
          <w:rFonts w:ascii="Calibri" w:hAnsi="Calibri" w:cs="Calibri"/>
          <w:lang w:val="pt-BR"/>
        </w:rPr>
        <w:t xml:space="preserve"> autarquia federal, com sede na </w:t>
      </w:r>
      <w:r>
        <w:rPr>
          <w:rFonts w:ascii="Calibri" w:hAnsi="Calibri" w:cs="Calibri"/>
          <w:shd w:val="clear" w:fill="FFFFFF"/>
          <w:lang w:val="pt-BR"/>
        </w:rPr>
        <w:t>Avenida Engenheiro Eurico Viana, nº 25, Edifício Concept Office, 3° andar, Vila Maria José, Goiânia-GO, CEP: 74.815-465</w:t>
      </w:r>
      <w:r>
        <w:rPr>
          <w:rFonts w:ascii="Calibri" w:hAnsi="Calibri" w:cs="Calibri"/>
          <w:lang w:val="pt-BR"/>
        </w:rPr>
        <w:t xml:space="preserve">, inscrito no CNPJ nº 14.896.563/0001-14, neste ato representado por </w:t>
      </w:r>
      <w:r>
        <w:rPr>
          <w:rFonts w:ascii="Calibri" w:hAnsi="Calibri" w:cs="Calibri"/>
          <w:color w:val="FF0000"/>
          <w:lang w:val="pt-BR"/>
        </w:rPr>
        <w:t xml:space="preserve">XXXXXXXXXXXXXX </w:t>
      </w:r>
      <w:r>
        <w:rPr>
          <w:rFonts w:ascii="Calibri" w:hAnsi="Calibri" w:cs="Calibri"/>
          <w:lang w:val="pt-BR"/>
        </w:rPr>
        <w:t xml:space="preserve">(posto público e nome), cargo, inscrita no CPF nº </w:t>
      </w:r>
      <w:r>
        <w:rPr>
          <w:rFonts w:ascii="Calibri" w:hAnsi="Calibri" w:cs="Calibri"/>
          <w:color w:val="FF0000"/>
          <w:lang w:val="pt-BR"/>
        </w:rPr>
        <w:t>XXXXXXXXXXXXX</w:t>
      </w:r>
      <w:r>
        <w:rPr>
          <w:rFonts w:ascii="Calibri" w:hAnsi="Calibri" w:cs="Calibri"/>
          <w:lang w:val="pt-BR"/>
        </w:rPr>
        <w:t xml:space="preserve">, doravante denominado DONATÁRIO, e </w:t>
      </w:r>
      <w:r>
        <w:rPr>
          <w:rFonts w:ascii="Calibri" w:hAnsi="Calibri" w:cs="Calibri"/>
          <w:color w:val="FF0000"/>
          <w:lang w:val="pt-BR"/>
        </w:rPr>
        <w:t>XXXXXXXXXXXXXX</w:t>
      </w:r>
      <w:r>
        <w:rPr>
          <w:rFonts w:ascii="Calibri" w:hAnsi="Calibri" w:cs="Calibri"/>
          <w:lang w:val="pt-BR"/>
        </w:rPr>
        <w:t xml:space="preserve"> inscrito(a) no CNPJ/MF sob o nº </w:t>
      </w:r>
      <w:r>
        <w:rPr>
          <w:rFonts w:ascii="Calibri" w:hAnsi="Calibri" w:cs="Calibri"/>
          <w:color w:val="FF0000"/>
          <w:lang w:val="pt-BR"/>
        </w:rPr>
        <w:t>XXXXXXXXXXX</w:t>
      </w:r>
      <w:r>
        <w:rPr>
          <w:rFonts w:ascii="Calibri" w:hAnsi="Calibri" w:cs="Calibri"/>
          <w:lang w:val="pt-BR"/>
        </w:rPr>
        <w:t xml:space="preserve">, sediado(a) na </w:t>
      </w:r>
      <w:r>
        <w:rPr>
          <w:rFonts w:ascii="Calibri" w:hAnsi="Calibri" w:cs="Calibri"/>
          <w:color w:val="FF0000"/>
          <w:lang w:val="pt-BR"/>
        </w:rPr>
        <w:t>XXXXXXXXXXXX</w:t>
      </w:r>
      <w:r>
        <w:rPr>
          <w:rFonts w:ascii="Calibri" w:hAnsi="Calibri" w:cs="Calibri"/>
          <w:lang w:val="pt-BR"/>
        </w:rPr>
        <w:t xml:space="preserve">, em </w:t>
      </w:r>
      <w:r>
        <w:rPr>
          <w:rFonts w:ascii="Calibri" w:hAnsi="Calibri" w:cs="Calibri"/>
          <w:color w:val="FF0000"/>
          <w:lang w:val="pt-BR"/>
        </w:rPr>
        <w:t>XXXXXXXXXXXXX</w:t>
      </w:r>
      <w:r>
        <w:rPr>
          <w:rFonts w:ascii="Calibri" w:hAnsi="Calibri" w:cs="Calibri"/>
          <w:lang w:val="pt-BR"/>
        </w:rPr>
        <w:t xml:space="preserve"> doravante designada DOADORA, neste ato representada pelo(a) Sr.(a) </w:t>
      </w:r>
      <w:r>
        <w:rPr>
          <w:rFonts w:ascii="Calibri" w:hAnsi="Calibri" w:cs="Calibri"/>
          <w:color w:val="FF0000"/>
          <w:lang w:val="pt-BR"/>
        </w:rPr>
        <w:t>XXXXXXXXXXX</w:t>
      </w:r>
      <w:r>
        <w:rPr>
          <w:rFonts w:ascii="Calibri" w:hAnsi="Calibri" w:cs="Calibri"/>
          <w:lang w:val="pt-BR"/>
        </w:rPr>
        <w:t xml:space="preserve">, portador(a) da Carteira de Identidade nº </w:t>
      </w:r>
      <w:r>
        <w:rPr>
          <w:rFonts w:ascii="Calibri" w:hAnsi="Calibri" w:cs="Calibri"/>
          <w:color w:val="FF0000"/>
          <w:lang w:val="pt-BR"/>
        </w:rPr>
        <w:t>XXXXXXXXXXX</w:t>
      </w:r>
      <w:r>
        <w:rPr>
          <w:rFonts w:ascii="Calibri" w:hAnsi="Calibri" w:cs="Calibri"/>
          <w:lang w:val="pt-BR"/>
        </w:rPr>
        <w:t xml:space="preserve">, expedida pela (o) </w:t>
      </w:r>
      <w:r>
        <w:rPr>
          <w:rFonts w:ascii="Calibri" w:hAnsi="Calibri" w:cs="Calibri"/>
          <w:color w:val="FF0000"/>
          <w:lang w:val="pt-BR"/>
        </w:rPr>
        <w:t>XXXXXXXXXXXXX</w:t>
      </w:r>
      <w:r>
        <w:rPr>
          <w:rFonts w:ascii="Calibri" w:hAnsi="Calibri" w:cs="Calibri"/>
          <w:lang w:val="pt-BR"/>
        </w:rPr>
        <w:t xml:space="preserve">, e CPF nº </w:t>
      </w:r>
      <w:r>
        <w:rPr>
          <w:rFonts w:ascii="Calibri" w:hAnsi="Calibri" w:cs="Calibri"/>
          <w:color w:val="FF0000"/>
          <w:lang w:val="pt-BR"/>
        </w:rPr>
        <w:t>XXXXXXXXXXXXXXXX</w:t>
      </w:r>
      <w:r>
        <w:rPr>
          <w:rFonts w:ascii="Calibri" w:hAnsi="Calibri" w:cs="Calibri"/>
          <w:lang w:val="pt-BR"/>
        </w:rPr>
        <w:t xml:space="preserve">, tendo em vista o que consta no Processo nº </w:t>
      </w:r>
      <w:r>
        <w:rPr>
          <w:rFonts w:ascii="Calibri" w:hAnsi="Calibri" w:cs="Calibri"/>
          <w:color w:val="FF0000"/>
          <w:lang w:val="pt-BR"/>
        </w:rPr>
        <w:t>XXXXX</w:t>
      </w:r>
      <w:r>
        <w:rPr>
          <w:rFonts w:ascii="Calibri" w:hAnsi="Calibri" w:cs="Calibri"/>
          <w:lang w:val="pt-BR"/>
        </w:rPr>
        <w:t xml:space="preserve">/2024 e em observância às disposições do </w:t>
      </w:r>
      <w:r>
        <w:rPr>
          <w:rFonts w:ascii="Calibri" w:hAnsi="Calibri" w:cs="Calibri"/>
          <w:bCs/>
          <w:lang w:val="pt-BR"/>
        </w:rPr>
        <w:t>Decreto nº 9.764, de 11 de abril de 2019 e da Instrução Normativa nº 6, de 12 de agosto de 2019, da Secretaria de Gestão da Secretaria Especial de Desburocratização, Gestão e Governo Digital do Ministério da Economia</w:t>
      </w:r>
      <w:r>
        <w:rPr>
          <w:rFonts w:ascii="Calibri" w:hAnsi="Calibri" w:cs="Calibri"/>
          <w:lang w:val="pt-BR"/>
        </w:rPr>
        <w:t xml:space="preserve">, resolvem celebrar o presente Termo de Doação, decorrente do Chamamento Público nº </w:t>
      </w:r>
      <w:r>
        <w:rPr>
          <w:rFonts w:ascii="Calibri" w:hAnsi="Calibri" w:cs="Calibri"/>
          <w:color w:val="FF0000"/>
          <w:lang w:val="pt-BR"/>
        </w:rPr>
        <w:t>XX</w:t>
      </w:r>
      <w:r>
        <w:rPr>
          <w:rFonts w:ascii="Calibri" w:hAnsi="Calibri" w:cs="Calibri"/>
          <w:lang w:val="pt-BR"/>
        </w:rPr>
        <w:t>/2024.</w:t>
      </w:r>
    </w:p>
    <w:p w14:paraId="77B86853">
      <w:pPr>
        <w:pStyle w:val="5"/>
        <w:widowControl/>
        <w:spacing w:before="360" w:after="0" w:line="276" w:lineRule="auto"/>
        <w:jc w:val="both"/>
        <w:rPr>
          <w:rFonts w:ascii="Calibri" w:hAnsi="Calibri" w:cs="Calibri"/>
          <w:b/>
          <w:lang w:val="pt-BR"/>
        </w:rPr>
      </w:pPr>
      <w:r>
        <w:rPr>
          <w:rFonts w:ascii="Calibri" w:hAnsi="Calibri" w:cs="Calibri"/>
          <w:b/>
          <w:lang w:val="pt-BR"/>
        </w:rPr>
        <w:t>1. CLÁUSULA PRIMEIRA – DO OBJETO</w:t>
      </w:r>
    </w:p>
    <w:p w14:paraId="68B52378">
      <w:pPr>
        <w:pStyle w:val="5"/>
        <w:widowControl/>
        <w:spacing w:before="120" w:after="0" w:line="276" w:lineRule="auto"/>
        <w:jc w:val="both"/>
        <w:rPr>
          <w:rFonts w:ascii="Calibri" w:hAnsi="Calibri" w:cs="Calibri"/>
          <w:lang w:val="pt-BR"/>
        </w:rPr>
      </w:pPr>
      <w:r>
        <w:rPr>
          <w:rFonts w:ascii="Calibri" w:hAnsi="Calibri" w:cs="Calibri"/>
          <w:b/>
          <w:bCs/>
          <w:lang w:val="pt-BR"/>
        </w:rPr>
        <w:t>1.1.</w:t>
      </w:r>
      <w:r>
        <w:rPr>
          <w:rFonts w:ascii="Calibri" w:hAnsi="Calibri" w:cs="Calibri"/>
          <w:lang w:val="pt-BR"/>
        </w:rPr>
        <w:t xml:space="preserve"> O objeto do presente instrumento consiste na doação sem encargos, pela DOADORA, de </w:t>
      </w:r>
      <w:r>
        <w:rPr>
          <w:rFonts w:ascii="Calibri" w:hAnsi="Calibri" w:cs="Calibri"/>
          <w:color w:val="FF0000"/>
          <w:lang w:val="pt-BR"/>
        </w:rPr>
        <w:t>XXXXXXXXXXXXXXX</w:t>
      </w:r>
      <w:r>
        <w:rPr>
          <w:rFonts w:ascii="Calibri" w:hAnsi="Calibri" w:cs="Calibri"/>
          <w:lang w:val="pt-BR"/>
        </w:rPr>
        <w:t>, conforme condições e quantidades especificadas no Anexo I deste Termo de Doação.</w:t>
      </w:r>
    </w:p>
    <w:p w14:paraId="4AFBA3BA">
      <w:pPr>
        <w:pStyle w:val="5"/>
        <w:widowControl/>
        <w:spacing w:before="240" w:after="0" w:line="276" w:lineRule="auto"/>
        <w:jc w:val="both"/>
        <w:rPr>
          <w:rFonts w:ascii="Calibri" w:hAnsi="Calibri" w:cs="Calibri"/>
          <w:b/>
          <w:lang w:val="pt-BR"/>
        </w:rPr>
      </w:pPr>
      <w:r>
        <w:rPr>
          <w:rFonts w:ascii="Calibri" w:hAnsi="Calibri" w:cs="Calibri"/>
          <w:b/>
          <w:lang w:val="pt-BR"/>
        </w:rPr>
        <w:t>2. CLÁUSULA SEGUNDA – DA VIGÊNCIA</w:t>
      </w:r>
    </w:p>
    <w:p w14:paraId="75735A08">
      <w:pPr>
        <w:pStyle w:val="5"/>
        <w:widowControl/>
        <w:spacing w:before="120" w:after="0" w:line="276" w:lineRule="auto"/>
        <w:jc w:val="both"/>
        <w:rPr>
          <w:rFonts w:ascii="Calibri" w:hAnsi="Calibri" w:cs="Calibri"/>
          <w:lang w:val="pt-BR"/>
        </w:rPr>
      </w:pPr>
      <w:r>
        <w:rPr>
          <w:rFonts w:ascii="Calibri" w:hAnsi="Calibri" w:cs="Calibri"/>
          <w:b/>
          <w:bCs/>
          <w:lang w:val="pt-BR"/>
        </w:rPr>
        <w:t>2.1.</w:t>
      </w:r>
      <w:r>
        <w:rPr>
          <w:rFonts w:ascii="Calibri" w:hAnsi="Calibri" w:cs="Calibri"/>
          <w:lang w:val="pt-BR"/>
        </w:rPr>
        <w:t xml:space="preserve"> O prazo de vigência deste Termo de Doação, tem início na data de XX/XX/XXXX e encerramento em XX/XX/XXXX, podendo ser prorrogado por interesse das partes.</w:t>
      </w:r>
    </w:p>
    <w:p w14:paraId="1977B8F5">
      <w:pPr>
        <w:pStyle w:val="5"/>
        <w:widowControl/>
        <w:spacing w:before="0" w:after="0" w:line="276" w:lineRule="auto"/>
        <w:jc w:val="both"/>
        <w:rPr>
          <w:rFonts w:ascii="Calibri" w:hAnsi="Calibri" w:cs="Calibri"/>
          <w:b/>
          <w:lang w:val="pt-BR"/>
        </w:rPr>
      </w:pPr>
      <w:r>
        <w:rPr>
          <w:rFonts w:ascii="Calibri" w:hAnsi="Calibri" w:cs="Calibri"/>
          <w:lang w:val="pt-BR"/>
        </w:rPr>
        <w:br w:type="textWrapping"/>
      </w:r>
      <w:r>
        <w:rPr>
          <w:rFonts w:ascii="Calibri" w:hAnsi="Calibri" w:cs="Calibri"/>
          <w:b/>
          <w:lang w:val="pt-BR"/>
        </w:rPr>
        <w:t>3. CLÁUSULA TERCEIRA – DAS OBRIGAÇÕES</w:t>
      </w:r>
    </w:p>
    <w:p w14:paraId="604FE380">
      <w:pPr>
        <w:pStyle w:val="5"/>
        <w:widowControl/>
        <w:spacing w:before="120" w:after="0" w:line="276" w:lineRule="auto"/>
        <w:jc w:val="both"/>
        <w:rPr>
          <w:rFonts w:ascii="Calibri" w:hAnsi="Calibri" w:cs="Calibri"/>
          <w:lang w:val="pt-BR"/>
        </w:rPr>
      </w:pPr>
      <w:r>
        <w:rPr>
          <w:rFonts w:ascii="Calibri" w:hAnsi="Calibri" w:cs="Calibri"/>
          <w:b/>
          <w:bCs/>
          <w:lang w:val="pt-BR"/>
        </w:rPr>
        <w:t>3.1.</w:t>
      </w:r>
      <w:r>
        <w:rPr>
          <w:rFonts w:ascii="Calibri" w:hAnsi="Calibri" w:cs="Calibri"/>
          <w:lang w:val="pt-BR"/>
        </w:rPr>
        <w:t xml:space="preserve"> Caberá ao DONATÁRIO:</w:t>
      </w:r>
    </w:p>
    <w:p w14:paraId="10850584">
      <w:pPr>
        <w:pStyle w:val="5"/>
        <w:widowControl/>
        <w:numPr>
          <w:ilvl w:val="2"/>
          <w:numId w:val="1"/>
        </w:numPr>
        <w:spacing w:before="0" w:after="0" w:line="276" w:lineRule="auto"/>
        <w:ind w:left="1134" w:hanging="720"/>
        <w:jc w:val="both"/>
        <w:rPr>
          <w:rFonts w:ascii="Calibri" w:hAnsi="Calibri" w:cs="Calibri"/>
          <w:lang w:val="pt-BR"/>
        </w:rPr>
      </w:pPr>
      <w:r>
        <w:rPr>
          <w:rFonts w:ascii="Calibri" w:hAnsi="Calibri" w:cs="Calibri"/>
          <w:lang w:val="pt-BR"/>
        </w:rPr>
        <w:t>Fornecer os dados, informações e apoio necessários ao recebimento do bem e/ou ao desempenho dos serviços a serem executados.</w:t>
      </w:r>
    </w:p>
    <w:p w14:paraId="3BBAB902">
      <w:pPr>
        <w:pStyle w:val="5"/>
        <w:widowControl/>
        <w:numPr>
          <w:ilvl w:val="2"/>
          <w:numId w:val="1"/>
        </w:numPr>
        <w:spacing w:before="0" w:after="0" w:line="276" w:lineRule="auto"/>
        <w:ind w:left="1134" w:hanging="720"/>
        <w:jc w:val="both"/>
        <w:rPr>
          <w:rFonts w:ascii="Calibri" w:hAnsi="Calibri" w:cs="Calibri"/>
          <w:lang w:val="pt-BR"/>
        </w:rPr>
      </w:pPr>
      <w:r>
        <w:rPr>
          <w:rFonts w:ascii="Calibri" w:hAnsi="Calibri" w:cs="Calibri"/>
          <w:lang w:val="pt-BR"/>
        </w:rPr>
        <w:t>Exercer o acompanhamento e controle sobre as obrigações.</w:t>
      </w:r>
    </w:p>
    <w:p w14:paraId="3D27B237">
      <w:pPr>
        <w:pStyle w:val="5"/>
        <w:widowControl/>
        <w:numPr>
          <w:ilvl w:val="2"/>
          <w:numId w:val="1"/>
        </w:numPr>
        <w:spacing w:before="0" w:after="0" w:line="276" w:lineRule="auto"/>
        <w:ind w:left="1134" w:hanging="720"/>
        <w:jc w:val="both"/>
        <w:rPr>
          <w:rFonts w:ascii="Calibri" w:hAnsi="Calibri" w:cs="Calibri"/>
          <w:lang w:val="pt-BR"/>
        </w:rPr>
      </w:pPr>
      <w:r>
        <w:rPr>
          <w:rFonts w:ascii="Calibri" w:hAnsi="Calibri" w:cs="Calibri"/>
          <w:lang w:val="pt-BR"/>
        </w:rPr>
        <w:t>Proporcionar todas as facilidades indispensáveis à boa execução do objeto, inclusive permitindo o acesso de empregados, prepostos ou representantes da DOADORA nas dependências dos órgãos ou entidades, quando necessário.</w:t>
      </w:r>
    </w:p>
    <w:p w14:paraId="0504C0CE">
      <w:pPr>
        <w:pStyle w:val="5"/>
        <w:widowControl/>
        <w:numPr>
          <w:ilvl w:val="2"/>
          <w:numId w:val="1"/>
        </w:numPr>
        <w:spacing w:before="0" w:after="0" w:line="276" w:lineRule="auto"/>
        <w:ind w:left="1134" w:hanging="720"/>
        <w:jc w:val="both"/>
        <w:rPr>
          <w:rFonts w:ascii="Calibri" w:hAnsi="Calibri" w:cs="Calibri"/>
          <w:lang w:val="pt-BR"/>
        </w:rPr>
      </w:pPr>
      <w:r>
        <w:rPr>
          <w:rFonts w:ascii="Calibri" w:hAnsi="Calibri" w:cs="Calibri"/>
          <w:lang w:val="pt-BR"/>
        </w:rPr>
        <w:t>Prestar as informações e os esclarecimentos que venham a ser solicitados pela DOADORA.</w:t>
      </w:r>
    </w:p>
    <w:p w14:paraId="65D8003A">
      <w:pPr>
        <w:pStyle w:val="5"/>
        <w:widowControl/>
        <w:spacing w:before="0" w:after="0" w:line="276" w:lineRule="auto"/>
        <w:jc w:val="both"/>
        <w:rPr>
          <w:rFonts w:ascii="Calibri" w:hAnsi="Calibri" w:cs="Calibri"/>
          <w:lang w:val="pt-BR"/>
        </w:rPr>
      </w:pPr>
    </w:p>
    <w:p w14:paraId="3D4BC52F">
      <w:pPr>
        <w:pStyle w:val="5"/>
        <w:widowControl/>
        <w:numPr>
          <w:ilvl w:val="2"/>
          <w:numId w:val="1"/>
        </w:numPr>
        <w:spacing w:before="0" w:after="0" w:line="276" w:lineRule="auto"/>
        <w:ind w:left="1134" w:hanging="720"/>
        <w:jc w:val="both"/>
        <w:rPr>
          <w:rFonts w:ascii="Calibri" w:hAnsi="Calibri" w:cs="Calibri"/>
          <w:lang w:val="pt-BR"/>
        </w:rPr>
      </w:pPr>
      <w:r>
        <w:rPr>
          <w:rFonts w:ascii="Calibri" w:hAnsi="Calibri" w:cs="Calibri"/>
          <w:lang w:val="pt-BR"/>
        </w:rPr>
        <w:t>Comunicar à DOADORA qualquer falha e/ou irregularidade na execução do objeto.</w:t>
      </w:r>
    </w:p>
    <w:p w14:paraId="0CE621C7">
      <w:pPr>
        <w:pStyle w:val="5"/>
        <w:widowControl/>
        <w:spacing w:before="240" w:after="0" w:line="276" w:lineRule="auto"/>
        <w:jc w:val="both"/>
        <w:rPr>
          <w:rFonts w:ascii="Calibri" w:hAnsi="Calibri" w:cs="Calibri"/>
        </w:rPr>
      </w:pPr>
      <w:r>
        <w:rPr>
          <w:rFonts w:ascii="Calibri" w:hAnsi="Calibri" w:cs="Calibri"/>
          <w:b/>
          <w:bCs/>
        </w:rPr>
        <w:t>3.2.</w:t>
      </w:r>
      <w:r>
        <w:rPr>
          <w:rFonts w:ascii="Calibri" w:hAnsi="Calibri" w:cs="Calibri"/>
        </w:rPr>
        <w:t xml:space="preserve"> Caberá ao DOADORA:</w:t>
      </w:r>
    </w:p>
    <w:p w14:paraId="4D4E5B81">
      <w:pPr>
        <w:pStyle w:val="36"/>
        <w:widowControl/>
        <w:numPr>
          <w:ilvl w:val="1"/>
          <w:numId w:val="1"/>
        </w:numPr>
        <w:spacing w:before="0" w:after="0" w:line="276" w:lineRule="auto"/>
        <w:jc w:val="both"/>
        <w:rPr>
          <w:rFonts w:ascii="Calibri" w:hAnsi="Calibri" w:cs="Calibri"/>
          <w:vanish/>
        </w:rPr>
      </w:pPr>
    </w:p>
    <w:p w14:paraId="5FC228AB">
      <w:pPr>
        <w:pStyle w:val="36"/>
        <w:widowControl/>
        <w:numPr>
          <w:ilvl w:val="1"/>
          <w:numId w:val="1"/>
        </w:numPr>
        <w:spacing w:before="0" w:after="0" w:line="276" w:lineRule="auto"/>
        <w:jc w:val="both"/>
        <w:rPr>
          <w:rFonts w:ascii="Calibri" w:hAnsi="Calibri" w:cs="Calibri"/>
          <w:vanish/>
        </w:rPr>
      </w:pPr>
    </w:p>
    <w:p w14:paraId="4DA7AFA0">
      <w:pPr>
        <w:pStyle w:val="5"/>
        <w:widowControl/>
        <w:numPr>
          <w:ilvl w:val="2"/>
          <w:numId w:val="1"/>
        </w:numPr>
        <w:spacing w:before="120" w:after="0" w:line="276" w:lineRule="auto"/>
        <w:ind w:left="1134" w:hanging="720"/>
        <w:jc w:val="both"/>
        <w:rPr>
          <w:rFonts w:ascii="Calibri" w:hAnsi="Calibri" w:cs="Calibri"/>
          <w:lang w:val="pt-BR"/>
        </w:rPr>
      </w:pPr>
      <w:r>
        <w:rPr>
          <w:rFonts w:ascii="Calibri" w:hAnsi="Calibri" w:cs="Calibri"/>
          <w:lang w:val="pt-BR"/>
        </w:rPr>
        <w:t>Executar integralmente o objeto, conforme ofertado na proposta de doação, observados a legislação em vigor, bem como as orientações complementares do DONATÁRIO.</w:t>
      </w:r>
    </w:p>
    <w:p w14:paraId="3FC40BEB">
      <w:pPr>
        <w:pStyle w:val="5"/>
        <w:widowControl/>
        <w:numPr>
          <w:ilvl w:val="2"/>
          <w:numId w:val="1"/>
        </w:numPr>
        <w:spacing w:before="0" w:after="0" w:line="276" w:lineRule="auto"/>
        <w:ind w:left="1134" w:hanging="720"/>
        <w:jc w:val="both"/>
        <w:rPr>
          <w:rFonts w:ascii="Calibri" w:hAnsi="Calibri" w:cs="Calibri"/>
          <w:lang w:val="pt-BR"/>
        </w:rPr>
      </w:pPr>
      <w:r>
        <w:rPr>
          <w:rFonts w:ascii="Calibri" w:hAnsi="Calibri" w:cs="Calibri"/>
          <w:lang w:val="pt-BR"/>
        </w:rPr>
        <w:t>Cumprir as normas regulamentadoras e demais regras de mercado relativas aos serviços objeto do presente ajuste.</w:t>
      </w:r>
    </w:p>
    <w:p w14:paraId="4C6A464E">
      <w:pPr>
        <w:pStyle w:val="5"/>
        <w:widowControl/>
        <w:numPr>
          <w:ilvl w:val="2"/>
          <w:numId w:val="1"/>
        </w:numPr>
        <w:spacing w:before="0" w:after="0" w:line="276" w:lineRule="auto"/>
        <w:ind w:left="1134" w:hanging="720"/>
        <w:jc w:val="both"/>
        <w:rPr>
          <w:rFonts w:ascii="Calibri" w:hAnsi="Calibri" w:cs="Calibri"/>
          <w:lang w:val="pt-BR"/>
        </w:rPr>
      </w:pPr>
      <w:r>
        <w:rPr>
          <w:rFonts w:ascii="Calibri" w:hAnsi="Calibri" w:cs="Calibri"/>
          <w:lang w:val="pt-BR"/>
        </w:rPr>
        <w:t>Obedecer ao prazo apresentado, com intuito de não gerar atrasos na entrega da doação.</w:t>
      </w:r>
    </w:p>
    <w:p w14:paraId="3C65A6BD">
      <w:pPr>
        <w:pStyle w:val="5"/>
        <w:widowControl/>
        <w:numPr>
          <w:ilvl w:val="2"/>
          <w:numId w:val="1"/>
        </w:numPr>
        <w:spacing w:before="0" w:after="0" w:line="276" w:lineRule="auto"/>
        <w:ind w:left="1134" w:hanging="720"/>
        <w:jc w:val="both"/>
        <w:rPr>
          <w:rFonts w:ascii="Calibri" w:hAnsi="Calibri" w:cs="Calibri"/>
          <w:lang w:val="pt-BR"/>
        </w:rPr>
      </w:pPr>
      <w:r>
        <w:rPr>
          <w:rFonts w:ascii="Calibri" w:hAnsi="Calibri" w:cs="Calibri"/>
          <w:lang w:val="pt-BR"/>
        </w:rPr>
        <w:t>Manter as condições de qualificação exigidas anteriormente à doação.</w:t>
      </w:r>
    </w:p>
    <w:p w14:paraId="4A5157D9">
      <w:pPr>
        <w:pStyle w:val="5"/>
        <w:widowControl/>
        <w:numPr>
          <w:ilvl w:val="2"/>
          <w:numId w:val="1"/>
        </w:numPr>
        <w:spacing w:before="0" w:after="0" w:line="276" w:lineRule="auto"/>
        <w:ind w:left="1134" w:hanging="720"/>
        <w:jc w:val="both"/>
        <w:rPr>
          <w:rFonts w:ascii="Calibri" w:hAnsi="Calibri" w:cs="Calibri"/>
          <w:lang w:val="pt-BR"/>
        </w:rPr>
      </w:pPr>
      <w:r>
        <w:rPr>
          <w:rFonts w:ascii="Calibri" w:hAnsi="Calibri" w:cs="Calibri"/>
          <w:lang w:val="pt-BR"/>
        </w:rPr>
        <w:t>Acatar as orientações do DONATÁRIO, prestando os esclarecimentos e atendendo às solicitações.</w:t>
      </w:r>
    </w:p>
    <w:p w14:paraId="327DCE6D">
      <w:pPr>
        <w:pStyle w:val="5"/>
        <w:widowControl/>
        <w:numPr>
          <w:ilvl w:val="2"/>
          <w:numId w:val="1"/>
        </w:numPr>
        <w:spacing w:before="0" w:after="0" w:line="276" w:lineRule="auto"/>
        <w:ind w:left="1134" w:hanging="720"/>
        <w:jc w:val="both"/>
        <w:rPr>
          <w:rFonts w:ascii="Calibri" w:hAnsi="Calibri" w:cs="Calibri"/>
          <w:lang w:val="pt-BR"/>
        </w:rPr>
      </w:pPr>
      <w:r>
        <w:rPr>
          <w:rFonts w:ascii="Calibri" w:hAnsi="Calibri" w:cs="Calibri"/>
          <w:lang w:val="pt-BR"/>
        </w:rPr>
        <w:t>Observar e guardar sigilo sobre informações a que tiver acesso em virtude da doação.</w:t>
      </w:r>
    </w:p>
    <w:p w14:paraId="695A8970">
      <w:pPr>
        <w:pStyle w:val="5"/>
        <w:widowControl/>
        <w:numPr>
          <w:ilvl w:val="2"/>
          <w:numId w:val="1"/>
        </w:numPr>
        <w:spacing w:before="0" w:after="0" w:line="276" w:lineRule="auto"/>
        <w:ind w:left="1134" w:hanging="720"/>
        <w:jc w:val="both"/>
        <w:rPr>
          <w:rFonts w:ascii="Calibri" w:hAnsi="Calibri" w:cs="Calibri"/>
          <w:lang w:val="pt-BR"/>
        </w:rPr>
      </w:pPr>
      <w:r>
        <w:rPr>
          <w:rFonts w:ascii="Calibri" w:hAnsi="Calibri" w:cs="Calibri"/>
          <w:lang w:val="pt-BR"/>
        </w:rPr>
        <w:t>Responsabilizar-se por quaisquer ônus, que envolvam o fornecimento do bem ou serviço ofertado na proposta, tais como: despesas, obrigações trabalhistas, previdenciárias, fiscais, de acidentes de trabalho, bem como alimentação, transporte ou outro benefício de qualquer natureza, decorrentes da contratação de serviços, por todos os encargos sociais previstos na legislação vigente, e por quaisquer outros decorrentes de sua condição de empregador.</w:t>
      </w:r>
    </w:p>
    <w:p w14:paraId="0EE662B3">
      <w:pPr>
        <w:pStyle w:val="5"/>
        <w:widowControl/>
        <w:numPr>
          <w:ilvl w:val="2"/>
          <w:numId w:val="1"/>
        </w:numPr>
        <w:spacing w:before="120" w:after="0" w:line="276" w:lineRule="auto"/>
        <w:ind w:left="1134" w:hanging="720"/>
        <w:jc w:val="both"/>
        <w:rPr>
          <w:rFonts w:ascii="Calibri" w:hAnsi="Calibri" w:cs="Calibri"/>
          <w:lang w:val="pt-BR"/>
        </w:rPr>
      </w:pPr>
      <w:r>
        <w:rPr>
          <w:rFonts w:ascii="Calibri" w:hAnsi="Calibri" w:cs="Calibri"/>
          <w:lang w:val="pt-BR"/>
        </w:rPr>
        <w:t>Responsabilizar-se por quaisquer danos causados por seus empregados ao patrimônio da DONATÁRIA, ou de terceiros, advindos de negligência, imperícia, imprudência ou desrespeito às normas de segurança, quando da execução dos serviços, ainda que de forma involuntária, procedendo imediatamente aos reparos ou indenizações cabíveis.</w:t>
      </w:r>
    </w:p>
    <w:p w14:paraId="500B7A83">
      <w:pPr>
        <w:pStyle w:val="5"/>
        <w:widowControl/>
        <w:spacing w:before="360" w:after="0" w:line="276" w:lineRule="auto"/>
        <w:jc w:val="both"/>
        <w:rPr>
          <w:rFonts w:ascii="Calibri" w:hAnsi="Calibri" w:cs="Calibri"/>
          <w:b/>
          <w:lang w:val="pt-BR"/>
        </w:rPr>
      </w:pPr>
      <w:r>
        <w:rPr>
          <w:rFonts w:ascii="Calibri" w:hAnsi="Calibri" w:cs="Calibri"/>
          <w:b/>
          <w:lang w:val="pt-BR"/>
        </w:rPr>
        <w:t>4. CLÁUSULA QUARTA – DAS VEDAÇÕES</w:t>
      </w:r>
    </w:p>
    <w:p w14:paraId="559C46CA">
      <w:pPr>
        <w:pStyle w:val="5"/>
        <w:widowControl/>
        <w:spacing w:before="120" w:after="0" w:line="276" w:lineRule="auto"/>
        <w:jc w:val="both"/>
        <w:rPr>
          <w:rFonts w:ascii="Calibri" w:hAnsi="Calibri" w:cs="Calibri"/>
          <w:lang w:val="pt-BR"/>
        </w:rPr>
      </w:pPr>
      <w:r>
        <w:rPr>
          <w:rFonts w:ascii="Calibri" w:hAnsi="Calibri" w:cs="Calibri"/>
          <w:b/>
          <w:bCs/>
          <w:lang w:val="pt-BR"/>
        </w:rPr>
        <w:t>4.1.</w:t>
      </w:r>
      <w:r>
        <w:rPr>
          <w:rFonts w:ascii="Calibri" w:hAnsi="Calibri" w:cs="Calibri"/>
          <w:lang w:val="pt-BR"/>
        </w:rPr>
        <w:t xml:space="preserve"> É vedada a utilização do presente termo de doação para fins publicitários, ressalvada, após a entrega dos bens ou o início da prestação dos serviços objeto da doação, a menção informativa da doação no sítio eletrônico da doadora.</w:t>
      </w:r>
    </w:p>
    <w:p w14:paraId="6675E0B2">
      <w:pPr>
        <w:pStyle w:val="5"/>
        <w:widowControl/>
        <w:spacing w:before="0" w:after="0" w:line="276" w:lineRule="auto"/>
        <w:jc w:val="both"/>
        <w:rPr>
          <w:rFonts w:ascii="Calibri" w:hAnsi="Calibri" w:cs="Calibri"/>
          <w:b/>
          <w:lang w:val="pt-BR"/>
        </w:rPr>
      </w:pPr>
    </w:p>
    <w:p w14:paraId="692D93E2">
      <w:pPr>
        <w:pStyle w:val="5"/>
        <w:widowControl/>
        <w:spacing w:before="0" w:after="0" w:line="276" w:lineRule="auto"/>
        <w:jc w:val="both"/>
        <w:rPr>
          <w:rFonts w:ascii="Calibri" w:hAnsi="Calibri" w:cs="Calibri"/>
          <w:b/>
          <w:lang w:val="pt-BR"/>
        </w:rPr>
      </w:pPr>
      <w:r>
        <w:rPr>
          <w:rFonts w:ascii="Calibri" w:hAnsi="Calibri" w:cs="Calibri"/>
          <w:b/>
          <w:lang w:val="pt-BR"/>
        </w:rPr>
        <w:t>5. CLÁUSULA QUINTA – DO PESSOAL</w:t>
      </w:r>
    </w:p>
    <w:p w14:paraId="206BBC73">
      <w:pPr>
        <w:pStyle w:val="5"/>
        <w:widowControl/>
        <w:spacing w:before="120" w:after="0" w:line="276" w:lineRule="auto"/>
        <w:jc w:val="both"/>
        <w:rPr>
          <w:rFonts w:ascii="Calibri" w:hAnsi="Calibri" w:cs="Calibri"/>
          <w:lang w:val="pt-BR"/>
        </w:rPr>
      </w:pPr>
      <w:r>
        <w:rPr>
          <w:rFonts w:ascii="Calibri" w:hAnsi="Calibri" w:cs="Calibri"/>
          <w:b/>
          <w:bCs/>
          <w:lang w:val="pt-BR"/>
        </w:rPr>
        <w:t>5.1.</w:t>
      </w:r>
      <w:r>
        <w:rPr>
          <w:rFonts w:ascii="Calibri" w:hAnsi="Calibri" w:cs="Calibri"/>
          <w:lang w:val="pt-BR"/>
        </w:rPr>
        <w:t xml:space="preserve"> Não se estabelecerá nenhum vínculo de natureza jurídico-trabalhista, fiscal, comercial, previdenciária, civil ou de qualquer natureza entre os envolvidos e o pessoal utilizado para execução de atividades decorrentes do presente Termo, mantida apenas a vinculação com cada entidade de origem.</w:t>
      </w:r>
    </w:p>
    <w:p w14:paraId="6191159A">
      <w:pPr>
        <w:pStyle w:val="5"/>
        <w:widowControl/>
        <w:spacing w:before="0" w:after="0" w:line="276" w:lineRule="auto"/>
        <w:jc w:val="both"/>
        <w:rPr>
          <w:rFonts w:ascii="Calibri" w:hAnsi="Calibri" w:cs="Calibri"/>
          <w:b/>
          <w:lang w:val="pt-BR"/>
        </w:rPr>
      </w:pPr>
    </w:p>
    <w:p w14:paraId="7A93219A">
      <w:pPr>
        <w:pStyle w:val="5"/>
        <w:widowControl/>
        <w:spacing w:before="0" w:after="0" w:line="276" w:lineRule="auto"/>
        <w:jc w:val="both"/>
        <w:rPr>
          <w:rFonts w:ascii="Calibri" w:hAnsi="Calibri" w:cs="Calibri"/>
          <w:b/>
          <w:lang w:val="pt-BR"/>
        </w:rPr>
      </w:pPr>
      <w:r>
        <w:rPr>
          <w:rFonts w:ascii="Calibri" w:hAnsi="Calibri" w:cs="Calibri"/>
          <w:b/>
          <w:lang w:val="pt-BR"/>
        </w:rPr>
        <w:t>6. CLÁUSULA SEXTA – DA PUBLICAÇÃO</w:t>
      </w:r>
    </w:p>
    <w:p w14:paraId="5BFAECB5">
      <w:pPr>
        <w:pStyle w:val="5"/>
        <w:widowControl/>
        <w:spacing w:before="120" w:after="0" w:line="276" w:lineRule="auto"/>
        <w:jc w:val="both"/>
        <w:rPr>
          <w:rFonts w:ascii="Calibri" w:hAnsi="Calibri" w:cs="Calibri"/>
          <w:lang w:val="pt-BR"/>
        </w:rPr>
      </w:pPr>
      <w:r>
        <w:rPr>
          <w:rFonts w:ascii="Calibri" w:hAnsi="Calibri" w:cs="Calibri"/>
          <w:b/>
          <w:bCs/>
          <w:lang w:val="pt-BR"/>
        </w:rPr>
        <w:t>6.1.</w:t>
      </w:r>
      <w:r>
        <w:rPr>
          <w:rFonts w:ascii="Calibri" w:hAnsi="Calibri" w:cs="Calibri"/>
          <w:lang w:val="pt-BR"/>
        </w:rPr>
        <w:t xml:space="preserve"> Incumbirá ao DONATÁRIO providenciar a publicação deste instrumento, por extrato, no Diário Oficial da União, nos termos do § 2º do art. 20 do Decreto nº 9.764, de 11 de abril de 2019.</w:t>
      </w:r>
    </w:p>
    <w:p w14:paraId="23448D88">
      <w:pPr>
        <w:pStyle w:val="5"/>
        <w:widowControl/>
        <w:spacing w:before="0" w:after="0" w:line="276" w:lineRule="auto"/>
        <w:jc w:val="both"/>
        <w:rPr>
          <w:rFonts w:ascii="Calibri" w:hAnsi="Calibri" w:cs="Calibri"/>
          <w:b/>
          <w:lang w:val="pt-BR"/>
        </w:rPr>
      </w:pPr>
      <w:r>
        <w:rPr>
          <w:rFonts w:ascii="Calibri" w:hAnsi="Calibri" w:cs="Calibri"/>
          <w:lang w:val="pt-BR"/>
        </w:rPr>
        <w:br w:type="textWrapping"/>
      </w:r>
      <w:r>
        <w:rPr>
          <w:rFonts w:ascii="Calibri" w:hAnsi="Calibri" w:cs="Calibri"/>
          <w:b/>
          <w:lang w:val="pt-BR"/>
        </w:rPr>
        <w:t>7. CLÁUSULA SÉTIMA – DAS DISPOSIÇÕES GERAIS E FINAIS</w:t>
      </w:r>
    </w:p>
    <w:p w14:paraId="71703A45">
      <w:pPr>
        <w:pStyle w:val="5"/>
        <w:widowControl/>
        <w:spacing w:before="120" w:after="0" w:line="276" w:lineRule="auto"/>
        <w:jc w:val="both"/>
        <w:rPr>
          <w:rFonts w:ascii="Calibri" w:hAnsi="Calibri" w:cs="Calibri"/>
          <w:lang w:val="pt-BR"/>
        </w:rPr>
      </w:pPr>
      <w:r>
        <w:rPr>
          <w:rFonts w:ascii="Calibri" w:hAnsi="Calibri" w:cs="Calibri"/>
          <w:b/>
          <w:bCs/>
          <w:lang w:val="pt-BR"/>
        </w:rPr>
        <w:t>7.1.</w:t>
      </w:r>
      <w:r>
        <w:rPr>
          <w:rFonts w:ascii="Calibri" w:hAnsi="Calibri" w:cs="Calibri"/>
          <w:lang w:val="pt-BR"/>
        </w:rPr>
        <w:t xml:space="preserve"> Os bens e/ou os serviços doados estão sendo ofertados pela DOADORA, sem coação ou vício de consentimento, estando o DONATÁRIO livre de quaisquer ônus ou encargos.</w:t>
      </w:r>
    </w:p>
    <w:p w14:paraId="1060388D">
      <w:pPr>
        <w:pStyle w:val="5"/>
        <w:widowControl/>
        <w:spacing w:before="120" w:after="0" w:line="276" w:lineRule="auto"/>
        <w:jc w:val="both"/>
        <w:rPr>
          <w:rFonts w:ascii="Calibri" w:hAnsi="Calibri" w:cs="Calibri"/>
          <w:lang w:val="pt-BR"/>
        </w:rPr>
      </w:pPr>
      <w:r>
        <w:rPr>
          <w:rFonts w:ascii="Calibri" w:hAnsi="Calibri" w:cs="Calibri"/>
          <w:b/>
          <w:bCs/>
          <w:lang w:val="pt-BR"/>
        </w:rPr>
        <w:t>7.2.</w:t>
      </w:r>
      <w:r>
        <w:rPr>
          <w:rFonts w:ascii="Calibri" w:hAnsi="Calibri" w:cs="Calibri"/>
          <w:lang w:val="pt-BR"/>
        </w:rPr>
        <w:t>  O DONATÁRIO declara que aceita a doação dos bens e/ou dos serviços em todos os seus termos.</w:t>
      </w:r>
      <w:r>
        <w:rPr>
          <w:rFonts w:ascii="Calibri" w:hAnsi="Calibri" w:cs="Calibri"/>
          <w:lang w:val="pt-BR"/>
        </w:rPr>
        <w:br w:type="textWrapping"/>
      </w:r>
      <w:r>
        <w:rPr>
          <w:rFonts w:ascii="Calibri" w:hAnsi="Calibri" w:cs="Calibri"/>
          <w:b/>
          <w:bCs/>
          <w:lang w:val="pt-BR"/>
        </w:rPr>
        <w:t>7.3.</w:t>
      </w:r>
      <w:r>
        <w:rPr>
          <w:rFonts w:ascii="Calibri" w:hAnsi="Calibri" w:cs="Calibri"/>
          <w:lang w:val="pt-BR"/>
        </w:rPr>
        <w:t>  Os bens e/ou os serviços doados serão recebidos com o ateste do gestor do DONATÁRIO.</w:t>
      </w:r>
      <w:r>
        <w:rPr>
          <w:rFonts w:ascii="Calibri" w:hAnsi="Calibri" w:cs="Calibri"/>
          <w:lang w:val="pt-BR"/>
        </w:rPr>
        <w:br w:type="textWrapping"/>
      </w:r>
      <w:r>
        <w:rPr>
          <w:rFonts w:ascii="Calibri" w:hAnsi="Calibri" w:cs="Calibri"/>
          <w:b/>
          <w:bCs/>
          <w:lang w:val="pt-BR"/>
        </w:rPr>
        <w:t>7.4.</w:t>
      </w:r>
      <w:r>
        <w:rPr>
          <w:rFonts w:ascii="Calibri" w:hAnsi="Calibri" w:cs="Calibri"/>
          <w:lang w:val="pt-BR"/>
        </w:rPr>
        <w:t> A DOADORA declara ser proprietária do(s) bem(ns) a ser(em) doado(s) e que inexistem demandas administrativas ou judiciais com relação a eles.</w:t>
      </w:r>
    </w:p>
    <w:p w14:paraId="320040F7">
      <w:pPr>
        <w:pStyle w:val="5"/>
        <w:widowControl/>
        <w:spacing w:before="120" w:after="0" w:line="276" w:lineRule="auto"/>
        <w:jc w:val="both"/>
        <w:rPr>
          <w:rFonts w:ascii="Calibri" w:hAnsi="Calibri" w:cs="Calibri"/>
          <w:lang w:val="pt-BR"/>
        </w:rPr>
      </w:pPr>
      <w:r>
        <w:rPr>
          <w:rFonts w:ascii="Calibri" w:hAnsi="Calibri" w:cs="Calibri"/>
          <w:b/>
          <w:bCs/>
          <w:lang w:val="pt-BR"/>
        </w:rPr>
        <w:t>7.5.</w:t>
      </w:r>
      <w:r>
        <w:rPr>
          <w:rFonts w:ascii="Calibri" w:hAnsi="Calibri" w:cs="Calibri"/>
          <w:lang w:val="pt-BR"/>
        </w:rPr>
        <w:t> O presente termo não caracteriza novação, pagamento ou transação em relação a eventuais débitos da DOADORA.</w:t>
      </w:r>
    </w:p>
    <w:p w14:paraId="64B86B67">
      <w:pPr>
        <w:pStyle w:val="5"/>
        <w:widowControl/>
        <w:spacing w:before="120" w:after="0" w:line="276" w:lineRule="auto"/>
        <w:jc w:val="both"/>
        <w:rPr>
          <w:rFonts w:ascii="Calibri" w:hAnsi="Calibri" w:cs="Calibri"/>
          <w:lang w:val="pt-BR"/>
        </w:rPr>
      </w:pPr>
      <w:r>
        <w:rPr>
          <w:rFonts w:ascii="Calibri" w:hAnsi="Calibri" w:cs="Calibri"/>
          <w:b/>
          <w:bCs/>
          <w:lang w:val="pt-BR"/>
        </w:rPr>
        <w:t>7.6.</w:t>
      </w:r>
      <w:r>
        <w:rPr>
          <w:rFonts w:ascii="Calibri" w:hAnsi="Calibri" w:cs="Calibri"/>
          <w:lang w:val="pt-BR"/>
        </w:rPr>
        <w:t> O presente Termo é firmado em caráter irrevogável e irretratável.</w:t>
      </w:r>
    </w:p>
    <w:p w14:paraId="1686B9BC">
      <w:pPr>
        <w:pStyle w:val="5"/>
        <w:widowControl/>
        <w:spacing w:before="120" w:after="0" w:line="276" w:lineRule="auto"/>
        <w:jc w:val="both"/>
        <w:rPr>
          <w:rFonts w:ascii="Calibri" w:hAnsi="Calibri" w:cs="Calibri"/>
          <w:lang w:val="pt-BR"/>
        </w:rPr>
      </w:pPr>
      <w:r>
        <w:rPr>
          <w:rFonts w:ascii="Calibri" w:hAnsi="Calibri" w:cs="Calibri"/>
          <w:b/>
          <w:bCs/>
          <w:lang w:val="pt-BR"/>
        </w:rPr>
        <w:t>7.7.</w:t>
      </w:r>
      <w:r>
        <w:rPr>
          <w:rFonts w:ascii="Calibri" w:hAnsi="Calibri" w:cs="Calibri"/>
          <w:lang w:val="pt-BR"/>
        </w:rPr>
        <w:t> As partes contratantes se comprometem a não oferecer, dar ou se comprometer a dar a qualquer pessoa, ou aceitar ou comprometer-se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ao presente contrato, ou de outra forma que não relacionada a este contrato, e devem, ainda, garantir que seus colaboradores e agentes ajam da mesma forma ("Obrigações Anticorrupção").</w:t>
      </w:r>
    </w:p>
    <w:p w14:paraId="3DEA06E0">
      <w:pPr>
        <w:pStyle w:val="5"/>
        <w:widowControl/>
        <w:spacing w:before="120" w:after="0" w:line="276" w:lineRule="auto"/>
        <w:jc w:val="both"/>
        <w:rPr>
          <w:rFonts w:ascii="Calibri" w:hAnsi="Calibri" w:cs="Calibri"/>
          <w:lang w:val="pt-BR"/>
        </w:rPr>
      </w:pPr>
      <w:r>
        <w:rPr>
          <w:rFonts w:ascii="Calibri" w:hAnsi="Calibri" w:cs="Calibri"/>
          <w:b/>
          <w:bCs/>
          <w:lang w:val="pt-BR"/>
        </w:rPr>
        <w:t>7.8.</w:t>
      </w:r>
      <w:r>
        <w:rPr>
          <w:rFonts w:ascii="Calibri" w:hAnsi="Calibri" w:cs="Calibri"/>
          <w:lang w:val="pt-BR"/>
        </w:rPr>
        <w:t xml:space="preserve"> O Foro para solucionar os litígios que decorrerem da execução deste Termo de Doação será o Foro da Justiça Federal, Seção Judiciária do Estado de Goiás.</w:t>
      </w:r>
    </w:p>
    <w:p w14:paraId="4B60E51A">
      <w:pPr>
        <w:pStyle w:val="5"/>
        <w:widowControl/>
        <w:spacing w:before="120" w:after="0" w:line="276" w:lineRule="auto"/>
        <w:jc w:val="both"/>
        <w:rPr>
          <w:rFonts w:ascii="Calibri" w:hAnsi="Calibri" w:cs="Calibri"/>
          <w:lang w:val="pt-BR"/>
        </w:rPr>
      </w:pPr>
      <w:r>
        <w:rPr>
          <w:rFonts w:ascii="Calibri" w:hAnsi="Calibri" w:cs="Calibri"/>
          <w:lang w:val="pt-BR"/>
        </w:rPr>
        <w:t>E, por estarem assim justos e contratados, firmam o presente instrumento em 2 (duas) vias de igual teor e forma, que segue assinado pelas PARTES, na presença de duas testemunhas.</w:t>
      </w:r>
    </w:p>
    <w:p w14:paraId="4611F1B7">
      <w:pPr>
        <w:pStyle w:val="5"/>
        <w:widowControl/>
        <w:spacing w:before="0" w:after="300" w:line="276" w:lineRule="auto"/>
        <w:jc w:val="right"/>
        <w:rPr>
          <w:rFonts w:ascii="Calibri" w:hAnsi="Calibri" w:cs="Calibri"/>
          <w:lang w:val="pt-BR"/>
        </w:rPr>
      </w:pPr>
      <w:r>
        <w:rPr>
          <w:rFonts w:ascii="Calibri" w:hAnsi="Calibri" w:cs="Calibri"/>
          <w:lang w:val="pt-BR"/>
        </w:rPr>
        <w:br w:type="textWrapping"/>
      </w:r>
      <w:r>
        <w:rPr>
          <w:rFonts w:ascii="Calibri" w:hAnsi="Calibri" w:cs="Calibri"/>
          <w:color w:val="FF0000"/>
          <w:lang w:val="pt-BR"/>
        </w:rPr>
        <w:t>XXXXXXXXXXX</w:t>
      </w:r>
      <w:r>
        <w:rPr>
          <w:rFonts w:ascii="Calibri" w:hAnsi="Calibri" w:cs="Calibri"/>
          <w:lang w:val="pt-BR"/>
        </w:rPr>
        <w:t xml:space="preserve">,  </w:t>
      </w:r>
      <w:r>
        <w:rPr>
          <w:rFonts w:ascii="Calibri" w:hAnsi="Calibri" w:cs="Calibri"/>
          <w:color w:val="FF0000"/>
          <w:lang w:val="pt-BR"/>
        </w:rPr>
        <w:t xml:space="preserve">XX </w:t>
      </w:r>
      <w:r>
        <w:rPr>
          <w:rFonts w:ascii="Calibri" w:hAnsi="Calibri" w:cs="Calibri"/>
          <w:lang w:val="pt-BR"/>
        </w:rPr>
        <w:t xml:space="preserve">de </w:t>
      </w:r>
      <w:r>
        <w:rPr>
          <w:rFonts w:ascii="Calibri" w:hAnsi="Calibri" w:cs="Calibri"/>
          <w:color w:val="FF0000"/>
          <w:lang w:val="pt-BR"/>
        </w:rPr>
        <w:t>XXXXXXXXXXXXX</w:t>
      </w:r>
      <w:r>
        <w:rPr>
          <w:rFonts w:ascii="Calibri" w:hAnsi="Calibri" w:cs="Calibri"/>
          <w:lang w:val="pt-BR"/>
        </w:rPr>
        <w:t xml:space="preserve"> de 2024.</w:t>
      </w:r>
    </w:p>
    <w:p w14:paraId="2D43A683">
      <w:pPr>
        <w:sectPr>
          <w:headerReference r:id="rId3" w:type="default"/>
          <w:footerReference r:id="rId4" w:type="default"/>
          <w:pgSz w:w="11906" w:h="16838"/>
          <w:pgMar w:top="1871" w:right="1134" w:bottom="1134" w:left="1134" w:header="720" w:footer="720" w:gutter="0"/>
          <w:pgNumType w:fmt="decimal"/>
          <w:cols w:space="0" w:num="1"/>
          <w:formProt w:val="0"/>
          <w:rtlGutter w:val="0"/>
          <w:docGrid w:linePitch="326" w:charSpace="0"/>
        </w:sectPr>
      </w:pPr>
    </w:p>
    <w:p w14:paraId="7565BE7E">
      <w:pPr>
        <w:pStyle w:val="5"/>
        <w:widowControl/>
        <w:spacing w:before="0" w:after="300" w:line="276" w:lineRule="auto"/>
        <w:jc w:val="center"/>
        <w:rPr>
          <w:rFonts w:ascii="Calibri" w:hAnsi="Calibri" w:cs="Calibri"/>
          <w:lang w:val="pt-BR"/>
        </w:rPr>
      </w:pPr>
    </w:p>
    <w:p w14:paraId="20E8442A">
      <w:pPr>
        <w:pStyle w:val="5"/>
        <w:widowControl/>
        <w:spacing w:before="0" w:after="300" w:line="276" w:lineRule="auto"/>
        <w:jc w:val="center"/>
        <w:rPr>
          <w:rFonts w:ascii="Calibri" w:hAnsi="Calibri" w:cs="Calibri"/>
          <w:lang w:val="pt-BR"/>
        </w:rPr>
      </w:pPr>
      <w:bookmarkStart w:id="0" w:name="_GoBack"/>
      <w:bookmarkEnd w:id="0"/>
    </w:p>
    <w:p w14:paraId="0A446855">
      <w:pPr>
        <w:pStyle w:val="5"/>
        <w:widowControl/>
        <w:spacing w:before="0" w:after="0" w:line="276" w:lineRule="auto"/>
        <w:jc w:val="center"/>
        <w:rPr>
          <w:rFonts w:ascii="Calibri" w:hAnsi="Calibri" w:cs="Calibri"/>
          <w:lang w:val="pt-BR"/>
        </w:rPr>
      </w:pPr>
      <w:r>
        <w:rPr>
          <w:rFonts w:ascii="Calibri" w:hAnsi="Calibri" w:cs="Calibri"/>
          <w:lang w:val="pt-BR"/>
        </w:rPr>
        <w:t>__________________________________</w:t>
      </w:r>
    </w:p>
    <w:p w14:paraId="688BC5AF">
      <w:pPr>
        <w:pStyle w:val="5"/>
        <w:widowControl/>
        <w:spacing w:before="0" w:after="0" w:line="276" w:lineRule="auto"/>
        <w:jc w:val="center"/>
        <w:rPr>
          <w:rFonts w:ascii="Calibri" w:hAnsi="Calibri" w:cs="Calibri"/>
          <w:lang w:val="pt-BR"/>
        </w:rPr>
      </w:pPr>
      <w:r>
        <w:rPr>
          <w:rFonts w:ascii="Calibri" w:hAnsi="Calibri" w:cs="Calibri"/>
          <w:lang w:val="pt-BR"/>
        </w:rPr>
        <w:t>DONATÁRIO</w:t>
      </w:r>
    </w:p>
    <w:p w14:paraId="17B2074D">
      <w:pPr>
        <w:pStyle w:val="5"/>
        <w:widowControl/>
        <w:spacing w:before="0" w:after="300" w:line="276" w:lineRule="auto"/>
        <w:jc w:val="center"/>
        <w:rPr>
          <w:rFonts w:ascii="Calibri" w:hAnsi="Calibri" w:cs="Calibri"/>
          <w:lang w:val="pt-BR"/>
        </w:rPr>
      </w:pPr>
    </w:p>
    <w:p w14:paraId="6F24B22D">
      <w:pPr>
        <w:pStyle w:val="5"/>
        <w:widowControl/>
        <w:spacing w:before="0" w:after="0" w:line="276" w:lineRule="auto"/>
        <w:jc w:val="center"/>
        <w:rPr>
          <w:rFonts w:ascii="Calibri" w:hAnsi="Calibri" w:cs="Calibri"/>
          <w:lang w:val="pt-BR"/>
        </w:rPr>
      </w:pPr>
    </w:p>
    <w:p w14:paraId="1D0A4AEB">
      <w:pPr>
        <w:pStyle w:val="5"/>
        <w:widowControl/>
        <w:spacing w:before="0" w:after="0" w:line="276" w:lineRule="auto"/>
        <w:jc w:val="center"/>
        <w:rPr>
          <w:rFonts w:ascii="Calibri" w:hAnsi="Calibri" w:cs="Calibri"/>
          <w:lang w:val="pt-BR"/>
        </w:rPr>
      </w:pPr>
    </w:p>
    <w:p w14:paraId="0B30F5CF">
      <w:pPr>
        <w:pStyle w:val="5"/>
        <w:widowControl/>
        <w:spacing w:before="0" w:after="0" w:line="276" w:lineRule="auto"/>
        <w:jc w:val="center"/>
        <w:rPr>
          <w:rFonts w:ascii="Calibri" w:hAnsi="Calibri" w:cs="Calibri"/>
          <w:lang w:val="pt-BR"/>
        </w:rPr>
      </w:pPr>
      <w:r>
        <w:rPr>
          <w:rFonts w:ascii="Calibri" w:hAnsi="Calibri" w:cs="Calibri"/>
          <w:lang w:val="pt-BR"/>
        </w:rPr>
        <w:br w:type="textWrapping"/>
      </w:r>
      <w:r>
        <w:rPr>
          <w:rFonts w:ascii="Calibri" w:hAnsi="Calibri" w:cs="Calibri"/>
          <w:lang w:val="pt-BR"/>
        </w:rPr>
        <w:t>__________________________________</w:t>
      </w:r>
    </w:p>
    <w:p w14:paraId="56FD5F64">
      <w:pPr>
        <w:pStyle w:val="5"/>
        <w:widowControl/>
        <w:spacing w:before="0" w:after="0" w:line="276" w:lineRule="auto"/>
        <w:jc w:val="center"/>
        <w:rPr>
          <w:rFonts w:ascii="Calibri" w:hAnsi="Calibri" w:cs="Calibri"/>
          <w:lang w:val="pt-BR"/>
        </w:rPr>
      </w:pPr>
      <w:r>
        <w:rPr>
          <w:rFonts w:ascii="Calibri" w:hAnsi="Calibri" w:cs="Calibri"/>
          <w:lang w:val="pt-BR"/>
        </w:rPr>
        <w:t>DOADORA</w:t>
      </w:r>
    </w:p>
    <w:p w14:paraId="57F6BCD4">
      <w:pPr>
        <w:sectPr>
          <w:type w:val="continuous"/>
          <w:pgSz w:w="11906" w:h="16838"/>
          <w:pgMar w:top="1701" w:right="1134" w:bottom="1134" w:left="1134" w:header="720" w:footer="720" w:gutter="0"/>
          <w:cols w:space="0" w:num="1"/>
          <w:formProt w:val="0"/>
          <w:rtlGutter w:val="0"/>
          <w:docGrid w:linePitch="326" w:charSpace="0"/>
        </w:sectPr>
      </w:pPr>
    </w:p>
    <w:p w14:paraId="6424DAA2">
      <w:pPr>
        <w:pStyle w:val="5"/>
        <w:widowControl/>
        <w:spacing w:before="0" w:after="300" w:line="276" w:lineRule="auto"/>
        <w:jc w:val="both"/>
      </w:pPr>
      <w:r>
        <w:rPr>
          <w:rFonts w:ascii="Calibri" w:hAnsi="Calibri" w:cs="Calibri"/>
          <w:lang w:val="pt-BR"/>
        </w:rPr>
        <w:br w:type="textWrapping"/>
      </w:r>
    </w:p>
    <w:p w14:paraId="2564EF1D">
      <w:pPr>
        <w:sectPr>
          <w:type w:val="continuous"/>
          <w:pgSz w:w="11906" w:h="16838"/>
          <w:pgMar w:top="1701" w:right="1134" w:bottom="1134" w:left="1134" w:header="720" w:footer="720" w:gutter="0"/>
          <w:cols w:space="0" w:num="1"/>
          <w:formProt w:val="0"/>
          <w:rtlGutter w:val="0"/>
          <w:docGrid w:linePitch="326" w:charSpace="0"/>
        </w:sectPr>
      </w:pPr>
    </w:p>
    <w:p w14:paraId="1BE8AEE5"/>
    <w:sectPr>
      <w:type w:val="continuous"/>
      <w:pgSz w:w="11906" w:h="16838"/>
      <w:pgMar w:top="1701" w:right="1134" w:bottom="1134" w:left="1134" w:header="720" w:footer="720" w:gutter="0"/>
      <w:pgNumType w:fmt="decimal"/>
      <w:cols w:space="0" w:num="1"/>
      <w:formProt w:val="0"/>
      <w:rtlGutter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Andale Sans UI">
    <w:altName w:val="SimSun"/>
    <w:panose1 w:val="00000000000000000000"/>
    <w:charset w:val="86"/>
    <w:family w:val="auto"/>
    <w:pitch w:val="default"/>
    <w:sig w:usb0="00000000" w:usb1="00000000" w:usb2="00000000" w:usb3="00000000" w:csb0="00000000" w:csb1="00000000"/>
  </w:font>
  <w:font w:name="OpenSymbol">
    <w:panose1 w:val="05010000000000000000"/>
    <w:charset w:val="00"/>
    <w:family w:val="roman"/>
    <w:pitch w:val="default"/>
    <w:sig w:usb0="800000AF" w:usb1="1001ECEA" w:usb2="00000000" w:usb3="00000000" w:csb0="80000001"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7858001"/>
      <w:docPartObj>
        <w:docPartGallery w:val="autotext"/>
      </w:docPartObj>
    </w:sdtPr>
    <w:sdtContent>
      <w:p w14:paraId="71380EC2">
        <w:pPr>
          <w:pStyle w:val="9"/>
        </w:pPr>
      </w:p>
      <w:p w14:paraId="7D4020D5">
        <w:pPr>
          <w:pStyle w:val="9"/>
          <w:jc w:val="center"/>
          <w:rPr>
            <w:rFonts w:asciiTheme="minorHAnsi" w:hAnsiTheme="minorHAnsi" w:cstheme="minorHAnsi"/>
            <w:color w:val="808080" w:themeColor="background1" w:themeShade="80"/>
            <w:sz w:val="19"/>
            <w:szCs w:val="19"/>
          </w:rP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B8105">
    <w:pPr>
      <w:pStyle w:val="8"/>
      <w:jc w:val="center"/>
    </w:pPr>
    <w:r>
      <w:drawing>
        <wp:anchor distT="0" distB="2540" distL="114300" distR="115570" simplePos="0" relativeHeight="251659264" behindDoc="1" locked="0" layoutInCell="1" allowOverlap="1">
          <wp:simplePos x="0" y="0"/>
          <wp:positionH relativeFrom="rightMargin">
            <wp:posOffset>-6829425</wp:posOffset>
          </wp:positionH>
          <wp:positionV relativeFrom="page">
            <wp:posOffset>-57150</wp:posOffset>
          </wp:positionV>
          <wp:extent cx="7560310" cy="10647045"/>
          <wp:effectExtent l="0" t="0" r="0" b="0"/>
          <wp:wrapNone/>
          <wp:docPr id="1" name="WordPictureWatermark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Uma imagem contendo Interface gráfica do usuário&#10;&#10;Descrição gerada automaticamente"/>
                  <pic:cNvPicPr>
                    <a:picLocks noChangeAspect="1" noChangeArrowheads="1"/>
                  </pic:cNvPicPr>
                </pic:nvPicPr>
                <pic:blipFill>
                  <a:blip r:embed="rId1"/>
                  <a:stretch>
                    <a:fillRect/>
                  </a:stretch>
                </pic:blipFill>
                <pic:spPr>
                  <a:xfrm>
                    <a:off x="0" y="0"/>
                    <a:ext cx="7560310" cy="10647045"/>
                  </a:xfrm>
                  <a:prstGeom prst="rect">
                    <a:avLst/>
                  </a:prstGeom>
                </pic:spPr>
              </pic:pic>
            </a:graphicData>
          </a:graphic>
        </wp:anchor>
      </w:drawing>
    </w:r>
  </w:p>
  <w:p w14:paraId="41827F5D">
    <w:pPr>
      <w:pStyle w:val="8"/>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3"/>
      <w:numFmt w:val="decimal"/>
      <w:lvlText w:val="%1."/>
      <w:lvlJc w:val="left"/>
      <w:pPr>
        <w:ind w:left="540" w:hanging="540"/>
      </w:pPr>
    </w:lvl>
    <w:lvl w:ilvl="1" w:tentative="0">
      <w:start w:val="1"/>
      <w:numFmt w:val="decimal"/>
      <w:lvlText w:val="%1.%2."/>
      <w:lvlJc w:val="left"/>
      <w:pPr>
        <w:ind w:left="540" w:hanging="54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6"/>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8B64E9D"/>
    <w:rsid w:val="1A99104E"/>
    <w:rsid w:val="2D6D6C32"/>
    <w:rsid w:val="39B47019"/>
    <w:rsid w:val="78603009"/>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ndale Sans UI" w:cs="Tahom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widowControl/>
      <w:suppressAutoHyphens/>
      <w:bidi w:val="0"/>
      <w:jc w:val="left"/>
      <w:textAlignment w:val="baseline"/>
    </w:pPr>
    <w:rPr>
      <w:rFonts w:ascii="Times New Roman" w:hAnsi="Times New Roman" w:eastAsia="Andale Sans UI" w:cs="Tahoma"/>
      <w:color w:val="auto"/>
      <w:kern w:val="2"/>
      <w:sz w:val="24"/>
      <w:szCs w:val="24"/>
      <w:lang w:val="de-DE" w:eastAsia="ja-JP" w:bidi="fa-IR"/>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w:basedOn w:val="5"/>
    <w:qFormat/>
    <w:uiPriority w:val="0"/>
  </w:style>
  <w:style w:type="paragraph" w:customStyle="1" w:styleId="5">
    <w:name w:val="Text body"/>
    <w:basedOn w:val="6"/>
    <w:qFormat/>
    <w:uiPriority w:val="0"/>
    <w:pPr>
      <w:spacing w:before="0" w:after="120"/>
    </w:pPr>
  </w:style>
  <w:style w:type="paragraph" w:customStyle="1" w:styleId="6">
    <w:name w:val="Standard"/>
    <w:qFormat/>
    <w:uiPriority w:val="0"/>
    <w:pPr>
      <w:widowControl/>
      <w:suppressAutoHyphens/>
      <w:bidi w:val="0"/>
      <w:jc w:val="left"/>
    </w:pPr>
    <w:rPr>
      <w:rFonts w:ascii="Times New Roman" w:hAnsi="Times New Roman" w:eastAsia="Andale Sans UI" w:cs="Tahoma"/>
      <w:color w:val="auto"/>
      <w:kern w:val="2"/>
      <w:sz w:val="24"/>
      <w:szCs w:val="24"/>
      <w:lang w:val="de-DE" w:eastAsia="ja-JP" w:bidi="fa-IR"/>
    </w:rPr>
  </w:style>
  <w:style w:type="paragraph" w:styleId="7">
    <w:name w:val="Body Text"/>
    <w:basedOn w:val="1"/>
    <w:qFormat/>
    <w:uiPriority w:val="0"/>
    <w:pPr>
      <w:spacing w:before="0" w:after="140" w:line="288" w:lineRule="auto"/>
    </w:pPr>
  </w:style>
  <w:style w:type="paragraph" w:styleId="8">
    <w:name w:val="header"/>
    <w:basedOn w:val="1"/>
    <w:link w:val="13"/>
    <w:unhideWhenUsed/>
    <w:qFormat/>
    <w:uiPriority w:val="99"/>
    <w:pPr>
      <w:tabs>
        <w:tab w:val="center" w:pos="4252"/>
        <w:tab w:val="right" w:pos="8504"/>
      </w:tabs>
    </w:pPr>
  </w:style>
  <w:style w:type="paragraph" w:styleId="9">
    <w:name w:val="footer"/>
    <w:basedOn w:val="1"/>
    <w:link w:val="14"/>
    <w:unhideWhenUsed/>
    <w:qFormat/>
    <w:uiPriority w:val="99"/>
    <w:pPr>
      <w:tabs>
        <w:tab w:val="center" w:pos="4252"/>
        <w:tab w:val="right" w:pos="8504"/>
      </w:tabs>
    </w:pPr>
  </w:style>
  <w:style w:type="paragraph" w:styleId="10">
    <w:name w:val="caption"/>
    <w:basedOn w:val="1"/>
    <w:qFormat/>
    <w:uiPriority w:val="0"/>
    <w:pPr>
      <w:suppressLineNumbers/>
      <w:spacing w:before="120" w:after="120"/>
    </w:pPr>
    <w:rPr>
      <w:i/>
      <w:iCs/>
    </w:rPr>
  </w:style>
  <w:style w:type="character" w:customStyle="1" w:styleId="11">
    <w:name w:val="Marcas"/>
    <w:qFormat/>
    <w:uiPriority w:val="0"/>
    <w:rPr>
      <w:rFonts w:ascii="OpenSymbol" w:hAnsi="OpenSymbol" w:eastAsia="OpenSymbol" w:cs="OpenSymbol"/>
    </w:rPr>
  </w:style>
  <w:style w:type="character" w:customStyle="1" w:styleId="12">
    <w:name w:val="Ênfase forte"/>
    <w:qFormat/>
    <w:uiPriority w:val="0"/>
    <w:rPr>
      <w:b/>
      <w:bCs/>
    </w:rPr>
  </w:style>
  <w:style w:type="character" w:customStyle="1" w:styleId="13">
    <w:name w:val="Cabeçalho Char"/>
    <w:basedOn w:val="2"/>
    <w:link w:val="8"/>
    <w:qFormat/>
    <w:uiPriority w:val="99"/>
  </w:style>
  <w:style w:type="character" w:customStyle="1" w:styleId="14">
    <w:name w:val="Rodapé Char"/>
    <w:basedOn w:val="2"/>
    <w:link w:val="9"/>
    <w:qFormat/>
    <w:uiPriority w:val="99"/>
  </w:style>
  <w:style w:type="character" w:customStyle="1" w:styleId="15">
    <w:name w:val="ListLabel 1"/>
    <w:qFormat/>
    <w:uiPriority w:val="0"/>
    <w:rPr>
      <w:rFonts w:eastAsia="OpenSymbol" w:cs="OpenSymbol"/>
    </w:rPr>
  </w:style>
  <w:style w:type="character" w:customStyle="1" w:styleId="16">
    <w:name w:val="ListLabel 2"/>
    <w:qFormat/>
    <w:uiPriority w:val="0"/>
    <w:rPr>
      <w:rFonts w:eastAsia="OpenSymbol" w:cs="OpenSymbol"/>
    </w:rPr>
  </w:style>
  <w:style w:type="character" w:customStyle="1" w:styleId="17">
    <w:name w:val="ListLabel 3"/>
    <w:qFormat/>
    <w:uiPriority w:val="0"/>
    <w:rPr>
      <w:rFonts w:eastAsia="OpenSymbol" w:cs="OpenSymbol"/>
    </w:rPr>
  </w:style>
  <w:style w:type="character" w:customStyle="1" w:styleId="18">
    <w:name w:val="ListLabel 4"/>
    <w:qFormat/>
    <w:uiPriority w:val="0"/>
    <w:rPr>
      <w:rFonts w:eastAsia="OpenSymbol" w:cs="OpenSymbol"/>
    </w:rPr>
  </w:style>
  <w:style w:type="character" w:customStyle="1" w:styleId="19">
    <w:name w:val="ListLabel 5"/>
    <w:qFormat/>
    <w:uiPriority w:val="0"/>
    <w:rPr>
      <w:rFonts w:eastAsia="OpenSymbol" w:cs="OpenSymbol"/>
    </w:rPr>
  </w:style>
  <w:style w:type="character" w:customStyle="1" w:styleId="20">
    <w:name w:val="ListLabel 6"/>
    <w:qFormat/>
    <w:uiPriority w:val="0"/>
    <w:rPr>
      <w:rFonts w:eastAsia="OpenSymbol" w:cs="OpenSymbol"/>
    </w:rPr>
  </w:style>
  <w:style w:type="character" w:customStyle="1" w:styleId="21">
    <w:name w:val="ListLabel 7"/>
    <w:qFormat/>
    <w:uiPriority w:val="0"/>
    <w:rPr>
      <w:rFonts w:eastAsia="OpenSymbol" w:cs="OpenSymbol"/>
    </w:rPr>
  </w:style>
  <w:style w:type="character" w:customStyle="1" w:styleId="22">
    <w:name w:val="ListLabel 8"/>
    <w:qFormat/>
    <w:uiPriority w:val="0"/>
    <w:rPr>
      <w:rFonts w:eastAsia="OpenSymbol" w:cs="OpenSymbol"/>
    </w:rPr>
  </w:style>
  <w:style w:type="character" w:customStyle="1" w:styleId="23">
    <w:name w:val="ListLabel 9"/>
    <w:qFormat/>
    <w:uiPriority w:val="0"/>
    <w:rPr>
      <w:rFonts w:eastAsia="OpenSymbol" w:cs="OpenSymbol"/>
    </w:rPr>
  </w:style>
  <w:style w:type="character" w:customStyle="1" w:styleId="24">
    <w:name w:val="ListLabel 10"/>
    <w:qFormat/>
    <w:uiPriority w:val="0"/>
    <w:rPr>
      <w:rFonts w:eastAsia="OpenSymbol" w:cs="OpenSymbol"/>
    </w:rPr>
  </w:style>
  <w:style w:type="character" w:customStyle="1" w:styleId="25">
    <w:name w:val="ListLabel 11"/>
    <w:qFormat/>
    <w:uiPriority w:val="0"/>
    <w:rPr>
      <w:rFonts w:eastAsia="OpenSymbol" w:cs="OpenSymbol"/>
    </w:rPr>
  </w:style>
  <w:style w:type="character" w:customStyle="1" w:styleId="26">
    <w:name w:val="ListLabel 12"/>
    <w:qFormat/>
    <w:uiPriority w:val="0"/>
    <w:rPr>
      <w:rFonts w:eastAsia="OpenSymbol" w:cs="OpenSymbol"/>
    </w:rPr>
  </w:style>
  <w:style w:type="character" w:customStyle="1" w:styleId="27">
    <w:name w:val="ListLabel 13"/>
    <w:qFormat/>
    <w:uiPriority w:val="0"/>
    <w:rPr>
      <w:rFonts w:eastAsia="OpenSymbol" w:cs="OpenSymbol"/>
    </w:rPr>
  </w:style>
  <w:style w:type="character" w:customStyle="1" w:styleId="28">
    <w:name w:val="ListLabel 14"/>
    <w:qFormat/>
    <w:uiPriority w:val="0"/>
    <w:rPr>
      <w:rFonts w:eastAsia="OpenSymbol" w:cs="OpenSymbol"/>
    </w:rPr>
  </w:style>
  <w:style w:type="character" w:customStyle="1" w:styleId="29">
    <w:name w:val="ListLabel 15"/>
    <w:qFormat/>
    <w:uiPriority w:val="0"/>
    <w:rPr>
      <w:rFonts w:eastAsia="OpenSymbol" w:cs="OpenSymbol"/>
    </w:rPr>
  </w:style>
  <w:style w:type="character" w:customStyle="1" w:styleId="30">
    <w:name w:val="ListLabel 16"/>
    <w:qFormat/>
    <w:uiPriority w:val="0"/>
    <w:rPr>
      <w:rFonts w:eastAsia="OpenSymbol" w:cs="OpenSymbol"/>
    </w:rPr>
  </w:style>
  <w:style w:type="character" w:customStyle="1" w:styleId="31">
    <w:name w:val="ListLabel 17"/>
    <w:qFormat/>
    <w:uiPriority w:val="0"/>
    <w:rPr>
      <w:rFonts w:eastAsia="OpenSymbol" w:cs="OpenSymbol"/>
    </w:rPr>
  </w:style>
  <w:style w:type="character" w:customStyle="1" w:styleId="32">
    <w:name w:val="ListLabel 18"/>
    <w:qFormat/>
    <w:uiPriority w:val="0"/>
    <w:rPr>
      <w:rFonts w:eastAsia="OpenSymbol" w:cs="OpenSymbol"/>
    </w:rPr>
  </w:style>
  <w:style w:type="paragraph" w:customStyle="1" w:styleId="33">
    <w:name w:val="Título1"/>
    <w:basedOn w:val="6"/>
    <w:next w:val="7"/>
    <w:qFormat/>
    <w:uiPriority w:val="0"/>
    <w:pPr>
      <w:keepNext/>
      <w:spacing w:before="240" w:after="120"/>
    </w:pPr>
    <w:rPr>
      <w:rFonts w:ascii="Arial" w:hAnsi="Arial"/>
      <w:sz w:val="28"/>
      <w:szCs w:val="28"/>
    </w:rPr>
  </w:style>
  <w:style w:type="paragraph" w:customStyle="1" w:styleId="34">
    <w:name w:val="Índice"/>
    <w:basedOn w:val="6"/>
    <w:qFormat/>
    <w:uiPriority w:val="0"/>
    <w:pPr>
      <w:suppressLineNumbers/>
    </w:pPr>
  </w:style>
  <w:style w:type="paragraph" w:customStyle="1" w:styleId="35">
    <w:name w:val="Cabeçalho1"/>
    <w:basedOn w:val="6"/>
    <w:qFormat/>
    <w:uiPriority w:val="0"/>
    <w:pPr>
      <w:suppressLineNumbers/>
      <w:tabs>
        <w:tab w:val="left" w:pos="708"/>
      </w:tabs>
      <w:spacing w:line="100" w:lineRule="atLeast"/>
    </w:pPr>
    <w:rPr>
      <w:rFonts w:ascii="Cambria" w:hAnsi="Cambria" w:eastAsia="MS Mincho" w:cs="Times New Roman"/>
      <w:color w:val="00000A"/>
      <w:kern w:val="2"/>
      <w:lang w:val="pt-BR" w:eastAsia="zh-CN" w:bidi="ar-SA"/>
    </w:rPr>
  </w:style>
  <w:style w:type="paragraph" w:styleId="36">
    <w:name w:val="List Paragraph"/>
    <w:basedOn w:val="1"/>
    <w:qFormat/>
    <w:uiPriority w:val="34"/>
    <w:pPr>
      <w:spacing w:before="0" w:after="0"/>
      <w:ind w:left="720" w:firstLine="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957</Words>
  <Characters>5485</Characters>
  <Paragraphs>44</Paragraphs>
  <TotalTime>17</TotalTime>
  <ScaleCrop>false</ScaleCrop>
  <LinksUpToDate>false</LinksUpToDate>
  <CharactersWithSpaces>6402</CharactersWithSpaces>
  <Application>WPS Office_12.2.0.18911_F1E327BC-269C-435d-A152-05C5408002CA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2024-08-16T14:02:00Z</dcterms:created>
  <dc:creator>Luciene Boaventura</dc:creator>
  <cp:lastModifiedBy>carlos</cp:lastModifiedBy>
  <dcterms:modified xsi:type="dcterms:W3CDTF">2024-11-22T18:34:59Z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y fmtid="{D5CDD505-2E9C-101B-9397-08002B2CF9AE}" pid="12" name="KSOProductBuildVer">
    <vt:lpwstr>1046-12.2.0.18911</vt:lpwstr>
  </property>
  <property fmtid="{D5CDD505-2E9C-101B-9397-08002B2CF9AE}" pid="13" name="ICV">
    <vt:lpwstr>35C7B68D97C14A79B3496364CF5EDD55_12</vt:lpwstr>
  </property>
</Properties>
</file>