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Portaria nº 69, de 11 de </w:t>
      </w:r>
      <w:r>
        <w:rPr>
          <w:rFonts w:eastAsia="MS Mincho" w:cs="Arial" w:ascii="Arial" w:hAnsi="Arial"/>
          <w:b/>
          <w:bCs/>
          <w:sz w:val="22"/>
          <w:szCs w:val="22"/>
          <w:lang w:eastAsia="zh-CN"/>
        </w:rPr>
        <w:t>outubro</w:t>
      </w:r>
      <w:r>
        <w:rPr>
          <w:rFonts w:cs="Arial" w:ascii="Arial" w:hAnsi="Arial"/>
          <w:b/>
          <w:bCs/>
          <w:sz w:val="22"/>
          <w:szCs w:val="22"/>
        </w:rPr>
        <w:t xml:space="preserve"> de 2024</w:t>
      </w:r>
      <w:bookmarkStart w:id="0" w:name="_Hlk65136309"/>
      <w:bookmarkEnd w:id="0"/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4395" w:hanging="0"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eastAsia="pt-BR"/>
        </w:rPr>
        <w:t>Designa Isabel Barêa Pastore para o exercício de emprego de livre provimento e demissão e dá outras providências</w:t>
      </w:r>
      <w:r>
        <w:rPr>
          <w:rFonts w:cs="Arial" w:ascii="Arial" w:hAnsi="Arial"/>
          <w:b/>
          <w:color w:val="000000"/>
          <w:sz w:val="22"/>
          <w:szCs w:val="22"/>
        </w:rPr>
        <w:t>.</w:t>
      </w:r>
    </w:p>
    <w:p>
      <w:pPr>
        <w:pStyle w:val="Normal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A Presidente do Conselho de Arquitetura e Urbanismo de Goiás - CAU/GO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, no uso de suas atribuições legais que lhe confere o art. 35, da lei 12.378, de 31 de dezembro de 2010, o Regimento Geral do CAU/BR e o Regimento Interno do CAU/GO, e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Considerando Deliberação Plenária CAU/GO nº 334, de 30 de setembro de 2024, que altera a estrutura administrativa e o organograma do CAU/GO;</w:t>
      </w:r>
      <w:r>
        <w:rPr>
          <w:rFonts w:cs="Arial" w:ascii="Arial" w:hAnsi="Arial"/>
          <w:color w:val="000000"/>
          <w:sz w:val="22"/>
          <w:szCs w:val="22"/>
        </w:rPr>
        <w:t xml:space="preserve"> </w:t>
        <w:tab/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left="720" w:firstLine="414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R E S O L V E:</w:t>
      </w:r>
    </w:p>
    <w:p>
      <w:pPr>
        <w:pStyle w:val="Normal"/>
        <w:ind w:left="720" w:firstLine="414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LONormal1"/>
        <w:spacing w:lineRule="auto" w:line="276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b/>
          <w:bCs/>
          <w:sz w:val="22"/>
          <w:szCs w:val="22"/>
          <w:lang w:eastAsia="pt-BR"/>
        </w:rPr>
        <w:t>Art. 1°.</w:t>
      </w:r>
      <w:r>
        <w:rPr>
          <w:rFonts w:eastAsia="Times New Roman" w:cs="Arial" w:ascii="Arial" w:hAnsi="Arial"/>
          <w:sz w:val="22"/>
          <w:szCs w:val="22"/>
          <w:lang w:eastAsia="pt-BR"/>
        </w:rPr>
        <w:t xml:space="preserve"> Designar, para exercer o Emprego de Livre Provimento e Demissão de </w:t>
      </w:r>
      <w:r>
        <w:rPr>
          <w:rFonts w:eastAsia="Times New Roman" w:cs="Arial" w:ascii="Arial" w:hAnsi="Arial"/>
          <w:b/>
          <w:bCs/>
          <w:sz w:val="22"/>
          <w:szCs w:val="22"/>
          <w:lang w:eastAsia="pt-BR"/>
        </w:rPr>
        <w:t>CHEFE DE GABINETE</w:t>
      </w:r>
      <w:r>
        <w:rPr>
          <w:rFonts w:cs="Arial" w:ascii="Arial" w:hAnsi="Arial"/>
          <w:bCs/>
          <w:sz w:val="22"/>
          <w:szCs w:val="22"/>
        </w:rPr>
        <w:t xml:space="preserve">, </w:t>
      </w:r>
      <w:r>
        <w:rPr>
          <w:rFonts w:eastAsia="Times New Roman" w:cs="Arial" w:ascii="Arial" w:hAnsi="Arial"/>
          <w:sz w:val="22"/>
          <w:szCs w:val="22"/>
          <w:lang w:eastAsia="pt-BR"/>
        </w:rPr>
        <w:t xml:space="preserve">do Quadro de Pessoal do Conselho de Arquitetura e Urbanismo de Goiás (CAU/GO), previsto na alínea b, do inciso I do artigo 5º da Deliberação Plenária – DPL nº 334/2024-CAU/GO, de 30/09/2024 e alterações, a Sra. </w:t>
      </w:r>
      <w:r>
        <w:rPr>
          <w:rFonts w:eastAsia="Times New Roman" w:cs="Arial" w:ascii="Arial" w:hAnsi="Arial"/>
          <w:b/>
          <w:bCs/>
          <w:sz w:val="22"/>
          <w:szCs w:val="22"/>
          <w:lang w:eastAsia="pt-BR"/>
        </w:rPr>
        <w:t>ISABEL BARÊA PASTORE</w:t>
      </w:r>
      <w:r>
        <w:rPr>
          <w:rFonts w:eastAsia="Times New Roman" w:cs="Arial" w:ascii="Arial" w:hAnsi="Arial"/>
          <w:sz w:val="22"/>
          <w:szCs w:val="22"/>
          <w:lang w:eastAsia="pt-BR"/>
        </w:rPr>
        <w:t>, a partir de 1º de outubro de 2024.</w:t>
      </w:r>
    </w:p>
    <w:p>
      <w:pPr>
        <w:pStyle w:val="Normal"/>
        <w:spacing w:lineRule="auto" w:line="276" w:before="120" w:after="0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b/>
          <w:bCs/>
          <w:sz w:val="22"/>
          <w:szCs w:val="22"/>
          <w:lang w:eastAsia="pt-BR"/>
        </w:rPr>
        <w:t>Art. 2°.</w:t>
      </w:r>
      <w:r>
        <w:rPr>
          <w:rFonts w:eastAsia="Times New Roman" w:cs="Arial" w:ascii="Arial" w:hAnsi="Arial"/>
          <w:sz w:val="22"/>
          <w:szCs w:val="22"/>
          <w:lang w:eastAsia="pt-BR"/>
        </w:rPr>
        <w:t xml:space="preserve"> As atribuições do Emprego de Livre Provimento e Demissão são as previstas na Deliberação Plenária – DPL n.º 336/2024-CAU/GO, de 30/09/2024, às quais </w:t>
      </w:r>
      <w:bookmarkStart w:id="1" w:name="_GoBack"/>
      <w:bookmarkEnd w:id="1"/>
      <w:r>
        <w:rPr>
          <w:rFonts w:eastAsia="Times New Roman" w:cs="Arial" w:ascii="Arial" w:hAnsi="Arial"/>
          <w:sz w:val="22"/>
          <w:szCs w:val="22"/>
          <w:lang w:eastAsia="pt-BR"/>
        </w:rPr>
        <w:t>se obriga a designada.</w:t>
      </w:r>
    </w:p>
    <w:p>
      <w:pPr>
        <w:pStyle w:val="Normal"/>
        <w:spacing w:lineRule="auto" w:line="276" w:before="120" w:after="0"/>
        <w:ind w:firstLine="15"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  <w:lang w:eastAsia="pt-BR"/>
        </w:rPr>
        <w:t>Art. 3°.</w:t>
      </w:r>
      <w:r>
        <w:rPr>
          <w:rFonts w:eastAsia="Times New Roman" w:cs="Arial" w:ascii="Arial" w:hAnsi="Arial"/>
          <w:sz w:val="22"/>
          <w:szCs w:val="22"/>
          <w:lang w:eastAsia="pt-BR"/>
        </w:rPr>
        <w:t xml:space="preserve"> </w:t>
      </w: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>A carga horária será de 08 (oito) horas diárias, num total de 40 (quarenta) horas semanais.</w:t>
      </w:r>
    </w:p>
    <w:p>
      <w:pPr>
        <w:pStyle w:val="LONormal1"/>
        <w:spacing w:lineRule="auto" w:line="276" w:before="120" w:after="0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b/>
          <w:bCs/>
          <w:sz w:val="22"/>
          <w:szCs w:val="22"/>
          <w:lang w:eastAsia="pt-BR"/>
        </w:rPr>
        <w:t xml:space="preserve">Art. 4°. </w:t>
      </w:r>
      <w:r>
        <w:rPr>
          <w:rFonts w:eastAsia="Times New Roman" w:cs="Arial" w:ascii="Arial" w:hAnsi="Arial"/>
          <w:sz w:val="22"/>
          <w:szCs w:val="22"/>
          <w:lang w:eastAsia="pt-BR"/>
        </w:rPr>
        <w:t xml:space="preserve">Atribuir à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lang w:val="pt-BR" w:eastAsia="pt-BR" w:bidi="ar-SA"/>
        </w:rPr>
        <w:t xml:space="preserve">Chefe de Gabinete </w:t>
      </w:r>
      <w:r>
        <w:rPr>
          <w:rFonts w:eastAsia="Times New Roman" w:cs="Arial" w:ascii="Arial" w:hAnsi="Arial"/>
          <w:sz w:val="22"/>
          <w:szCs w:val="22"/>
          <w:lang w:eastAsia="pt-BR"/>
        </w:rPr>
        <w:t>a remuneração de R$ 15.303,94 (Quinze mil, trezentos e três reais e noventa e quatro centavos), conforme previsto no Anexo I da Deliberação Plenária – DPL nº 334/2024-CAU/GO, de 30/09/2024 e alterações.</w:t>
      </w:r>
    </w:p>
    <w:p>
      <w:pPr>
        <w:pStyle w:val="Normal"/>
        <w:spacing w:lineRule="auto" w:line="276" w:before="120" w:after="0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b/>
          <w:bCs/>
          <w:sz w:val="22"/>
          <w:szCs w:val="22"/>
          <w:lang w:eastAsia="pt-BR"/>
        </w:rPr>
        <w:t>Art. 5°.</w:t>
      </w:r>
      <w:r>
        <w:rPr>
          <w:rFonts w:eastAsia="Times New Roman" w:cs="Arial" w:ascii="Arial" w:hAnsi="Arial"/>
          <w:sz w:val="22"/>
          <w:szCs w:val="22"/>
          <w:lang w:eastAsia="pt-BR"/>
        </w:rPr>
        <w:t xml:space="preserve"> O contrato de trabalho decorrente desta designação será regido pela Consolidação das Leis do Trabalho.</w:t>
      </w:r>
    </w:p>
    <w:p>
      <w:pPr>
        <w:pStyle w:val="Normal"/>
        <w:spacing w:lineRule="auto" w:line="276" w:before="120" w:after="0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eastAsia="pt-BR"/>
        </w:rPr>
        <w:t xml:space="preserve">Art. 6°. </w:t>
      </w: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 xml:space="preserve">O emprego é de livre </w:t>
      </w:r>
      <w:r>
        <w:rPr>
          <w:rFonts w:eastAsia="Times New Roman" w:cs="Arial" w:ascii="Arial" w:hAnsi="Arial"/>
          <w:sz w:val="22"/>
          <w:szCs w:val="22"/>
          <w:lang w:eastAsia="pt-BR"/>
        </w:rPr>
        <w:t>provimento e demissão e, portanto, de caráter provisório e desempenho precário, não adquirindo quem o exerce o direito à continuidade no emprego, passível de demissão ad nutum.</w:t>
      </w:r>
    </w:p>
    <w:p>
      <w:pPr>
        <w:pStyle w:val="Normal"/>
        <w:spacing w:lineRule="auto" w:line="276" w:before="120" w:after="0"/>
        <w:jc w:val="both"/>
        <w:rPr/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eastAsia="pt-BR"/>
        </w:rPr>
        <w:t xml:space="preserve">Art. 7°. </w:t>
      </w:r>
      <w:r>
        <w:rPr>
          <w:rFonts w:eastAsia="Times New Roman" w:cs="Arial" w:ascii="Arial" w:hAnsi="Arial"/>
          <w:sz w:val="22"/>
          <w:szCs w:val="22"/>
          <w:lang w:eastAsia="pt-BR"/>
        </w:rPr>
        <w:t>A ocupante do emprego não estará sujeita às normas contidas no Plano de Emprego, Carreira e Salários (PECS), que abrange apenas os empregos efetivos.</w:t>
      </w:r>
    </w:p>
    <w:p>
      <w:pPr>
        <w:pStyle w:val="Normal"/>
        <w:spacing w:lineRule="auto" w:line="276" w:before="120" w:after="0"/>
        <w:ind w:firstLine="15"/>
        <w:jc w:val="both"/>
        <w:rPr/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eastAsia="pt-BR"/>
        </w:rPr>
        <w:t>Art. 8°.</w:t>
      </w: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 xml:space="preserve"> Esta Portaria entra em vigor </w:t>
      </w: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 xml:space="preserve">na sua publicação com efeitos </w:t>
      </w: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 xml:space="preserve">a partir de </w:t>
      </w: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>1º</w:t>
      </w: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 xml:space="preserve"> de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lang w:val="pt-BR" w:eastAsia="pt-BR" w:bidi="ar-SA"/>
        </w:rPr>
        <w:t>outubro</w:t>
      </w: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 xml:space="preserve"> de 2024.</w:t>
      </w:r>
    </w:p>
    <w:p>
      <w:pPr>
        <w:pStyle w:val="Normal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Simone Buiate Brandão</w:t>
      </w:r>
    </w:p>
    <w:p>
      <w:pPr>
        <w:pStyle w:val="Normal"/>
        <w:spacing w:before="120" w:after="0"/>
        <w:jc w:val="center"/>
        <w:rPr>
          <w:rFonts w:ascii="Arial" w:hAnsi="Arial" w:cs="Arial"/>
          <w:iCs/>
          <w:sz w:val="22"/>
          <w:szCs w:val="22"/>
        </w:rPr>
      </w:pPr>
      <w:bookmarkStart w:id="2" w:name="_Hlk65136318"/>
      <w:r>
        <w:rPr>
          <w:rFonts w:cs="Arial" w:ascii="Arial" w:hAnsi="Arial"/>
          <w:sz w:val="22"/>
          <w:szCs w:val="22"/>
        </w:rPr>
        <w:t>Presidente</w:t>
      </w:r>
      <w:bookmarkEnd w:id="2"/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20" w:top="2154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page">
            <wp:posOffset>149860</wp:posOffset>
          </wp:positionH>
          <wp:positionV relativeFrom="page">
            <wp:posOffset>9801225</wp:posOffset>
          </wp:positionV>
          <wp:extent cx="7248525" cy="876300"/>
          <wp:effectExtent l="0" t="0" r="0" b="0"/>
          <wp:wrapTopAndBottom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-1080135</wp:posOffset>
          </wp:positionH>
          <wp:positionV relativeFrom="paragraph">
            <wp:posOffset>-455930</wp:posOffset>
          </wp:positionV>
          <wp:extent cx="7550785" cy="1254760"/>
          <wp:effectExtent l="0" t="0" r="0" b="0"/>
          <wp:wrapSquare wrapText="bothSides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139" r="-23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254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6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uiPriority w:val="7"/>
    <w:qFormat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uiPriority w:val="6"/>
    <w:qFormat/>
    <w:rPr/>
  </w:style>
  <w:style w:type="character" w:styleId="AbsatzStandardschriftart" w:customStyle="1">
    <w:name w:val="Absatz-Standardschriftart"/>
    <w:uiPriority w:val="7"/>
    <w:qFormat/>
    <w:rPr/>
  </w:style>
  <w:style w:type="character" w:styleId="Strong">
    <w:name w:val="Strong"/>
    <w:uiPriority w:val="6"/>
    <w:qFormat/>
    <w:rPr>
      <w:rFonts w:cs="Times New Roman"/>
      <w:b/>
      <w:bCs/>
    </w:rPr>
  </w:style>
  <w:style w:type="character" w:styleId="Smbolosdenumerao" w:customStyle="1">
    <w:name w:val="Símbolos de numeração"/>
    <w:uiPriority w:val="6"/>
    <w:qFormat/>
    <w:rPr/>
  </w:style>
  <w:style w:type="character" w:styleId="CabealhoChar" w:customStyle="1">
    <w:name w:val="Cabeçalho Char"/>
    <w:basedOn w:val="Fontepargpadro1"/>
    <w:uiPriority w:val="6"/>
    <w:qFormat/>
    <w:rPr/>
  </w:style>
  <w:style w:type="character" w:styleId="RodapChar" w:customStyle="1">
    <w:name w:val="Rodapé Char"/>
    <w:basedOn w:val="Fontepargpadro1"/>
    <w:uiPriority w:val="6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7"/>
    <w:pPr>
      <w:spacing w:before="0" w:after="120"/>
    </w:pPr>
    <w:rPr/>
  </w:style>
  <w:style w:type="paragraph" w:styleId="Lista">
    <w:name w:val="List"/>
    <w:basedOn w:val="Corpodotexto"/>
    <w:uiPriority w:val="7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uiPriority w:val="6"/>
    <w:qFormat/>
    <w:pPr>
      <w:suppressLineNumbers/>
    </w:pPr>
    <w:rPr>
      <w:rFonts w:cs="Mangal"/>
    </w:rPr>
  </w:style>
  <w:style w:type="paragraph" w:styleId="NormalWeb1" w:customStyle="1">
    <w:name w:val="Normal (Web)1"/>
    <w:basedOn w:val="Normal"/>
    <w:uiPriority w:val="7"/>
    <w:qFormat/>
    <w:pPr>
      <w:spacing w:before="280" w:after="280"/>
    </w:pPr>
    <w:rPr>
      <w:rFonts w:ascii="Times New Roman" w:hAnsi="Times New Roman" w:eastAsia="Times New Roman"/>
    </w:rPr>
  </w:style>
  <w:style w:type="paragraph" w:styleId="Caption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styleId="LONormal" w:customStyle="1">
    <w:name w:val="LO-Normal"/>
    <w:basedOn w:val="Normal"/>
    <w:uiPriority w:val="2"/>
    <w:qFormat/>
    <w:pPr/>
    <w:rPr>
      <w:rFonts w:ascii="Times New Roman" w:hAnsi="Times New Roman" w:eastAsia="Calibri"/>
      <w:color w:val="00000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6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uiPriority w:val="6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Ttulo1" w:customStyle="1">
    <w:name w:val="Título1"/>
    <w:basedOn w:val="Normal"/>
    <w:next w:val="Corpodotexto"/>
    <w:uiPriority w:val="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ONormal1" w:customStyle="1">
    <w:name w:val="LO-Normal1"/>
    <w:basedOn w:val="Normal"/>
    <w:uiPriority w:val="2"/>
    <w:qFormat/>
    <w:rsid w:val="003400ba"/>
    <w:pPr/>
    <w:rPr>
      <w:rFonts w:ascii="Times New Roman" w:hAnsi="Times New Roman" w:eastAsia="Calibri"/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Application>LibreOffice/7.2.2.2$Windows_X86_64 LibreOffice_project/02b2acce88a210515b4a5bb2e46cbfb63fe97d56</Application>
  <AppVersion>15.0000</AppVersion>
  <Pages>1</Pages>
  <Words>348</Words>
  <Characters>1697</Characters>
  <CharactersWithSpaces>2035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2024-02-06T19:55:00Z</dcterms:created>
  <dc:creator>Financeiro</dc:creator>
  <dc:description/>
  <dc:language>pt-BR</dc:language>
  <cp:lastModifiedBy/>
  <cp:lastPrinted>2023-06-27T10:54:00Z</cp:lastPrinted>
  <dcterms:modified xsi:type="dcterms:W3CDTF">2024-10-11T17:01:38Z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