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7E760F" w14:textId="0EECB1E0" w:rsidR="00A003C1" w:rsidRDefault="00453768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PORTARIA Nº </w:t>
      </w:r>
      <w:r w:rsidR="00F70A60">
        <w:rPr>
          <w:rFonts w:ascii="Arial" w:hAnsi="Arial" w:cs="Arial"/>
          <w:b/>
          <w:bCs/>
          <w:sz w:val="22"/>
          <w:szCs w:val="22"/>
        </w:rPr>
        <w:t>64</w:t>
      </w:r>
      <w:bookmarkStart w:id="0" w:name="_GoBack"/>
      <w:bookmarkEnd w:id="0"/>
      <w:r>
        <w:rPr>
          <w:rFonts w:ascii="Arial" w:hAnsi="Arial" w:cs="Arial"/>
          <w:b/>
          <w:bCs/>
          <w:sz w:val="22"/>
          <w:szCs w:val="22"/>
        </w:rPr>
        <w:t xml:space="preserve">, DE </w:t>
      </w:r>
      <w:r w:rsidR="00586183">
        <w:rPr>
          <w:rFonts w:ascii="Arial" w:hAnsi="Arial" w:cs="Arial"/>
          <w:b/>
          <w:bCs/>
          <w:sz w:val="22"/>
          <w:szCs w:val="22"/>
        </w:rPr>
        <w:t>2</w:t>
      </w:r>
      <w:r w:rsidR="00096039">
        <w:rPr>
          <w:rFonts w:ascii="Arial" w:hAnsi="Arial" w:cs="Arial"/>
          <w:b/>
          <w:bCs/>
          <w:sz w:val="22"/>
          <w:szCs w:val="22"/>
        </w:rPr>
        <w:t>3</w:t>
      </w:r>
      <w:r>
        <w:rPr>
          <w:rFonts w:ascii="Arial" w:hAnsi="Arial" w:cs="Arial"/>
          <w:b/>
          <w:bCs/>
          <w:sz w:val="22"/>
          <w:szCs w:val="22"/>
        </w:rPr>
        <w:t xml:space="preserve"> DE </w:t>
      </w:r>
      <w:r w:rsidR="00586183">
        <w:rPr>
          <w:rFonts w:ascii="Arial" w:hAnsi="Arial" w:cs="Arial"/>
          <w:b/>
          <w:bCs/>
          <w:sz w:val="22"/>
          <w:szCs w:val="22"/>
        </w:rPr>
        <w:t>SETEMBRO</w:t>
      </w:r>
      <w:r>
        <w:rPr>
          <w:rFonts w:ascii="Arial" w:hAnsi="Arial" w:cs="Arial"/>
          <w:b/>
          <w:bCs/>
          <w:sz w:val="22"/>
          <w:szCs w:val="22"/>
        </w:rPr>
        <w:t xml:space="preserve"> DE 2024</w:t>
      </w:r>
    </w:p>
    <w:p w14:paraId="2583CA2F" w14:textId="77777777" w:rsidR="00A003C1" w:rsidRDefault="00A003C1">
      <w:pPr>
        <w:jc w:val="center"/>
        <w:rPr>
          <w:rFonts w:ascii="Arial" w:hAnsi="Arial"/>
          <w:sz w:val="22"/>
          <w:szCs w:val="22"/>
        </w:rPr>
      </w:pPr>
    </w:p>
    <w:p w14:paraId="4BF03169" w14:textId="2F27DAD4" w:rsidR="00A003C1" w:rsidRDefault="00453768">
      <w:pPr>
        <w:ind w:left="4395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Contrata </w:t>
      </w:r>
      <w:r w:rsidR="00096039" w:rsidRPr="00096039">
        <w:rPr>
          <w:rFonts w:ascii="Arial" w:hAnsi="Arial" w:cs="Arial"/>
          <w:b/>
          <w:color w:val="000000"/>
          <w:sz w:val="22"/>
          <w:szCs w:val="22"/>
        </w:rPr>
        <w:t>Lethycia Santos Dias</w:t>
      </w:r>
      <w:r w:rsidR="00096039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>e dá outras providências.</w:t>
      </w:r>
    </w:p>
    <w:p w14:paraId="58A455CC" w14:textId="77777777" w:rsidR="00A003C1" w:rsidRDefault="00A003C1">
      <w:pPr>
        <w:rPr>
          <w:rFonts w:ascii="Arial" w:hAnsi="Arial" w:cs="Arial"/>
          <w:b/>
          <w:color w:val="000000"/>
          <w:sz w:val="22"/>
          <w:szCs w:val="22"/>
        </w:rPr>
      </w:pPr>
    </w:p>
    <w:p w14:paraId="337C45FB" w14:textId="77777777" w:rsidR="00A003C1" w:rsidRDefault="00453768">
      <w:pPr>
        <w:ind w:firstLine="1134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A Presidente do Conselho de Arquitetura e Urbanismo de Goiás - CAU/GO</w:t>
      </w:r>
      <w:r>
        <w:rPr>
          <w:rFonts w:ascii="Arial" w:hAnsi="Arial" w:cs="Arial"/>
          <w:color w:val="000000"/>
          <w:sz w:val="22"/>
          <w:szCs w:val="22"/>
        </w:rPr>
        <w:t xml:space="preserve">, no uso de suas atribuições legais que lhe confere o art. 35, da lei 12.378, de 31 de dezembro de 2010, o Regimento Geral do CAU/BR e o Regimento Interno do CAU/GO, </w:t>
      </w:r>
    </w:p>
    <w:p w14:paraId="419583FA" w14:textId="77777777" w:rsidR="00A003C1" w:rsidRDefault="00453768">
      <w:pPr>
        <w:ind w:firstLine="1134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Considerando</w:t>
      </w:r>
      <w:r>
        <w:rPr>
          <w:rFonts w:ascii="Arial" w:hAnsi="Arial" w:cs="Arial"/>
          <w:color w:val="000000"/>
          <w:sz w:val="22"/>
          <w:szCs w:val="22"/>
        </w:rPr>
        <w:t xml:space="preserve"> o resultado do Concurso Público, realizado através do Edital CAU nº 01/2023 e homologado em 08/12/2023, visando a contratação de empregados efetivos para o quadro de empregados deste Conselho;</w:t>
      </w:r>
    </w:p>
    <w:p w14:paraId="1FF4E6D6" w14:textId="32AE6C3F" w:rsidR="00A003C1" w:rsidRDefault="00453768">
      <w:pPr>
        <w:ind w:firstLine="1134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Considerando </w:t>
      </w:r>
      <w:r>
        <w:rPr>
          <w:rFonts w:ascii="Arial" w:hAnsi="Arial" w:cs="Arial"/>
          <w:color w:val="000000"/>
          <w:sz w:val="22"/>
          <w:szCs w:val="22"/>
        </w:rPr>
        <w:t>o Edital de Convocação nº 0</w:t>
      </w:r>
      <w:r w:rsidR="00096039">
        <w:rPr>
          <w:rFonts w:ascii="Arial" w:hAnsi="Arial" w:cs="Arial"/>
          <w:color w:val="000000"/>
          <w:sz w:val="22"/>
          <w:szCs w:val="22"/>
        </w:rPr>
        <w:t>9</w:t>
      </w:r>
      <w:r>
        <w:rPr>
          <w:rFonts w:ascii="Arial" w:hAnsi="Arial" w:cs="Arial"/>
          <w:color w:val="000000"/>
          <w:sz w:val="22"/>
          <w:szCs w:val="22"/>
        </w:rPr>
        <w:t>/2024, a documentação e o exame admissional apresentados pelo candidato.</w:t>
      </w:r>
    </w:p>
    <w:p w14:paraId="1148717E" w14:textId="77777777" w:rsidR="00A003C1" w:rsidRDefault="00A003C1">
      <w:pPr>
        <w:ind w:firstLine="1134"/>
        <w:jc w:val="both"/>
        <w:rPr>
          <w:rFonts w:ascii="Arial" w:hAnsi="Arial" w:cs="Arial"/>
          <w:color w:val="000000"/>
          <w:sz w:val="22"/>
          <w:szCs w:val="22"/>
        </w:rPr>
      </w:pPr>
    </w:p>
    <w:p w14:paraId="2336A8C5" w14:textId="77777777" w:rsidR="00A003C1" w:rsidRDefault="00453768">
      <w:pPr>
        <w:ind w:left="720" w:firstLine="414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R E S O L V E:</w:t>
      </w:r>
    </w:p>
    <w:p w14:paraId="02F557AD" w14:textId="77777777" w:rsidR="00A003C1" w:rsidRDefault="00A003C1">
      <w:pPr>
        <w:ind w:left="720" w:firstLine="414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9312D9D" w14:textId="69CAA8BE" w:rsidR="00A003C1" w:rsidRDefault="00453768">
      <w:pPr>
        <w:ind w:firstLine="15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Art. 1º </w:t>
      </w:r>
      <w:r>
        <w:rPr>
          <w:rFonts w:ascii="Arial" w:hAnsi="Arial" w:cs="Arial"/>
          <w:color w:val="000000"/>
          <w:sz w:val="22"/>
          <w:szCs w:val="22"/>
        </w:rPr>
        <w:t xml:space="preserve">Contratar </w:t>
      </w:r>
      <w:r w:rsidR="00096039" w:rsidRPr="00096039">
        <w:rPr>
          <w:rFonts w:ascii="Arial" w:hAnsi="Arial" w:cs="Arial"/>
          <w:b/>
          <w:color w:val="000000"/>
          <w:sz w:val="22"/>
          <w:szCs w:val="22"/>
        </w:rPr>
        <w:t>LETHYCIA SANTOS DIAS</w:t>
      </w:r>
      <w:r>
        <w:rPr>
          <w:rFonts w:ascii="Arial" w:hAnsi="Arial" w:cs="Arial"/>
          <w:color w:val="000000"/>
          <w:sz w:val="22"/>
          <w:szCs w:val="22"/>
        </w:rPr>
        <w:t>, aprovad</w:t>
      </w:r>
      <w:r w:rsidR="00096039">
        <w:rPr>
          <w:rFonts w:ascii="Arial" w:hAnsi="Arial" w:cs="Arial"/>
          <w:color w:val="000000"/>
          <w:sz w:val="22"/>
          <w:szCs w:val="22"/>
        </w:rPr>
        <w:t>a</w:t>
      </w:r>
      <w:r>
        <w:rPr>
          <w:rFonts w:ascii="Arial" w:hAnsi="Arial" w:cs="Arial"/>
          <w:color w:val="000000"/>
          <w:sz w:val="22"/>
          <w:szCs w:val="22"/>
        </w:rPr>
        <w:t xml:space="preserve"> no Concurso Público CAU/GO, Edital de Concurso n.º 01/2023 do CAU/GO de 29 de maio de 2023, Resultado Final homologado em 08/12/2023, publicado no Diário Oficial da União, para o emprego público efetivo de 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ASSISTENTE </w:t>
      </w:r>
      <w:r w:rsidR="00096039">
        <w:rPr>
          <w:rFonts w:ascii="Arial" w:hAnsi="Arial" w:cs="Arial"/>
          <w:b/>
          <w:bCs/>
          <w:color w:val="000000"/>
          <w:sz w:val="22"/>
          <w:szCs w:val="22"/>
        </w:rPr>
        <w:t>TÉCNICA ADMINISTRATIVA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do Quadro de Pessoal do Conselho de Arquitetura e Urbanismo de Goiás (CAU/GO), previsto na alínea </w:t>
      </w:r>
      <w:r w:rsidR="00096039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a</w:t>
      </w:r>
      <w:r>
        <w:rPr>
          <w:rFonts w:ascii="Arial" w:eastAsia="Times New Roman" w:hAnsi="Arial" w:cs="Arial"/>
          <w:color w:val="000000"/>
          <w:sz w:val="22"/>
          <w:szCs w:val="22"/>
          <w:lang w:eastAsia="pt-BR"/>
        </w:rPr>
        <w:t>, do inciso II do artigo 2º da Deliberação Plenária – DPL nº 177/2020-CAU/GO, de 31/07/2020 e posteriores alterações.</w:t>
      </w:r>
    </w:p>
    <w:p w14:paraId="0EAFA87F" w14:textId="77777777" w:rsidR="00A003C1" w:rsidRDefault="00A003C1">
      <w:pPr>
        <w:ind w:firstLine="15"/>
        <w:jc w:val="both"/>
        <w:rPr>
          <w:rFonts w:ascii="Arial" w:hAnsi="Arial"/>
          <w:sz w:val="22"/>
          <w:szCs w:val="22"/>
        </w:rPr>
      </w:pPr>
    </w:p>
    <w:p w14:paraId="03DFCD0F" w14:textId="452A70B9" w:rsidR="00A003C1" w:rsidRDefault="00453768">
      <w:pPr>
        <w:spacing w:before="120"/>
        <w:ind w:firstLine="15"/>
        <w:jc w:val="both"/>
        <w:rPr>
          <w:rFonts w:ascii="Arial" w:hAnsi="Arial"/>
          <w:sz w:val="22"/>
          <w:szCs w:val="22"/>
        </w:rPr>
      </w:pPr>
      <w:r>
        <w:rPr>
          <w:rFonts w:ascii="Arial" w:eastAsia="Times New Roman" w:hAnsi="Arial" w:cs="Arial"/>
          <w:b/>
          <w:bCs/>
          <w:color w:val="000000"/>
          <w:sz w:val="22"/>
          <w:szCs w:val="22"/>
          <w:lang w:eastAsia="pt-BR"/>
        </w:rPr>
        <w:t>Art. 2°.</w:t>
      </w:r>
      <w:r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As atribuições do Emprego Efetivo são as previstas no </w:t>
      </w:r>
      <w:r>
        <w:rPr>
          <w:rFonts w:ascii="Arial" w:hAnsi="Arial" w:cs="Arial"/>
          <w:color w:val="000000"/>
          <w:sz w:val="22"/>
          <w:szCs w:val="22"/>
        </w:rPr>
        <w:t xml:space="preserve">Edital de Concurso n.º 01/2023 do CAU/GO de 29 de maio de 2023 e </w:t>
      </w:r>
      <w:r>
        <w:rPr>
          <w:rFonts w:ascii="Arial" w:eastAsia="Times New Roman" w:hAnsi="Arial" w:cs="Arial"/>
          <w:color w:val="000000"/>
          <w:sz w:val="22"/>
          <w:szCs w:val="22"/>
          <w:lang w:eastAsia="pt-BR"/>
        </w:rPr>
        <w:t>na Deliberação Plenária – DPL nº 180/2020-CAU/GO, de 31/07/2020</w:t>
      </w:r>
      <w:r w:rsidR="00586183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e posteriores alterações</w:t>
      </w:r>
      <w:r>
        <w:rPr>
          <w:rFonts w:ascii="Arial" w:eastAsia="Times New Roman" w:hAnsi="Arial" w:cs="Arial"/>
          <w:color w:val="000000"/>
          <w:sz w:val="22"/>
          <w:szCs w:val="22"/>
          <w:lang w:eastAsia="pt-BR"/>
        </w:rPr>
        <w:t>, às quais se obriga</w:t>
      </w:r>
      <w:r w:rsidR="00586183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o</w:t>
      </w:r>
      <w:r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contratad</w:t>
      </w:r>
      <w:r w:rsidR="00586183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o</w:t>
      </w:r>
      <w:r>
        <w:rPr>
          <w:rFonts w:ascii="Arial" w:eastAsia="Times New Roman" w:hAnsi="Arial" w:cs="Arial"/>
          <w:color w:val="000000"/>
          <w:sz w:val="22"/>
          <w:szCs w:val="22"/>
          <w:lang w:eastAsia="pt-BR"/>
        </w:rPr>
        <w:t>.</w:t>
      </w:r>
    </w:p>
    <w:p w14:paraId="3BCA5F6A" w14:textId="77777777" w:rsidR="00A003C1" w:rsidRDefault="00A003C1">
      <w:pPr>
        <w:ind w:firstLine="15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DBB2A5E" w14:textId="01A928B3" w:rsidR="00A003C1" w:rsidRDefault="00453768">
      <w:pPr>
        <w:ind w:firstLine="15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Art. 3º</w:t>
      </w:r>
      <w:r>
        <w:rPr>
          <w:rFonts w:ascii="Arial" w:hAnsi="Arial" w:cs="Arial"/>
          <w:color w:val="000000"/>
          <w:sz w:val="22"/>
          <w:szCs w:val="22"/>
        </w:rPr>
        <w:t xml:space="preserve"> O salário-base referencial é o aprovado </w:t>
      </w:r>
      <w:r w:rsidR="00586183">
        <w:rPr>
          <w:rFonts w:ascii="Arial" w:hAnsi="Arial" w:cs="Arial"/>
          <w:color w:val="000000"/>
          <w:sz w:val="22"/>
          <w:szCs w:val="22"/>
        </w:rPr>
        <w:t>n</w:t>
      </w:r>
      <w:r>
        <w:rPr>
          <w:rFonts w:ascii="Arial" w:eastAsia="Times New Roman" w:hAnsi="Arial" w:cs="Arial"/>
          <w:color w:val="000000"/>
          <w:sz w:val="22"/>
          <w:szCs w:val="22"/>
          <w:lang w:eastAsia="pt-BR"/>
        </w:rPr>
        <w:t>a Deliberação Plenária – DPL nº 180/2020-CAU/GO, de 31/07/2020 e posteriores alterações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70552F36" w14:textId="77777777" w:rsidR="00A003C1" w:rsidRDefault="00A003C1">
      <w:pPr>
        <w:ind w:firstLine="15"/>
        <w:jc w:val="both"/>
        <w:rPr>
          <w:rFonts w:ascii="Arial" w:hAnsi="Arial"/>
          <w:sz w:val="22"/>
          <w:szCs w:val="22"/>
        </w:rPr>
      </w:pPr>
    </w:p>
    <w:p w14:paraId="0F012D5F" w14:textId="77777777" w:rsidR="00A003C1" w:rsidRDefault="00453768">
      <w:pPr>
        <w:ind w:firstLine="15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Art. 4º</w:t>
      </w:r>
      <w:r>
        <w:rPr>
          <w:rFonts w:ascii="Arial" w:hAnsi="Arial" w:cs="Arial"/>
          <w:color w:val="000000"/>
          <w:sz w:val="22"/>
          <w:szCs w:val="22"/>
        </w:rPr>
        <w:t xml:space="preserve"> A carga horária será de 6 (seis) horas diárias, num total de 30 (trinta) horas semanais.</w:t>
      </w:r>
    </w:p>
    <w:p w14:paraId="3B3647A4" w14:textId="77777777" w:rsidR="00A003C1" w:rsidRDefault="00A003C1">
      <w:pPr>
        <w:ind w:firstLine="15"/>
        <w:jc w:val="both"/>
        <w:rPr>
          <w:rFonts w:ascii="Arial" w:hAnsi="Arial"/>
          <w:sz w:val="22"/>
          <w:szCs w:val="22"/>
        </w:rPr>
      </w:pPr>
    </w:p>
    <w:p w14:paraId="2C6725E9" w14:textId="77777777" w:rsidR="00A003C1" w:rsidRDefault="00453768">
      <w:pPr>
        <w:spacing w:before="120"/>
        <w:ind w:firstLine="15"/>
        <w:jc w:val="both"/>
        <w:rPr>
          <w:rFonts w:ascii="Arial" w:hAnsi="Arial"/>
          <w:sz w:val="22"/>
          <w:szCs w:val="22"/>
        </w:rPr>
      </w:pPr>
      <w:r>
        <w:rPr>
          <w:rFonts w:ascii="Arial" w:eastAsia="Times New Roman" w:hAnsi="Arial" w:cs="Arial"/>
          <w:b/>
          <w:bCs/>
          <w:color w:val="000000"/>
          <w:sz w:val="22"/>
          <w:szCs w:val="22"/>
          <w:lang w:eastAsia="pt-BR"/>
        </w:rPr>
        <w:t>Art. 5°.</w:t>
      </w:r>
      <w:r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O contrato de trabalho decorrente desta contratação será regido pela Consolidação das Leis do Trabalho.</w:t>
      </w:r>
    </w:p>
    <w:p w14:paraId="0C26327D" w14:textId="77777777" w:rsidR="00A003C1" w:rsidRDefault="00A003C1">
      <w:pPr>
        <w:ind w:firstLine="15"/>
        <w:jc w:val="both"/>
        <w:rPr>
          <w:rFonts w:ascii="Arial" w:hAnsi="Arial" w:cs="Arial"/>
          <w:color w:val="000000"/>
          <w:sz w:val="22"/>
          <w:szCs w:val="22"/>
        </w:rPr>
      </w:pPr>
    </w:p>
    <w:p w14:paraId="306BACE5" w14:textId="0345F979" w:rsidR="00A003C1" w:rsidRDefault="00453768">
      <w:pPr>
        <w:spacing w:before="120"/>
        <w:jc w:val="both"/>
        <w:rPr>
          <w:rFonts w:ascii="Arial" w:hAnsi="Arial"/>
          <w:sz w:val="22"/>
          <w:szCs w:val="22"/>
        </w:rPr>
      </w:pPr>
      <w:r>
        <w:rPr>
          <w:rFonts w:ascii="Arial" w:eastAsia="Times New Roman" w:hAnsi="Arial" w:cs="Arial"/>
          <w:b/>
          <w:bCs/>
          <w:color w:val="000000"/>
          <w:sz w:val="22"/>
          <w:szCs w:val="22"/>
          <w:lang w:eastAsia="pt-BR"/>
        </w:rPr>
        <w:t xml:space="preserve">Art. 6°. </w:t>
      </w:r>
      <w:r w:rsidR="008E5A0E">
        <w:rPr>
          <w:rFonts w:ascii="Arial" w:eastAsia="Times New Roman" w:hAnsi="Arial" w:cs="Arial"/>
          <w:sz w:val="22"/>
          <w:szCs w:val="22"/>
          <w:lang w:eastAsia="pt-BR"/>
        </w:rPr>
        <w:t>A</w:t>
      </w:r>
      <w:r>
        <w:rPr>
          <w:rFonts w:ascii="Arial" w:eastAsia="Times New Roman" w:hAnsi="Arial" w:cs="Arial"/>
          <w:sz w:val="22"/>
          <w:szCs w:val="22"/>
          <w:lang w:eastAsia="pt-BR"/>
        </w:rPr>
        <w:t xml:space="preserve"> ocupante do emprego estará sujeit</w:t>
      </w:r>
      <w:r w:rsidR="008E5A0E">
        <w:rPr>
          <w:rFonts w:ascii="Arial" w:eastAsia="Times New Roman" w:hAnsi="Arial" w:cs="Arial"/>
          <w:sz w:val="22"/>
          <w:szCs w:val="22"/>
          <w:lang w:eastAsia="pt-BR"/>
        </w:rPr>
        <w:t>a</w:t>
      </w:r>
      <w:r>
        <w:rPr>
          <w:rFonts w:ascii="Arial" w:eastAsia="Times New Roman" w:hAnsi="Arial" w:cs="Arial"/>
          <w:sz w:val="22"/>
          <w:szCs w:val="22"/>
          <w:lang w:eastAsia="pt-BR"/>
        </w:rPr>
        <w:t xml:space="preserve"> às normas contidas no Plano de Emprego, Carreira e Salários (PECS), aprovado pela </w:t>
      </w:r>
      <w:r>
        <w:rPr>
          <w:rFonts w:ascii="Arial" w:eastAsia="Times New Roman" w:hAnsi="Arial" w:cs="Arial"/>
          <w:color w:val="000000"/>
          <w:sz w:val="22"/>
          <w:szCs w:val="22"/>
          <w:lang w:eastAsia="pt-BR"/>
        </w:rPr>
        <w:t>Deliberação Plenária – DPL nº 180/2020-CAU/GO, de 31/07/2020</w:t>
      </w:r>
      <w:r w:rsidR="00586183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e posteriores alterações</w:t>
      </w:r>
      <w:r>
        <w:rPr>
          <w:rFonts w:ascii="Arial" w:eastAsia="Times New Roman" w:hAnsi="Arial" w:cs="Arial"/>
          <w:color w:val="000000"/>
          <w:sz w:val="22"/>
          <w:szCs w:val="22"/>
          <w:lang w:eastAsia="pt-BR"/>
        </w:rPr>
        <w:t>, sendo enquadrado na classe salarial inicial no nível 1 – N1.</w:t>
      </w:r>
    </w:p>
    <w:p w14:paraId="2DD48B9C" w14:textId="77777777" w:rsidR="00A003C1" w:rsidRDefault="00A003C1">
      <w:pPr>
        <w:spacing w:before="120"/>
        <w:jc w:val="both"/>
        <w:rPr>
          <w:rFonts w:ascii="Arial" w:hAnsi="Arial"/>
          <w:sz w:val="22"/>
          <w:szCs w:val="22"/>
        </w:rPr>
      </w:pPr>
    </w:p>
    <w:p w14:paraId="4DFC9EE9" w14:textId="0B412FAA" w:rsidR="00A003C1" w:rsidRDefault="00453768">
      <w:pPr>
        <w:spacing w:before="120"/>
        <w:ind w:firstLine="15"/>
        <w:jc w:val="both"/>
        <w:rPr>
          <w:rFonts w:ascii="Arial" w:hAnsi="Arial"/>
          <w:sz w:val="22"/>
          <w:szCs w:val="22"/>
        </w:rPr>
      </w:pPr>
      <w:r>
        <w:rPr>
          <w:rFonts w:ascii="Arial" w:eastAsia="Times New Roman" w:hAnsi="Arial" w:cs="Arial"/>
          <w:b/>
          <w:bCs/>
          <w:color w:val="000000"/>
          <w:sz w:val="22"/>
          <w:szCs w:val="22"/>
          <w:lang w:eastAsia="pt-BR"/>
        </w:rPr>
        <w:t>Art. 7°.</w:t>
      </w:r>
      <w:r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Esta Portaria entra em vigor no dia </w:t>
      </w:r>
      <w:r w:rsidR="00586183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2</w:t>
      </w:r>
      <w:r w:rsidR="008E5A0E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3</w:t>
      </w:r>
      <w:r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de </w:t>
      </w:r>
      <w:r w:rsidR="00586183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setembro</w:t>
      </w:r>
      <w:r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de 2024.</w:t>
      </w:r>
    </w:p>
    <w:p w14:paraId="6F69362B" w14:textId="77777777" w:rsidR="00A003C1" w:rsidRDefault="00A003C1">
      <w:pPr>
        <w:spacing w:before="120"/>
        <w:ind w:firstLine="15"/>
        <w:jc w:val="both"/>
        <w:rPr>
          <w:rFonts w:ascii="Arial" w:hAnsi="Arial" w:cs="Arial"/>
          <w:color w:val="000000"/>
          <w:sz w:val="22"/>
          <w:szCs w:val="22"/>
        </w:rPr>
      </w:pPr>
    </w:p>
    <w:p w14:paraId="5268D85F" w14:textId="0D4CB016" w:rsidR="00453768" w:rsidRDefault="00453768">
      <w:pPr>
        <w:spacing w:before="120"/>
        <w:jc w:val="center"/>
        <w:rPr>
          <w:rFonts w:cs="Arial"/>
          <w:b/>
          <w:bCs/>
        </w:rPr>
      </w:pPr>
    </w:p>
    <w:p w14:paraId="520BE461" w14:textId="77777777" w:rsidR="008E5A0E" w:rsidRDefault="008E5A0E">
      <w:pPr>
        <w:spacing w:before="120"/>
        <w:jc w:val="center"/>
        <w:rPr>
          <w:rFonts w:cs="Arial"/>
          <w:b/>
          <w:bCs/>
        </w:rPr>
      </w:pPr>
    </w:p>
    <w:p w14:paraId="4530FB54" w14:textId="77777777" w:rsidR="00A003C1" w:rsidRDefault="00453768">
      <w:pPr>
        <w:spacing w:before="120"/>
        <w:jc w:val="center"/>
        <w:rPr>
          <w:rFonts w:ascii="Arial" w:hAnsi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Simone Buiate Brandão</w:t>
      </w:r>
    </w:p>
    <w:p w14:paraId="03268F66" w14:textId="7E25DAED" w:rsidR="00A003C1" w:rsidRPr="008E5A0E" w:rsidRDefault="008E5A0E" w:rsidP="008E5A0E">
      <w:pPr>
        <w:spacing w:line="360" w:lineRule="auto"/>
        <w:jc w:val="center"/>
        <w:rPr>
          <w:rFonts w:ascii="Times New Roman" w:eastAsia="SimSun" w:hAnsi="Times New Roman"/>
        </w:rPr>
      </w:pPr>
      <w:r>
        <w:rPr>
          <w:rFonts w:ascii="Arial" w:hAnsi="Arial" w:cs="Arial"/>
          <w:b/>
          <w:bCs/>
          <w:sz w:val="22"/>
          <w:szCs w:val="22"/>
        </w:rPr>
        <w:t>- Presidente -</w:t>
      </w:r>
    </w:p>
    <w:sectPr w:rsidR="00A003C1" w:rsidRPr="008E5A0E">
      <w:headerReference w:type="default" r:id="rId6"/>
      <w:footerReference w:type="default" r:id="rId7"/>
      <w:pgSz w:w="11906" w:h="16838"/>
      <w:pgMar w:top="2154" w:right="1134" w:bottom="1134" w:left="1701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EBE56D" w14:textId="77777777" w:rsidR="00453768" w:rsidRDefault="00453768">
      <w:r>
        <w:separator/>
      </w:r>
    </w:p>
  </w:endnote>
  <w:endnote w:type="continuationSeparator" w:id="0">
    <w:p w14:paraId="47C8710C" w14:textId="77777777" w:rsidR="00453768" w:rsidRDefault="0045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334DF5" w14:textId="77777777" w:rsidR="00A003C1" w:rsidRDefault="00453768">
    <w:pPr>
      <w:pStyle w:val="Rodap"/>
    </w:pPr>
    <w:r>
      <w:rPr>
        <w:noProof/>
      </w:rPr>
      <w:drawing>
        <wp:anchor distT="0" distB="0" distL="114300" distR="114300" simplePos="0" relativeHeight="2" behindDoc="1" locked="0" layoutInCell="0" allowOverlap="1" wp14:anchorId="4D5E1129" wp14:editId="2CC53C25">
          <wp:simplePos x="0" y="0"/>
          <wp:positionH relativeFrom="page">
            <wp:posOffset>149860</wp:posOffset>
          </wp:positionH>
          <wp:positionV relativeFrom="page">
            <wp:posOffset>9801225</wp:posOffset>
          </wp:positionV>
          <wp:extent cx="7248525" cy="876300"/>
          <wp:effectExtent l="0" t="0" r="0" b="0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248525" cy="876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1CBF9D" w14:textId="77777777" w:rsidR="00453768" w:rsidRDefault="00453768">
      <w:r>
        <w:separator/>
      </w:r>
    </w:p>
  </w:footnote>
  <w:footnote w:type="continuationSeparator" w:id="0">
    <w:p w14:paraId="5D7C2B90" w14:textId="77777777" w:rsidR="00453768" w:rsidRDefault="004537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4E2C63" w14:textId="77777777" w:rsidR="00A003C1" w:rsidRDefault="00453768">
    <w:pPr>
      <w:pStyle w:val="Cabealho"/>
    </w:pPr>
    <w:r>
      <w:rPr>
        <w:noProof/>
      </w:rPr>
      <w:drawing>
        <wp:anchor distT="0" distB="0" distL="114300" distR="114300" simplePos="0" relativeHeight="3" behindDoc="1" locked="0" layoutInCell="0" allowOverlap="1" wp14:anchorId="72A38C4D" wp14:editId="074A6DAC">
          <wp:simplePos x="0" y="0"/>
          <wp:positionH relativeFrom="column">
            <wp:posOffset>-1080135</wp:posOffset>
          </wp:positionH>
          <wp:positionV relativeFrom="paragraph">
            <wp:posOffset>-455930</wp:posOffset>
          </wp:positionV>
          <wp:extent cx="7550785" cy="1254760"/>
          <wp:effectExtent l="0" t="0" r="0" b="0"/>
          <wp:wrapSquare wrapText="bothSides"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3" t="-139" r="-23" b="-139"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254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03C1"/>
    <w:rsid w:val="00096039"/>
    <w:rsid w:val="00170211"/>
    <w:rsid w:val="003C06B4"/>
    <w:rsid w:val="00453768"/>
    <w:rsid w:val="004B570F"/>
    <w:rsid w:val="00586183"/>
    <w:rsid w:val="008E5A0E"/>
    <w:rsid w:val="00A003C1"/>
    <w:rsid w:val="00BB3975"/>
    <w:rsid w:val="00F7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E458A"/>
  <w15:docId w15:val="{355CA403-2D86-4F35-9541-D065DDC74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uiPriority="7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6"/>
    <w:lsdException w:name="footer" w:uiPriority="6"/>
    <w:lsdException w:name="caption" w:uiPriority="6" w:qFormat="1"/>
    <w:lsdException w:name="List" w:uiPriority="7"/>
    <w:lsdException w:name="Title" w:qFormat="1"/>
    <w:lsdException w:name="Default Paragraph Font" w:semiHidden="1"/>
    <w:lsdException w:name="Body Text" w:uiPriority="7"/>
    <w:lsdException w:name="Subtitle" w:qFormat="1"/>
    <w:lsdException w:name="Strong" w:uiPriority="6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7"/>
    <w:qFormat/>
    <w:pPr>
      <w:widowControl w:val="0"/>
    </w:pPr>
    <w:rPr>
      <w:rFonts w:ascii="Cambria" w:eastAsia="MS Mincho" w:hAnsi="Cambria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uiPriority w:val="6"/>
    <w:qFormat/>
  </w:style>
  <w:style w:type="character" w:customStyle="1" w:styleId="Absatz-Standardschriftart">
    <w:name w:val="Absatz-Standardschriftart"/>
    <w:uiPriority w:val="7"/>
    <w:qFormat/>
  </w:style>
  <w:style w:type="character" w:styleId="Forte">
    <w:name w:val="Strong"/>
    <w:uiPriority w:val="6"/>
    <w:qFormat/>
    <w:rPr>
      <w:rFonts w:cs="Times New Roman"/>
      <w:b/>
      <w:bCs/>
    </w:rPr>
  </w:style>
  <w:style w:type="character" w:customStyle="1" w:styleId="Smbolosdenumerao">
    <w:name w:val="Símbolos de numeração"/>
    <w:uiPriority w:val="6"/>
    <w:qFormat/>
  </w:style>
  <w:style w:type="character" w:customStyle="1" w:styleId="CabealhoChar">
    <w:name w:val="Cabeçalho Char"/>
    <w:basedOn w:val="Fontepargpadro1"/>
    <w:uiPriority w:val="6"/>
    <w:qFormat/>
  </w:style>
  <w:style w:type="character" w:customStyle="1" w:styleId="RodapChar">
    <w:name w:val="Rodapé Char"/>
    <w:basedOn w:val="Fontepargpadro1"/>
    <w:uiPriority w:val="6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uiPriority w:val="7"/>
    <w:pPr>
      <w:spacing w:after="120"/>
    </w:pPr>
  </w:style>
  <w:style w:type="paragraph" w:styleId="Lista">
    <w:name w:val="List"/>
    <w:basedOn w:val="Corpodetexto"/>
    <w:uiPriority w:val="7"/>
    <w:rPr>
      <w:rFonts w:cs="Mangal"/>
    </w:rPr>
  </w:style>
  <w:style w:type="paragraph" w:styleId="Legenda">
    <w:name w:val="caption"/>
    <w:basedOn w:val="Normal"/>
    <w:uiPriority w:val="6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uiPriority w:val="6"/>
    <w:qFormat/>
    <w:pPr>
      <w:suppressLineNumbers/>
    </w:pPr>
    <w:rPr>
      <w:rFonts w:cs="Mangal"/>
    </w:rPr>
  </w:style>
  <w:style w:type="paragraph" w:customStyle="1" w:styleId="NormalWeb1">
    <w:name w:val="Normal (Web)1"/>
    <w:basedOn w:val="Normal"/>
    <w:uiPriority w:val="7"/>
    <w:qFormat/>
    <w:pPr>
      <w:spacing w:before="280" w:after="280"/>
    </w:pPr>
    <w:rPr>
      <w:rFonts w:ascii="Times New Roman" w:eastAsia="Times New Roman" w:hAnsi="Times New Roman"/>
    </w:rPr>
  </w:style>
  <w:style w:type="paragraph" w:customStyle="1" w:styleId="LO-Normal">
    <w:name w:val="LO-Normal"/>
    <w:basedOn w:val="Normal"/>
    <w:uiPriority w:val="2"/>
    <w:qFormat/>
    <w:rPr>
      <w:rFonts w:ascii="Times New Roman" w:eastAsia="Calibri" w:hAnsi="Times New Roman"/>
      <w:color w:val="000000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uiPriority w:val="6"/>
    <w:pPr>
      <w:tabs>
        <w:tab w:val="center" w:pos="4320"/>
        <w:tab w:val="right" w:pos="8640"/>
      </w:tabs>
    </w:pPr>
  </w:style>
  <w:style w:type="paragraph" w:styleId="Rodap">
    <w:name w:val="footer"/>
    <w:basedOn w:val="Normal"/>
    <w:uiPriority w:val="6"/>
    <w:pPr>
      <w:tabs>
        <w:tab w:val="center" w:pos="4320"/>
        <w:tab w:val="right" w:pos="8640"/>
      </w:tabs>
    </w:pPr>
  </w:style>
  <w:style w:type="paragraph" w:customStyle="1" w:styleId="Ttulo1">
    <w:name w:val="Título1"/>
    <w:basedOn w:val="Normal"/>
    <w:next w:val="Corpodetexto"/>
    <w:uiPriority w:val="7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O-Normal1">
    <w:name w:val="LO-Normal1"/>
    <w:basedOn w:val="Normal"/>
    <w:uiPriority w:val="2"/>
    <w:qFormat/>
    <w:rsid w:val="003400BA"/>
    <w:rPr>
      <w:rFonts w:ascii="Times New Roman" w:eastAsia="Calibri" w:hAnsi="Times New Roman"/>
      <w:color w:val="000000"/>
    </w:rPr>
  </w:style>
  <w:style w:type="paragraph" w:customStyle="1" w:styleId="Default">
    <w:name w:val="Default"/>
    <w:qFormat/>
    <w:rPr>
      <w:rFonts w:ascii="Arial" w:hAnsi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81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339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Vianna</dc:creator>
  <dc:description/>
  <cp:lastModifiedBy>lais</cp:lastModifiedBy>
  <cp:revision>18</cp:revision>
  <cp:lastPrinted>2024-08-30T13:36:00Z</cp:lastPrinted>
  <dcterms:created xsi:type="dcterms:W3CDTF">2024-02-19T09:47:00Z</dcterms:created>
  <dcterms:modified xsi:type="dcterms:W3CDTF">2024-09-23T13:30:00Z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1046-10.2.0.5965</vt:lpwstr>
  </property>
</Properties>
</file>