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tLeast" w:line="200"/>
        <w:jc w:val="center"/>
        <w:rPr>
          <w:rFonts w:ascii="Arial" w:hAnsi="Arial" w:cs="Calibri"/>
          <w:b/>
          <w:b/>
          <w:bCs/>
          <w:color w:val="222222"/>
          <w:sz w:val="22"/>
          <w:szCs w:val="22"/>
        </w:rPr>
      </w:pPr>
      <w:r>
        <w:rPr>
          <w:rFonts w:cs="Calibri" w:ascii="Arial" w:hAnsi="Arial"/>
          <w:b/>
          <w:bCs/>
          <w:color w:val="222222"/>
          <w:sz w:val="22"/>
          <w:szCs w:val="22"/>
        </w:rPr>
      </w:r>
    </w:p>
    <w:p>
      <w:pPr>
        <w:pStyle w:val="Normal"/>
        <w:suppressAutoHyphens w:val="false"/>
        <w:spacing w:lineRule="atLeast" w:line="200"/>
        <w:jc w:val="center"/>
        <w:rPr/>
      </w:pPr>
      <w:r>
        <w:rPr>
          <w:rFonts w:cs="Calibri" w:ascii="Arial" w:hAnsi="Arial"/>
          <w:b/>
          <w:bCs/>
          <w:color w:val="222222"/>
          <w:sz w:val="22"/>
          <w:szCs w:val="22"/>
        </w:rPr>
        <w:t>DELIBERAÇÃO PLENÁRIA CAU/GO nº 6</w:t>
      </w:r>
      <w:r>
        <w:rPr>
          <w:rFonts w:cs="Calibri" w:ascii="Arial" w:hAnsi="Arial"/>
          <w:b/>
          <w:bCs/>
          <w:color w:val="222222"/>
          <w:sz w:val="22"/>
          <w:szCs w:val="22"/>
        </w:rPr>
        <w:t>7</w:t>
      </w:r>
      <w:r>
        <w:rPr>
          <w:rFonts w:cs="Calibri" w:ascii="Arial" w:hAnsi="Arial"/>
          <w:b/>
          <w:bCs/>
          <w:color w:val="222222"/>
          <w:sz w:val="22"/>
          <w:szCs w:val="22"/>
        </w:rPr>
        <w:t>, de 26/10/2017.</w:t>
      </w:r>
    </w:p>
    <w:p>
      <w:pPr>
        <w:pStyle w:val="Normal"/>
        <w:suppressAutoHyphens w:val="false"/>
        <w:spacing w:lineRule="atLeast" w:line="200"/>
        <w:jc w:val="center"/>
        <w:rPr>
          <w:rFonts w:ascii="Arial" w:hAnsi="Arial" w:cs="Calibri"/>
          <w:b/>
          <w:b/>
          <w:bCs/>
          <w:color w:val="222222"/>
          <w:sz w:val="22"/>
          <w:szCs w:val="22"/>
        </w:rPr>
      </w:pPr>
      <w:r>
        <w:rPr>
          <w:rFonts w:cs="Calibri" w:ascii="Arial" w:hAnsi="Arial"/>
          <w:b/>
          <w:bCs/>
          <w:color w:val="222222"/>
          <w:sz w:val="22"/>
          <w:szCs w:val="22"/>
        </w:rPr>
      </w:r>
    </w:p>
    <w:p>
      <w:pPr>
        <w:pStyle w:val="Normal"/>
        <w:spacing w:lineRule="auto" w:line="360" w:before="0" w:after="120"/>
        <w:ind w:left="3686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i/>
          <w:iCs/>
          <w:sz w:val="22"/>
          <w:szCs w:val="22"/>
        </w:rPr>
        <w:t>Aprova o Regimento Interno do CAU/GO e dá outras providências.</w:t>
      </w:r>
    </w:p>
    <w:p>
      <w:pPr>
        <w:pStyle w:val="Normal"/>
        <w:spacing w:lineRule="auto" w:line="360"/>
        <w:ind w:left="3686" w:hanging="0"/>
        <w:jc w:val="both"/>
        <w:rPr>
          <w:rFonts w:ascii="Arial" w:hAnsi="Arial" w:cs="Calibri"/>
          <w:i/>
          <w:i/>
          <w:iCs/>
          <w:sz w:val="22"/>
          <w:szCs w:val="22"/>
        </w:rPr>
      </w:pPr>
      <w:r>
        <w:rPr>
          <w:rFonts w:cs="Calibri" w:ascii="Arial" w:hAnsi="Arial"/>
          <w:i/>
          <w:i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O Conselho de Arquitetura e Urbanismo de Goiás – CAU/GO, no uso das atribuições que lhe conferem o art. 33 e o inciso I do art. 34 da Lei n° 12.378, de 31 de dezembro de 2010. </w:t>
      </w:r>
    </w:p>
    <w:p>
      <w:pPr>
        <w:pStyle w:val="Normal"/>
        <w:spacing w:lineRule="auto" w:line="360" w:before="0" w:after="12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CONSIDERANDO</w:t>
      </w:r>
      <w:r>
        <w:rPr>
          <w:rFonts w:cs="Calibri" w:ascii="Arial" w:hAnsi="Arial"/>
          <w:sz w:val="22"/>
          <w:szCs w:val="22"/>
        </w:rPr>
        <w:t xml:space="preserve"> a orientação proferida no III Encontro da COA – CAU/BR.</w:t>
      </w:r>
    </w:p>
    <w:p>
      <w:pPr>
        <w:pStyle w:val="Normal"/>
        <w:spacing w:lineRule="auto" w:line="360" w:before="0" w:after="12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CONSIDERANDO</w:t>
      </w:r>
      <w:r>
        <w:rPr>
          <w:rFonts w:cs="Calibri" w:ascii="Arial" w:hAnsi="Arial"/>
          <w:sz w:val="22"/>
          <w:szCs w:val="22"/>
        </w:rPr>
        <w:t xml:space="preserve"> a Resolução do CAU/BR nº 139 de 28 de abril de 2017 que estabelece, em seu artigo 6°, que os CAU/UF deverão, no prazo de 45 (quarenta e cinco) dias a contar do recebimento do protocolo com a Deliberação Plenária do CAU/BR que homologar o respectivo regimento interno, adequar-se às suas disposições. </w:t>
      </w:r>
    </w:p>
    <w:p>
      <w:pPr>
        <w:pStyle w:val="Normal"/>
        <w:spacing w:lineRule="auto" w:line="360" w:before="0" w:after="12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 xml:space="preserve">CONSIDERANDO </w:t>
      </w:r>
      <w:r>
        <w:rPr>
          <w:rFonts w:cs="Calibri" w:ascii="Arial" w:hAnsi="Arial"/>
          <w:b w:val="false"/>
          <w:bCs w:val="false"/>
          <w:sz w:val="22"/>
          <w:szCs w:val="22"/>
        </w:rPr>
        <w:t>a Deliberação nº 78 de 17 de outubro de 2017 da Comissão de Administração e Finanças do CAU/GO.</w:t>
      </w:r>
    </w:p>
    <w:p>
      <w:pPr>
        <w:pStyle w:val="Normal"/>
        <w:spacing w:lineRule="auto" w:line="36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tabs>
          <w:tab w:val="left" w:pos="720" w:leader="none"/>
          <w:tab w:val="left" w:pos="1560" w:leader="none"/>
        </w:tabs>
        <w:spacing w:lineRule="auto" w:line="360"/>
        <w:ind w:hanging="1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Arial" w:hAnsi="Arial"/>
          <w:b/>
          <w:bCs/>
          <w:sz w:val="22"/>
          <w:szCs w:val="22"/>
        </w:rPr>
        <w:t>DELIBERA:</w:t>
      </w:r>
    </w:p>
    <w:p>
      <w:pPr>
        <w:pStyle w:val="Normal"/>
        <w:spacing w:lineRule="auto" w:line="360" w:before="0" w:after="12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Art. 1º. </w:t>
      </w:r>
      <w:r>
        <w:rPr>
          <w:rFonts w:eastAsia="Calibri" w:cs="Calibri" w:ascii="Arial" w:hAnsi="Arial"/>
          <w:b w:val="false"/>
          <w:bCs w:val="false"/>
          <w:spacing w:val="-2"/>
          <w:sz w:val="22"/>
          <w:szCs w:val="22"/>
        </w:rPr>
        <w:t xml:space="preserve">APROVAR o Regimento Interno do CAU/GO nos termos do documento anexo a esta Deliberação Plenária. </w:t>
      </w:r>
    </w:p>
    <w:p>
      <w:pPr>
        <w:pStyle w:val="Normal"/>
        <w:spacing w:lineRule="auto" w:line="360" w:before="0" w:after="12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Art. 2º. Esta deliberação entra em vigor nesta data.</w:t>
      </w:r>
    </w:p>
    <w:p>
      <w:pPr>
        <w:pStyle w:val="Normal"/>
        <w:spacing w:lineRule="auto" w:line="360" w:before="0" w:after="120"/>
        <w:jc w:val="both"/>
        <w:rPr>
          <w:rFonts w:ascii="Arial" w:hAnsi="Arial" w:cs="Calibri"/>
          <w:b w:val="false"/>
          <w:b w:val="false"/>
          <w:bCs w:val="false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</w:rPr>
      </w:pPr>
      <w:r>
        <w:rPr>
          <w:rFonts w:cs="Calibri" w:ascii="Arial" w:hAnsi="Arial"/>
          <w:sz w:val="22"/>
          <w:szCs w:val="22"/>
        </w:rPr>
        <w:t>ARNALDO MASCARENHAS BRAGA</w:t>
      </w:r>
    </w:p>
    <w:p>
      <w:pPr>
        <w:pStyle w:val="Normal"/>
        <w:spacing w:lineRule="auto" w:line="360"/>
        <w:jc w:val="center"/>
        <w:rPr>
          <w:rFonts w:ascii="Calibri" w:hAnsi="Calibri" w:cs="Calibri"/>
        </w:rPr>
      </w:pPr>
      <w:r>
        <w:rPr>
          <w:rFonts w:cs="Calibri" w:ascii="Arial" w:hAnsi="Arial"/>
          <w:sz w:val="22"/>
          <w:szCs w:val="22"/>
        </w:rPr>
        <w:t>- Presidente  -</w:t>
      </w:r>
      <w:r>
        <w:br w:type="page"/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70ª REUNIÃO PLENÁRIA ORDINÁRIA DO CAU/GO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Arial" w:hAnsi="Arial"/>
          <w:b/>
          <w:sz w:val="22"/>
          <w:szCs w:val="22"/>
        </w:rPr>
        <w:t>Folha de Votação</w:t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0020" w:type="dxa"/>
        <w:jc w:val="left"/>
        <w:tblInd w:w="-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709"/>
        <w:gridCol w:w="710"/>
        <w:gridCol w:w="1361"/>
        <w:gridCol w:w="1307"/>
        <w:gridCol w:w="2247"/>
      </w:tblGrid>
      <w:tr>
        <w:trPr/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Conselheiro</w:t>
            </w:r>
          </w:p>
        </w:tc>
        <w:tc>
          <w:tcPr>
            <w:tcW w:w="6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36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Não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Abstenção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Ausência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Assinatura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Arial" w:hAnsi="Arial"/>
                <w:sz w:val="22"/>
                <w:szCs w:val="22"/>
              </w:rPr>
              <w:t>Arnaldo Mascarenhas Braga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Arial" w:hAnsi="Arial"/>
                <w:sz w:val="22"/>
                <w:szCs w:val="22"/>
              </w:rPr>
              <w:t>Maria Ester de Souza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Arial" w:hAnsi="Arial"/>
                <w:sz w:val="22"/>
                <w:szCs w:val="22"/>
              </w:rPr>
              <w:t>Adriana Mara Vaz de Oliveira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Arial" w:hAnsi="Arial"/>
                <w:sz w:val="22"/>
                <w:szCs w:val="22"/>
              </w:rPr>
              <w:t>Augusto César Aguiar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Arial" w:hAnsi="Arial"/>
                <w:sz w:val="22"/>
                <w:szCs w:val="22"/>
              </w:rPr>
              <w:t>Fernando Camargo Chapadeiro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Arial" w:hAnsi="Arial"/>
                <w:sz w:val="22"/>
                <w:szCs w:val="22"/>
              </w:rPr>
              <w:t>Garibaldi Rizzo de Castro Júnior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Arial" w:hAnsi="Arial"/>
                <w:sz w:val="22"/>
                <w:szCs w:val="22"/>
              </w:rPr>
              <w:t>Gustavo de Morais Veiga Jardim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Arial" w:hAnsi="Arial"/>
                <w:sz w:val="22"/>
                <w:szCs w:val="22"/>
              </w:rPr>
              <w:t>Jorge Luis Perillo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Arial" w:hAnsi="Arial"/>
                <w:sz w:val="22"/>
                <w:szCs w:val="22"/>
              </w:rPr>
              <w:t>Leônidas Albano da Silva Júnior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Arial" w:hAnsi="Arial"/>
                <w:sz w:val="22"/>
                <w:szCs w:val="22"/>
              </w:rPr>
              <w:t>Lorena Cavalcante Brito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Arial" w:hAnsi="Arial"/>
                <w:sz w:val="22"/>
                <w:szCs w:val="22"/>
              </w:rPr>
              <w:t>Luiz Antonio Oliveira Rosa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Arial" w:hAnsi="Arial"/>
                <w:sz w:val="22"/>
                <w:szCs w:val="22"/>
              </w:rPr>
              <w:t>Marcela Ruggeri Meneses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Arial" w:hAnsi="Arial"/>
                <w:sz w:val="22"/>
                <w:szCs w:val="22"/>
              </w:rPr>
              <w:t>Marcos Aurélio Lopes de Arimatéa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Arial" w:hAnsi="Arial"/>
                <w:sz w:val="22"/>
                <w:szCs w:val="22"/>
              </w:rPr>
              <w:t>Regina Maria de Faria Amaral Brito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Arial" w:hAnsi="Arial"/>
                <w:sz w:val="22"/>
                <w:szCs w:val="22"/>
              </w:rPr>
              <w:t>Tássia Zanutto Mendes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782" w:type="dxa"/>
        <w:jc w:val="left"/>
        <w:tblInd w:w="-20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Histórico da Votação</w:t>
            </w:r>
          </w:p>
          <w:p>
            <w:pPr>
              <w:pStyle w:val="Normal"/>
              <w:spacing w:lineRule="auto" w:line="276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Sessão Plenária nº: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70</w:t>
            </w:r>
            <w:r>
              <w:rPr>
                <w:rFonts w:ascii="Arial" w:hAnsi="Arial"/>
                <w:sz w:val="22"/>
                <w:szCs w:val="22"/>
              </w:rPr>
              <w:t xml:space="preserve">ª Plenária Ordinária                                                  </w:t>
            </w:r>
            <w:r>
              <w:rPr>
                <w:rFonts w:ascii="Arial" w:hAnsi="Arial"/>
                <w:b/>
                <w:sz w:val="22"/>
                <w:szCs w:val="22"/>
              </w:rPr>
              <w:t>Data:</w:t>
            </w:r>
            <w:r>
              <w:rPr>
                <w:rFonts w:ascii="Arial" w:hAnsi="Arial"/>
                <w:sz w:val="22"/>
                <w:szCs w:val="22"/>
              </w:rPr>
              <w:t xml:space="preserve"> 26/10/2017</w:t>
            </w:r>
          </w:p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Aprovação do Regimento Interno do C</w:t>
            </w:r>
            <w:r>
              <w:rPr>
                <w:rFonts w:ascii="Arial" w:hAnsi="Arial"/>
                <w:sz w:val="22"/>
                <w:szCs w:val="22"/>
              </w:rPr>
              <w:t>AU/GO</w:t>
            </w:r>
          </w:p>
          <w:p>
            <w:pPr>
              <w:pStyle w:val="Normal"/>
              <w:spacing w:lineRule="auto" w:line="276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Arial" w:hAnsi="Arial"/>
                <w:b/>
                <w:sz w:val="22"/>
                <w:szCs w:val="22"/>
              </w:rPr>
              <w:t>Resultado da Votação:</w:t>
            </w:r>
            <w:r>
              <w:rPr>
                <w:rFonts w:ascii="Arial" w:hAnsi="Arial"/>
                <w:sz w:val="22"/>
                <w:szCs w:val="22"/>
              </w:rPr>
              <w:t xml:space="preserve"> (  5  ) Sim      (    ) Não    (    ) Abstenções   (   ) Ausências   ( 5 ) Total</w:t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Ocorrências: _________________________________</w:t>
            </w:r>
          </w:p>
          <w:p>
            <w:pPr>
              <w:pStyle w:val="Normal"/>
              <w:spacing w:lineRule="auto" w:line="276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Arial" w:hAnsi="Arial"/>
                <w:b/>
                <w:sz w:val="22"/>
                <w:szCs w:val="22"/>
              </w:rPr>
              <w:t>Secretário da Sessão: Lorena Marquete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b/>
                <w:sz w:val="22"/>
                <w:szCs w:val="22"/>
              </w:rPr>
              <w:t>Presidente da Sessão: Arnaldo Mascarenhas Braga</w:t>
            </w:r>
          </w:p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709" w:top="2268" w:footer="709" w:bottom="119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Bitstream Vera Sans Mono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hanging="1797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-1080135</wp:posOffset>
          </wp:positionH>
          <wp:positionV relativeFrom="paragraph">
            <wp:posOffset>606425</wp:posOffset>
          </wp:positionV>
          <wp:extent cx="7530465" cy="1066355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16" r="-2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530465" cy="1066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tabs>
        <w:tab w:val="left" w:pos="720" w:leader="none"/>
      </w:tabs>
      <w:suppressAutoHyphens w:val="true"/>
      <w:bidi w:val="0"/>
      <w:jc w:val="left"/>
    </w:pPr>
    <w:rPr>
      <w:rFonts w:ascii="Verdana" w:hAnsi="Verdana" w:eastAsia="Times New Roman" w:cs="Verdana"/>
      <w:color w:val="00000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Strong">
    <w:name w:val="Strong"/>
    <w:qFormat/>
    <w:rPr>
      <w:rFonts w:cs="Times New Roman"/>
      <w:b/>
      <w:bCs/>
    </w:rPr>
  </w:style>
  <w:style w:type="character" w:styleId="Teletipo" w:customStyle="1">
    <w:name w:val="Teletipo"/>
    <w:qFormat/>
    <w:rPr>
      <w:rFonts w:ascii="Bitstream Vera Sans Mono" w:hAnsi="Bitstream Vera Sans Mono" w:eastAsia="Bitstream Vera Sans Mono" w:cs="Bitstream Vera Sans Mono"/>
    </w:rPr>
  </w:style>
  <w:style w:type="character" w:styleId="TextodebaloChar" w:customStyle="1">
    <w:name w:val="Texto de balão Char"/>
    <w:qFormat/>
    <w:rPr>
      <w:rFonts w:ascii="Tahoma" w:hAnsi="Tahoma" w:eastAsia="MS Mincho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Fontepargpadro2" w:customStyle="1">
    <w:name w:val="Fonte parág. padrão2"/>
    <w:qFormat/>
    <w:rPr/>
  </w:style>
  <w:style w:type="character" w:styleId="Highlightedsearchterm" w:customStyle="1">
    <w:name w:val="highlightedsearchterm"/>
    <w:basedOn w:val="Fontepargpadro2"/>
    <w:qFormat/>
    <w:rPr/>
  </w:style>
  <w:style w:type="character" w:styleId="Appleconvertedspace" w:customStyle="1">
    <w:name w:val="apple-converted-space"/>
    <w:basedOn w:val="Fontepargpadro2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3" w:customStyle="1">
    <w:name w:val="Título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2" w:customStyle="1">
    <w:name w:val="Título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 w:customStyle="1">
    <w:name w:val="Título1"/>
    <w:basedOn w:val="Normal"/>
    <w:qFormat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1" w:customStyle="1">
    <w:name w:val="Texto de balão1"/>
    <w:basedOn w:val="Normal"/>
    <w:qFormat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LibreOffice/5.3.3.2$Windows_x86 LibreOffice_project/3d9a8b4b4e538a85e0782bd6c2d430bafe583448</Application>
  <Pages>2</Pages>
  <Words>302</Words>
  <Characters>1573</Characters>
  <CharactersWithSpaces>1909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2017-03-27T19:40:00Z</dcterms:created>
  <dc:creator>Paula Vianna</dc:creator>
  <dc:description/>
  <dc:language>pt-BR</dc:language>
  <cp:lastModifiedBy/>
  <cp:lastPrinted>2017-02-23T12:06:00Z</cp:lastPrinted>
  <dcterms:modified xsi:type="dcterms:W3CDTF">2017-11-09T13:27:09Z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